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tc>
          <w:tcPr>
            <w:tcW w:type="dxa" w:w="1290"/>
          </w:tcPr>
          <w:p>
            <w:r>
              <w:t>28/10/2026</w:t>
            </w:r>
          </w:p>
        </w:tc>
        <w:tc>
          <w:tcPr>
            <w:tcW w:type="dxa" w:w="570"/>
          </w:tcPr>
          <w:p>
            <w:r>
              <w:t>M</w:t>
            </w:r>
          </w:p>
        </w:tc>
        <w:tc>
          <w:tcPr>
            <w:tcW w:type="dxa" w:w="1215"/>
          </w:tcPr>
          <w:p>
            <w:r>
              <w:t>KhanhPG</w:t>
            </w:r>
          </w:p>
        </w:tc>
        <w:tc>
          <w:tcPr>
            <w:tcW w:type="dxa" w:w="6180"/>
          </w:tcPr>
          <w:p>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tc>
          <w:tcPr>
            <w:tcW w:type="dxa" w:w="1290"/>
          </w:tcPr>
          <w:p>
            <w:r>
              <w:t>29/10/2026</w:t>
            </w:r>
          </w:p>
        </w:tc>
        <w:tc>
          <w:tcPr>
            <w:tcW w:type="dxa" w:w="570"/>
          </w:tcPr>
          <w:p>
            <w:r>
              <w:t>M</w:t>
            </w:r>
          </w:p>
        </w:tc>
        <w:tc>
          <w:tcPr>
            <w:tcW w:type="dxa" w:w="1215"/>
          </w:tcPr>
          <w:p>
            <w:r>
              <w:t>KhanhPG</w:t>
            </w:r>
          </w:p>
        </w:tc>
        <w:tc>
          <w:tcPr>
            <w:tcW w:type="dxa" w:w="6180"/>
          </w:tcPr>
          <w:p>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 Cancelled.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was cancelled.</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cancelled the meeting (references User). Null when the system cancelled it automatically.</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the meeting was cancelled; empty when it was not cancelled.</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the meeting had when it was cancelled; decides whether participants may still read it.</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 Null when the system performed it, for example the automatic cancellation of an overdue meeting.</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 or cancelled.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participant who presents the item (references User). Null when no internal presenter is assigned.</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of the Guest who presents the item (references MeetingGuestInvitation). At most one of the two presenter fields is set.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 name typed before presenters were chosen from the Meeting’s people; kept as read-only history, empty otherwise.</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What was concluded or agreed for the item, at most 2,000 characters; replaced when saved again.</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last saved the conclusion (references User).</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conclusion was last saved.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tc>
          <w:tcPr>
            <w:tcW w:type="dxa" w:w="1250"/>
          </w:tcPr>
          <w:p>
            <w:r>
              <w:t>Personal document library</w:t>
            </w:r>
          </w:p>
        </w:tc>
        <w:tc>
          <w:tcPr>
            <w:tcW w:type="dxa" w:w="1500"/>
          </w:tcPr>
          <w:p>
            <w:r>
              <w:t>View locked account library (System Admin only)</w:t>
            </w:r>
          </w:p>
        </w:tc>
        <w:tc>
          <w:tcPr>
            <w:tcW w:type="dxa" w:w="931"/>
          </w:tcPr>
          <w:p>
            <w:r>
              <w:t>Restricted ²⁰</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1. The applied search or filter criteria produce no matching meetings within the meetings available to the user.</w:t>
              <w:br/>
              <w:t>2. The system displays an empty meeting list and the message "No meetings match the filter."</w:t>
              <w:br/>
              <w:t>3. The user may change or clear the current search/filter criteria.</w:t>
              <w:br/>
              <w:t>AF-4 – View Meetings on the Calendar</w:t>
              <w:br/>
              <w:t>1. At Step 1 of the Main Flow, the user opens the Calendar instead of the list.</w:t>
              <w:br/>
              <w:t>2. The system shows the authorized meetings by week, grouped by status, 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br/>
              <w:t>3. The user browses the displayed meetings.</w:t>
              <w:b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is Cancelled, and the reason, the actor and the cancellation time are recorded in its status history. (BR-38, BR-297, BR-298)</w:t>
              <w:br/>
              <w:t>● POST-2: Agenda, participants, documents and Votes are kept read-only, and any pending approval request is closed. (BR-299)</w:t>
              <w:br/>
              <w:t>● POST-3: If the Meeting was Published, every invited participant and Guest is notified; if it was awaiting approval, its assigned Meeting Approver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Cancel Meeting</w:t>
              <w:br/>
              <w:t>1. The Meeting Organizer opens the Meeting details and selects Cancel meeting.</w:t>
              <w:br/>
              <w:t>2. The system displays a confirmation with a required cancellation reason.</w:t>
              <w:br/>
              <w:t>3. The Organizer enters the reason and confirms.</w:t>
              <w:br/>
              <w:t>4. The system rechecks that the actor is the Meeting Organizer, the Meeting is Draft, WaitingApproval, Rejected, Approved or Published, and the reason is not blank and not longer than 1,000 characters. (BR-297, BR-298)</w:t>
              <w:br/>
              <w:t>5. The system changes the Meeting to Cancelled and records the reason, the actor and the time in the status history together. A pending approval request is closed. (BR-38, BR-298, BR-299)</w:t>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br/>
              <w:t>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r>
              <w:rPr>
                <w:b/>
                <w:bCs/>
                <w:rFonts w:ascii="Times New Roman" w:eastAsia="Times New Roman" w:hAnsi="Times New Roman" w:cs="Times New Roman"/>
                <w:color w:val="000000"/>
                <w:sz w:val="24"/>
                <w:szCs w:val="24"/>
              </w:rPr>
              <w:br/>
              <w:t>AF-2 – The system cancels an overdue Meeting</w:t>
            </w:r>
            <w:r>
              <w:rPr>
                <w:rFonts w:ascii="Times New Roman" w:eastAsia="Times New Roman" w:hAnsi="Times New Roman" w:cs="Times New Roman"/>
                <w:color w:val="000000"/>
                <w:sz w:val="24"/>
                <w:szCs w:val="24"/>
              </w:rPr>
              <w:br/>
              <w:t>1. A Meeting that is Draft, WaitingApproval, Rejected, Approved or Published has still not started 24 hours after its planned start time. (BR-301)</w:t>
              <w:br/>
              <w:t>2. The system changes it to Cancelled with the reason "Not held as scheduled" and records System as the actor and the time in the status history together. (BR-38, BR-298, BR-301)</w:t>
              <w:br/>
              <w:t>3. The system notifies the Meeting Organizer in the application. No one else is notified.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r>
              <w:rPr>
                <w:rFonts w:ascii="Times New Roman" w:eastAsia="Times New Roman" w:hAnsi="Times New Roman" w:cs="Times New Roman"/>
                <w:b/>
                <w:color w:val="000000"/>
                <w:sz w:val="24"/>
                <w:szCs w:val="24"/>
              </w:rPr>
              <w:br/>
              <w:t>EX-4 – Cancellation reason is too long</w:t>
            </w:r>
            <w:r>
              <w:rPr>
                <w:rFonts w:ascii="Times New Roman" w:eastAsia="Times New Roman" w:hAnsi="Times New Roman" w:cs="Times New Roman"/>
                <w:color w:val="000000"/>
                <w:sz w:val="24"/>
                <w:szCs w:val="24"/>
              </w:rPr>
              <w:br/>
              <w:t>1. At Step 4, the reason is longer than 1,000 characters. (BR-298)</w:t>
              <w:br/>
              <w:t>2. The Meeting is not cancelled. The system displays MSG345 – "Cancellation reason must not exceed 1000 characters."</w:t>
              <w:br/>
              <w:t>3. The flow resumes at Step 3 of the Main Flow.</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 Guest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 A Guest with a verified, current invitation sees the Agenda read-only once the Meeting is Published, InProgress or Ended.</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br/>
              <w:t>EX-10 – Meeting is cancelled</w:t>
              <w:br/>
              <w:t>1. At Step 4, or at Step 2 of AF-1, the Meeting has been cancelled (BR-299), including while the actor was selecting or uploading files.</w:t>
              <w:br/>
              <w:t>2. None of the submitted documents are added. The system displays MSG349 – “This meeting was cancelled and can no longer be modified.”</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5, the actor is no longer the current Chair or Secretary.</w:t>
              <w:br/>
              <w:t>2. Nothing is attached. The system displays MSG240 – “You no longer have permission to link documents in this Meeting.”</w:t>
              <w:br/>
              <w:t>3. The use case ends.</w:t>
              <w:br/>
              <w:t>EX-2 – Document is no longer in the Meeting</w:t>
              <w:br/>
              <w:t>1. At Step 5, a selected document is no longer attached to this Meeting.</w:t>
              <w:br/>
              <w:t>2. Nothing is attached. The system displays MSG170 – “This document is no longer attached to the Meeting. Refresh the document list.”</w:t>
              <w:br/>
              <w:t>3. The flow resumes at Step 3.</w:t>
              <w:br/>
              <w:t>EX-3 – Agenda Item is unavailable</w:t>
              <w:br/>
              <w:t>1. At Step 5, the Agenda Item no longer exists in this Meeting. (BR-278)</w:t>
              <w:br/>
              <w:t>2. Nothing is attached. The system displays MSG242 – “Select an available Agenda Item in this Meeting.”</w:t>
              <w:br/>
              <w:t>3. The use case ends.</w:t>
              <w:br/>
              <w:t>EX-4 – Document is already attached</w:t>
              <w:br/>
              <w:t>1. At Step 5, one or more selected documents are already attached to the Item, including by another user after selection.</w:t>
              <w:br/>
              <w:t>2. Nothing is attached and no duplicate is created. The system displays MSG243 – “One or more selected documents are already attached to the Agenda Item.”</w:t>
              <w:br/>
              <w:t>3. The flow resumes at Step 4.</w:t>
              <w:br/>
              <w:t>EX-5 – Change cannot be saved</w:t>
              <w:br/>
              <w:t>1. At Step 6, the system cannot complete the change.</w:t>
              <w:br/>
              <w:t>2. All links, the Meeting documents and their comments remain unchanged. The system displays MSG244 – “Unable to link the document. No links were changed. Please try again.”</w:t>
              <w:br/>
              <w:t>3. The use case ends.</w:t>
              <w:br/>
              <w:t>EX-6 – Meeting has ended</w:t>
              <w:br/>
              <w:t>1. At Step 5, or the corresponding check in AF-1 or AF-2, the Meeting has ended. (BR-185)</w:t>
              <w:br/>
              <w:t>2. Nothing is added or attached.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nothing is attached. The system displays MSG174 – “This Meeting is not accessible.”</w:t>
              <w:br/>
              <w:t>3. The use case ends.</w:t>
              <w:br/>
              <w:t>EX-8 – Meeting is cancelled</w:t>
              <w:br/>
              <w:t>1. At Step 5, or the corresponding check in AF-1 or AF-2, the Meeting has been cancelled (BR-299).</w:t>
              <w:br/>
              <w:t>2. Nothing is added or attached. The system displays MSG349 – “This meeting was cancelled and can no longer be modified.”</w:t>
              <w:br/>
              <w:t>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Meeting has ended</w:t>
              <w:br/>
              <w:t>1. At Step 4, the Meeting has ended, including when it ended after the confirmation was displayed. (BR-185)</w:t>
              <w:br/>
              <w:t>2. The document remains attached and its comments remain unchanged. The system displays MSG248 – “Documents cannot be removed after the Meeting has ended.”</w:t>
              <w:br/>
              <w:t>3. The use case ends.</w:t>
              <w:br/>
              <w:t>EX-2 – Actor is no longer authorized</w:t>
              <w:br/>
              <w:t>1. At Step 4, the actor is no longer the current Chair or Secretary. (BR-184)</w:t>
              <w:br/>
              <w:t>2. No document is removed and comments remain unchanged. The system displays MSG169 – “You no longer have permission to remove documents from this Meeting.”</w:t>
              <w:br/>
              <w:t>3. The use case ends.</w:t>
              <w:br/>
              <w:t>EX-3 – Document is no longer attached</w:t>
              <w:br/>
              <w:t>1. At Step 4, the selected document is no longer currently attached to this Meeting.</w:t>
              <w:br/>
              <w:t>2. No further removal or comment change is made. The system displays MSG170 – “This document is no longer attached to the Meeting. Refresh the document list.”</w:t>
              <w:br/>
              <w:t>3. The use case ends; the actor may refresh the list through UC-32a.</w:t>
              <w:br/>
              <w:t>EX-4 – Removal cannot be completed</w:t>
              <w:br/>
              <w:t>1. At Step 5, the system cannot complete the removal.</w:t>
              <w:br/>
              <w:t>2. The document remains attached and its comments remain unchanged; no successful removal is recorded. The system displays MSG171 – “Unable to remove the document. It remains attached to the Meeting. Please try again.”</w:t>
              <w:br/>
              <w:t>3. The use case ends.</w:t>
              <w:br/>
              <w:t>EX-5 – Meeting is unavailable</w:t>
              <w:br/>
              <w:t>1. Before displaying or completing the removal, the selected Meeting cannot be accessed.</w:t>
              <w:br/>
              <w:t>2. No document is removed and comments remain unchanged. The system displays MSG174 – “This Meeting is not accessible.” without disclosing whether the Meeting exists.</w:t>
              <w:br/>
              <w:t>3. The use case ends.</w:t>
              <w:br/>
              <w:t>EX-6 – Meeting is cancelled</w:t>
              <w:br/>
              <w:t>1. At Step 4, the Meeting has been cancelled (BR-299), including when it was cancelled after the confirmation was displayed.</w:t>
              <w:br/>
              <w:t>2. The document remains attached and its comments remain unchanged. The system displays MSG349 – “This meeting was cancelled and can no longer be modified.”</w:t>
              <w:br/>
              <w:t>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2, the actor is no longer the current Chair or Secretary.</w:t>
              <w:br/>
              <w:t>2. No links are changed. The system displays MSG241 – “You no longer have permission to unlink documents in this Meeting.”</w:t>
              <w:br/>
              <w:t>3. The use case ends.</w:t>
              <w:br/>
              <w:t>EX-2 – Document is no longer in the Meeting</w:t>
              <w:br/>
              <w:t>1. At Step 2, the document is no longer attached to this Meeting.</w:t>
              <w:br/>
              <w:t>2. No links are changed. The system displays MSG170 – “This document is no longer attached to the Meeting. Refresh the document list.”</w:t>
              <w:br/>
              <w:t>3. The use case ends.</w:t>
              <w:br/>
              <w:t>EX-3 – Agenda Item is unavailable</w:t>
              <w:br/>
              <w:t>1. At Step 2, the Agenda Item no longer exists in this Meeting. (BR-278)</w:t>
              <w:br/>
              <w:t>2. No links are changed. The system displays MSG242 – “Select an available Agenda Item in this Meeting.”</w:t>
              <w:br/>
              <w:t>3. The use case ends.</w:t>
              <w:br/>
              <w:t>EX-4 – Link no longer exists</w:t>
              <w:br/>
              <w:t>1. At Step 2, the link has already been removed.</w:t>
              <w:br/>
              <w:t>2. No further links are changed and the document remains in the Meeting. The system displays MSG246 – “This document is no longer linked to the selected Agenda Item. Refresh the document list.”</w:t>
              <w:br/>
              <w:t>3. The use case ends.</w:t>
              <w:br/>
              <w:t>EX-5 – Change cannot be saved</w:t>
              <w:br/>
              <w:t>1. At Step 3, the system cannot complete the change.</w:t>
              <w:br/>
              <w:t>2. All links, the Meeting document and its comments remain unchanged. The system displays MSG245 – “Unable to unlink the document. No links were changed. Please try again.”</w:t>
              <w:br/>
              <w:t>3. The use case ends.</w:t>
              <w:br/>
              <w:t>EX-6 – Meeting has ended</w:t>
              <w:br/>
              <w:t>1. At Step 2, the Meeting has ended, including when it ended after selection. (BR-185)</w:t>
              <w:br/>
              <w:t>2. No links are changed.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 links are changed. The system displays MSG174 – “This Meeting is not accessible.”</w:t>
              <w:br/>
              <w:t>3. The use case ends.</w:t>
              <w:br/>
              <w:t>EX-8 – Meeting is cancelled</w:t>
              <w:br/>
              <w:t>1. At Step 2, the Meeting has been cancelled (BR-299), including when it was cancelled after selection.</w:t>
              <w:br/>
              <w:t>2. No links are changed. The system displays MSG349 – “This meeting was cancelled and can no longer be modified.”</w:t>
              <w:b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View a Locked Account’s Personal Library</w:t>
              <w:br/>
              <w:t>1. The System Admin opens the user list. Each row displays an action button 'View personal library' [Xem kho tài liệu]. For an active account, the button remains visible but is disabled with a tooltip explaining that personal libraries of active accounts are private to their owners. The System Admin chooses View personal library on a locked account.</w:t>
              <w:br/>
              <w:t>2. The system rechecks the System Admin’s capability and that the account is still locked, and that the selected folder, if any, is in that library and is not hidden by BR-334. (BR-334)</w:t>
              <w:br/>
              <w:t>3. The system records an audit entry for the read before showing anything. (BR-335)</w:t>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b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Library is not available or account reactivated</w:t>
              <w:br/>
              <w:t>1. At Step 2, the account is no longer locked (or was reactivated while viewing), or the selected folder or document does not exist in that library or is hidden by BR-334.</w:t>
              <w:br/>
              <w:t>2. Nothing is shown. The system displays MSG175 – “This personal-library item is not available.” and navigates back to the user list if the account was reactivated, or returns to the library root if a folder was deleted or hidden.</w:t>
              <w:br/>
              <w:t>3. The use case ends.</w:t>
              <w:br/>
              <w:t>EX-2 – Library cannot be loaded</w:t>
              <w:br/>
              <w:t>1. At Step 3 or 4, the system cannot record the audit entry or cannot load the library. (BR-335)</w:t>
              <w:br/>
              <w:t>2. Nothing is shown. The system displays MSG176 – “Unable to load your personal document library. Please try again.”</w:t>
              <w:br/>
              <w:t>3. The use case ends.</w:t>
              <w:br/>
              <w:t>EX-3 – Document cannot be opened</w:t>
              <w:br/>
              <w:t>1. At Step 2 of AF-1, the file cannot be read or the audit entry cannot be recorded. (BR-335)</w:t>
              <w:br/>
              <w:t>2. Nothing is returned. The system displays MSG158 – “Unable to display the document. Please try again.”</w:t>
              <w:b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Comment is empty</w:t>
              <w:br/>
              <w:t>1. At Step 4, the text is blank or contains only whitespace. (BR-246)</w:t>
              <w:br/>
              <w:t>2. No comment is saved. The system displays MSG200 – “Enter a comment.”</w:t>
              <w:br/>
              <w:t>3. The flow resumes at Step 3 of the Main Flow.</w:t>
              <w:br/>
              <w:t>EX-2 – Document is no longer available</w:t>
              <w:br/>
              <w:t>1. At Step 2 or Step 4, the document is no longer attached, or the user can no longer view it, including after Guest invitation revocation or expiry.</w:t>
              <w:br/>
              <w:t>2. No comment is saved. The system displays MSG156 – “Meeting documents are not accessible.”</w:t>
              <w:br/>
              <w:t>3. The use case ends.</w:t>
              <w:br/>
              <w:t>EX-3 – Operation cannot be completed</w:t>
              <w:br/>
              <w:t>1. At Step 5, the system cannot complete the operation.</w:t>
              <w:br/>
              <w:t>2. No new comment is saved; existing comments remain unchanged. The system displays MSG202 – “Unable to add the comment. No comment was saved. Please try again.”</w:t>
              <w:br/>
              <w:t>3. The use case ends.</w:t>
              <w:br/>
              <w:t>EX-4 – Comments cannot be loaded</w:t>
              <w:br/>
              <w:t>1. At Step 2, current document access is valid but the system cannot retrieve comments.</w:t>
              <w:br/>
              <w:t>2. No comment or document changes. The system displays MSG204 – “Unable to load the document comments. Please try again.”</w:t>
              <w:br/>
              <w:t>3. The use case ends.</w:t>
              <w:br/>
              <w:t>EX-5 – Meeting has ended</w:t>
              <w:br/>
              <w:t>1. At Step 2 or Step 4, the Meeting has ended, including when it ended while the user was writing. (BR-282)</w:t>
              <w:br/>
              <w:t>2. No comment is added. Existing comments remain available for reading. The system displays MSG251 – “Comments are read-only after the Meeting has ended.”</w:t>
              <w:br/>
              <w:t>3. The use case ends.</w:t>
              <w:br/>
              <w:t>EX-6 – Comment exceeds length limit</w:t>
              <w:br/>
              <w:t>1. At Step 4, the comment text exceeds 4,000 characters.</w:t>
              <w:br/>
              <w:t>2. No comment is saved. The system displays MSG348 – “The text is longer than allowed.”</w:t>
              <w:br/>
              <w:t>3. The flow resumes at Step 3 of the Main Flow.</w:t>
              <w:br/>
              <w:t>EX-7 – Meeting is cancelled</w:t>
              <w:br/>
              <w:t>1. At Step 2 or Step 4, the Meeting has been cancelled (BR-299), including when it was cancelled while the user was writing.</w:t>
              <w:br/>
              <w:t>2. No comment is added. Existing comments remain available for reading. The system displays MSG349 – “This meeting was cancelled and can no longer be modified.”</w:t>
              <w:b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Document is unavailable</w:t>
              <w:br/>
              <w:t>1. At Step 4, the selected document is missing or no longer belongs to the user.</w:t>
              <w:br/>
              <w:t>2. No document name changes. The system displays MSG175 – “This personal-library item is not available.”</w:t>
              <w:br/>
              <w:t>3. The use case ends.</w:t>
              <w:br/>
              <w:t>EX-2 – Operation cannot be completed</w:t>
              <w:br/>
              <w:t>1. At Step 5, the system cannot complete the operation.</w:t>
              <w:br/>
              <w:t>2. The previous name, content and Meeting attachments remain unchanged. The system displays MSG184 – “Unable to rename the document. Its name remains unchanged.”</w:t>
              <w:br/>
              <w:t>3. The use case ends.</w:t>
              <w:br/>
              <w:t>EX-3 – Document name is invalid</w:t>
              <w:br/>
              <w:t>1. At Step 4, the entered name is empty, contains only whitespace, contains only an extension, contains control characters, exceeds 255 characters, or changes the original file extension (.pdf/.docx).</w:t>
              <w:br/>
              <w:t>2. No document name changes. The system displays MSG347 – “The document name is not valid. It must not be blank and must keep the .pdf or .docx extension of the file.”</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name is blank</w:t>
              <w:br/>
              <w:t>1. At Step 3, the name is empty or contains only whitespace. (BR-220)</w:t>
              <w:br/>
              <w:t>2. No folder is created. The system displays MSG188 – “Enter a folder name.”</w:t>
              <w:br/>
              <w:t>3. The flow resumes at Step 2 of the Main Flow.</w:t>
              <w:br/>
              <w:t>EX-2 – Parent is unavailable</w:t>
              <w:br/>
              <w:t>1. At Step 3, the selected parent was deleted or does not belong to the user. (BR-219, BR-242)</w:t>
              <w:br/>
              <w:t>2. No folder is created. The system displays MSG179 – “The selected destination folder is not available in your personal library.”</w:t>
              <w:br/>
              <w:t>3. The flow resumes at Step 1 of the Main Flow.</w:t>
              <w:br/>
              <w:t>EX-3 – Folder depth exceeds the limit</w:t>
              <w:br/>
              <w:t>1. At Step 3, the new folder would be deeper than level five. (BR-191)</w:t>
              <w:br/>
              <w:t>2. No folder is created. The system displays MSG189 – “Folders cannot be nested more than five levels deep.”</w:t>
              <w:br/>
              <w:t>3. The user selects a shallower parent. The flow resumes at Step 1 of the Main Flow.</w:t>
              <w:br/>
              <w:t>EX-4 – Operation cannot be completed</w:t>
              <w:br/>
              <w:t>1. At Step 4, the system cannot complete the operation.</w:t>
              <w:br/>
              <w:t>2. No folder is created; existing library items remain unchanged. The system displays MSG190 – “Unable to create the folder. No folder was created.”</w:t>
              <w:br/>
              <w:t>3. The use case ends.</w:t>
              <w:br/>
              <w:t>EX-5 – Folder name exceeds length limit</w:t>
              <w:br/>
              <w:t>1. At Step 3, the entered folder name exceeds 400 characters.</w:t>
              <w:br/>
              <w:t>2. No folder is created. The system displays MSG348 – “The text is longer than allowed.”</w:t>
              <w:br/>
              <w:t>3. The flow resumes at Step 2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is unavailable</w:t>
              <w:br/>
              <w:t>1. At Step 4, the selected folder is missing or no longer belongs to the user.</w:t>
              <w:br/>
              <w:t>2. No folder name changes. The system displays MSG175 – “This personal-library item is not available.”</w:t>
              <w:br/>
              <w:t>3. The use case ends.</w:t>
              <w:br/>
              <w:t>EX-2 – Folder name is blank</w:t>
              <w:br/>
              <w:t>1. At Step 4, the name is empty or contains only whitespace. (BR-220)</w:t>
              <w:br/>
              <w:t>2. The previous name remains. The system displays MSG188 – “Enter a folder name.”</w:t>
              <w:br/>
              <w:t>3. The flow resumes at Step 3 of the Main Flow.</w:t>
              <w:br/>
              <w:t>EX-3 – Operation cannot be completed</w:t>
              <w:br/>
              <w:t>1. At Step 5, the system cannot complete the operation.</w:t>
              <w:br/>
              <w:t>2. The folder name, location and contents remain unchanged. The system displays MSG192 – “Unable to rename the folder. Its name remains unchanged.”</w:t>
              <w:br/>
              <w:t>3. The use case ends.</w:t>
              <w:br/>
              <w:t>EX-4 – Folder name exceeds length limit</w:t>
              <w:br/>
              <w:t>1. At Step 4, the entered folder name exceeds 400 characters.</w:t>
              <w:br/>
              <w:t>2. The previous name remains. The system displays MSG348 – “The text is longer than allowed.”</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Cancelling a Meeting requires a non-blank reason of at most 1,000 characters.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When a Published Meeting is cancelled, every invited internal participant is notified in the application and by email, and every 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Retired (PO 27/10/2026): the system no longer ends an InProgress Meeting on its own; the Chair ends it through UC-22. The number is kept so existing references stay valid and must not be reused.</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r>
        <w:tc>
          <w:tcPr>
            <w:tcW w:type="dxa" w:w="557"/>
          </w:tcPr>
          <w:p>
            <w:r>
              <w:t>293</w:t>
            </w:r>
          </w:p>
        </w:tc>
        <w:tc>
          <w:tcPr>
            <w:tcW w:type="dxa" w:w="1122"/>
          </w:tcPr>
          <w:p>
            <w:r>
              <w:t>MSG347</w:t>
            </w:r>
          </w:p>
        </w:tc>
        <w:tc>
          <w:tcPr>
            <w:tcW w:type="dxa" w:w="1464"/>
          </w:tcPr>
          <w:p>
            <w:r>
              <w:t>Form error</w:t>
            </w:r>
          </w:p>
        </w:tc>
        <w:tc>
          <w:tcPr>
            <w:tcW w:type="dxa" w:w="3040"/>
          </w:tcPr>
          <w:p>
            <w:r>
              <w:t>UC-71b / EX-3 (document name invalid: blank, extension only, control characters, exceeds 255 chars, or changes extension)</w:t>
            </w:r>
          </w:p>
        </w:tc>
        <w:tc>
          <w:tcPr>
            <w:tcW w:type="dxa" w:w="2964"/>
          </w:tcPr>
          <w:p>
            <w:r>
              <w:t>The document name is not valid. It must not be blank and must keep the .pdf or .docx extension of the file.</w:t>
            </w:r>
          </w:p>
        </w:tc>
      </w:tr>
      <w:tr>
        <w:tc>
          <w:tcPr>
            <w:tcW w:type="dxa" w:w="557"/>
          </w:tcPr>
          <w:p>
            <w:r>
              <w:t>294</w:t>
            </w:r>
          </w:p>
        </w:tc>
        <w:tc>
          <w:tcPr>
            <w:tcW w:type="dxa" w:w="1122"/>
          </w:tcPr>
          <w:p>
            <w:r>
              <w:t>MSG348</w:t>
            </w:r>
          </w:p>
        </w:tc>
        <w:tc>
          <w:tcPr>
            <w:tcW w:type="dxa" w:w="1464"/>
          </w:tcPr>
          <w:p>
            <w:r>
              <w:t>Form error</w:t>
            </w:r>
          </w:p>
        </w:tc>
        <w:tc>
          <w:tcPr>
            <w:tcW w:type="dxa" w:w="3040"/>
          </w:tcPr>
          <w:p>
            <w:r>
              <w:t>UC-72a / EX-5; UC-72b / EX-4 (folder name exceeds 400 characters); UC-35 / EX-6 (comment exceeds 4,000 characters)</w:t>
            </w:r>
          </w:p>
        </w:tc>
        <w:tc>
          <w:tcPr>
            <w:tcW w:type="dxa" w:w="2964"/>
          </w:tcPr>
          <w:p>
            <w:r>
              <w:t>The text is longer than allowed.</w:t>
            </w:r>
          </w:p>
        </w:tc>
      </w:tr>
      <w:tr>
        <w:tc>
          <w:tcPr>
            <w:tcW w:type="dxa" w:w="557"/>
          </w:tcPr>
          <w:p>
            <w:r>
              <w:t>295</w:t>
            </w:r>
          </w:p>
        </w:tc>
        <w:tc>
          <w:tcPr>
            <w:tcW w:type="dxa" w:w="1122"/>
          </w:tcPr>
          <w:p>
            <w:r>
              <w:t>MSG349</w:t>
            </w:r>
          </w:p>
        </w:tc>
        <w:tc>
          <w:tcPr>
            <w:tcW w:type="dxa" w:w="1464"/>
          </w:tcPr>
          <w:p>
            <w:r>
              <w:t>Form error</w:t>
            </w:r>
          </w:p>
        </w:tc>
        <w:tc>
          <w:tcPr>
            <w:tcW w:type="dxa" w:w="3040"/>
          </w:tcPr>
          <w:p>
            <w:r>
              <w:t>UC-33a / EX-10; UC-33b / EX-8; UC-33c / EX-6; UC-33d / EX-8; UC-35 / EX-7 (meeting is cancelled, BR-299)</w:t>
            </w:r>
          </w:p>
        </w:tc>
        <w:tc>
          <w:tcPr>
            <w:tcW w:type="dxa" w:w="2964"/>
          </w:tcPr>
          <w:p>
            <w:r>
              <w:t>This meeting was cancelled and can no longer be modified.</w:t>
            </w:r>
          </w:p>
        </w:tc>
      </w:tr>
      <w:tr>
        <w:tc>
          <w:tcPr>
            <w:tcW w:type="dxa" w:w="557"/>
          </w:tcPr>
          <w:p>
            <w:r>
              <w:t>296</w:t>
            </w:r>
          </w:p>
        </w:tc>
        <w:tc>
          <w:tcPr>
            <w:tcW w:type="dxa" w:w="1122"/>
          </w:tcPr>
          <w:p>
            <w:r>
              <w:t>MSG345</w:t>
            </w:r>
          </w:p>
        </w:tc>
        <w:tc>
          <w:tcPr>
            <w:tcW w:type="dxa" w:w="1464"/>
          </w:tcPr>
          <w:p>
            <w:r>
              <w:t>Form error</w:t>
            </w:r>
          </w:p>
        </w:tc>
        <w:tc>
          <w:tcPr>
            <w:tcW w:type="dxa" w:w="3040"/>
          </w:tcPr>
          <w:p>
            <w:r>
              <w:t>UC-75 / EX-4</w:t>
            </w:r>
          </w:p>
        </w:tc>
        <w:tc>
          <w:tcPr>
            <w:tcW w:type="dxa" w:w="2964"/>
          </w:tcPr>
          <w:p>
            <w:r>
              <w:t>Cancellation reason must not exceed 1000 characters.</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