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br/>
              <w:t xml:space="preserve">● POST-2: The file content, its Meeting association and its comments remain unchanged.</w:t>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br/>
              <w:t>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Before reading any file, the system performs the authority, Meeting access and status checks from Step 4 of the Main Flow. An actor who is not the current Chair or Secretary receives MSG162 whatever the files are.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actor can still view the Meeting but is no longer its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no file was received, the request is not a valid file upload, or one or more files are empty, exceed 50 MB each, or are not valid PDF/DOCX files: the extension must be .pdf or .docx and must match the file's content, and a PDF must begin with its PDF header.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Meeting has ended, including while the actor was selecting or uploading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including at Step 2 of AF-1, the Meeting cannot be accessed: it does not exist, it is hidden from the actor, or the actor held the Chair or Secretary role but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actor submits more than 10 files, or the files total more than 200 MB, including when the declared size of the request already exceeds the limit.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BR-185, BR-187, BR-214, BR-215)</w:t>
              <w:br/>
              <w:t xml:space="preserve">3. The system adds the files to the Meeting and to the uploader's personal library, and attaches them to the Agenda Item,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“Mọi mức độ” [Any level] (default), Normal [Thường], Internal [Nội bộ], Restricted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Normal [Thường] (default), Internal [Nội bộ], Restricted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Documents tab lists the documents attached to the selected Meeting in three groups, as in AI-eCabinet: By meeting content, with one block per Agenda Item in agenda order; Voting, with the documents attached to each Vote; and General documents, linked to no Agenda Item.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view the documents grouped by Agenda Item, Vote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Grouping: </w:t>
      </w:r>
      <w:r>
        <w:rPr>
          <w:rFonts w:ascii="Times New Roman" w:eastAsia="Times New Roman" w:hAnsi="Times New Roman" w:cs="Times New Roman"/>
          <w:color w:val="000000"/>
        </w:rPr>
        <w:t xml:space="preserve">choose By meeting content, Voting or General documents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click “Add document” [Thêm tài liệu]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By meeting content (default), Voting, General documents; each segment shows its number of documents (UC-32a).</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Collapsible block per Agenda Item in agenda order with order number,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paperclip menu. A document is uploaded here with “Add document”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 the Voting group, each Vote lists its documents with the user’s own state Read [Đã đọc] or Not read [Chưa đọc] (UC-74).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Anyone who can currently view the Meeting reads its documents, including verified Guests and the Meeting Approver;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Document to Meeting Dialog opens from “Add document” on the Documents tab. The Chair or the Secretary uploads files from the computer.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 xml:space="preserve">on the “From computer” tab drop or choose up to 10 PDF or DOCX files at a time (UC-33a, BR-319).</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 xml:space="preserve">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documents” [Thêm tài liệu].</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[Từ máy tính] / From my library [Từ kho của tôi]. The library tab is not built yet and waits for SCRUM-58 [chờ SCRUM-58]; only the upload tab works.</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tab: 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shows MSG288; a missing file, an invalid request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Info box: “Everyone in the Meeting, including verified Guests, can read the added documents.” [Mọi người trong cuộc họp, kể cả khách mời đã xác minh, đều đọc được tài liệu đã thêm.]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button; closes the dialog.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and a side panel with its comments. Users who can view the Meeting preview the document, download it unless the Meeting is Secret, comment, and reply to a comment in one level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rendering made in the browser with no server conversion – PDF pages, or a DOCX as one continuous scrollable document; a highlighted passage marks the area a comment refers to. For a Secret document the viewer’s name and viewing time are printed as a watermark on every page. Each view or download of a Restricted or Secret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(ADR-0016).</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only for a Restricted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Back button ‹ (asks for confirmation, as Leave does), meeting title, chip “6 people in the room” [6 người trong phòng] and the confidentiality chip for a Restricted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Documents Panel is planned (SCRUM-21) and not part of the current version. It adds a Documents icon next to Participants and Chat; the white 360 px panel reuses the Documents tab component in its room variant (ADR-0011). It is read-only: the documents of the current Agenda Item come first, and a document opens in the Document Viewer in a new browser tab so the call is not interrupted (UC-32a, UC-32c, BR-315, BR-316).</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read and comment on it in a new tab while staying in the room (UC-32c, UC-35,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(also no file or an invalid request);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