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1"/>
        <w:tblW w:w="99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66"/>
        <w:gridCol w:w="6840"/>
        <w:tblGridChange w:id="0">
          <w:tblGrid>
            <w:gridCol w:w="3066"/>
            <w:gridCol w:w="6840"/>
          </w:tblGrid>
        </w:tblGridChange>
      </w:tblGrid>
      <w:tr>
        <w:trPr>
          <w:cantSplit w:val="0"/>
          <w:tblHeader w:val="0"/>
        </w:trPr>
        <w:tc>
          <w:tcPr>
            <w:vAlign w:val="center"/>
          </w:tcPr>
          <w:p>
            <w:pPr>
              <w:spacing w:after="40" w:lineRule="auto"/>
              <w:jc w:val="center"/>
              <w:rPr/>
            </w:pPr>
            <w:r>
              <w:rPr/>
              <w:drawing>
                <wp:inline distB="0" distT="0" distL="0" distR="0">
                  <wp:extent cx="1809675" cy="55615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9675" cy="556157"/>
                          </a:xfrm>
                          <a:prstGeom prst="rect"/>
                          <a:ln/>
                        </pic:spPr>
                      </pic:pic>
                    </a:graphicData>
                  </a:graphic>
                </wp:inline>
              </w:drawing>
            </w:r>
            <w:r>
              <w:rPr>
                <w:rtl w:val="0"/>
              </w:rPr>
            </w:r>
          </w:p>
        </w:tc>
        <w:tc>
          <w:tcPr>
            <w:vAlign w:val="bottom"/>
          </w:tcPr>
          <w:p>
            <w:pPr>
              <w:spacing w:after="40" w:lineRule="auto"/>
              <w:jc w:val="center"/>
              <w:rPr/>
            </w:pPr>
            <w:r>
              <w:rPr>
                <w:b w:val="1"/>
                <w:bCs w:val="1"/>
                <w:color w:val="c00000"/>
                <w:sz w:val="36"/>
                <w:szCs w:val="36"/>
                <w:rtl w:val="0"/>
              </w:rPr>
              <w:t xml:space="preserve">PROJECT MEETING MINUTES</w:t>
            </w:r>
            <w:r>
              <w:rPr>
                <w:rtl w:val="0"/>
              </w:rPr>
            </w:r>
          </w:p>
        </w:tc>
      </w:tr>
    </w:tbl>
    <w:p>
      <w:pPr>
        <w:spacing w:after="40" w:lineRule="auto"/>
        <w:jc w:val="center"/>
        <w:rPr/>
      </w:pPr>
      <w:r>
        <w:rPr>
          <w:rtl w:val="0"/>
        </w:rPr>
      </w:r>
    </w:p>
    <w:p>
      <w:pPr>
        <w:pStyle w:val="Heading2"/>
        <w:rPr/>
      </w:pPr>
      <w:r>
        <w:rPr>
          <w:rtl w:val="0"/>
        </w:rPr>
        <w:t xml:space="preserve">1. General Information</w:t>
      </w:r>
    </w:p>
    <w:tbl>
      <w:tblPr>
        <w:tblStyle w:val="Table2"/>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41"/>
        <w:gridCol w:w="4655"/>
        <w:tblGridChange w:id="0">
          <w:tblGrid>
            <w:gridCol w:w="5241"/>
            <w:gridCol w:w="4655"/>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pPr>
              <w:spacing w:after="0" w:line="240" w:lineRule="auto"/>
              <w:rPr>
                <w:sz w:val="24"/>
                <w:szCs w:val="24"/>
              </w:rPr>
            </w:pPr>
            <w:r>
              <w:rPr>
                <w:b w:val="1"/>
                <w:bCs w:val="1"/>
                <w:color w:val="000000"/>
                <w:sz w:val="20"/>
                <w:szCs w:val="20"/>
                <w:rtl w:val="0"/>
              </w:rPr>
              <w:t xml:space="preserve">Project Name / Group</w:t>
              <w:br w:type="textWrapping"/>
            </w:r>
            <w:r>
              <w:rPr>
                <w:i w:val="0"/>
                <w:iCs w:val="0"/>
                <w:color w:val="000000"/>
                <w:sz w:val="19"/>
                <w:szCs w:val="19"/>
                <w:rtl w:val="0"/>
              </w:rPr>
              <w:t xml:space="preserve">TrustCabinet / SEP490-G116</w:t>
            </w:r>
            <w:r>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pPr>
              <w:spacing w:after="0" w:line="240" w:lineRule="auto"/>
              <w:rPr>
                <w:sz w:val="24"/>
                <w:szCs w:val="24"/>
              </w:rPr>
            </w:pPr>
            <w:r>
              <w:rPr>
                <w:b w:val="1"/>
                <w:bCs w:val="1"/>
                <w:color w:val="000000"/>
                <w:sz w:val="20"/>
                <w:szCs w:val="20"/>
                <w:rtl w:val="0"/>
              </w:rPr>
              <w:t xml:space="preserve">Minutes No.</w:t>
              <w:br w:type="textWrapping"/>
            </w:r>
            <w:r>
              <w:rPr>
                <w:i w:val="0"/>
                <w:iCs w:val="0"/>
                <w:color w:val="000000"/>
                <w:sz w:val="19"/>
                <w:szCs w:val="19"/>
                <w:rtl w:val="0"/>
              </w:rPr>
              <w:t xml:space="preserve">MOM-08</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pPr>
              <w:spacing w:after="0" w:line="240" w:lineRule="auto"/>
              <w:rPr>
                <w:sz w:val="24"/>
                <w:szCs w:val="24"/>
              </w:rPr>
            </w:pPr>
            <w:r>
              <w:rPr>
                <w:b w:val="1"/>
                <w:bCs w:val="1"/>
                <w:color w:val="000000"/>
                <w:sz w:val="20"/>
                <w:szCs w:val="20"/>
                <w:rtl w:val="0"/>
              </w:rPr>
              <w:t xml:space="preserve">Meeting Date</w:t>
              <w:br w:type="textWrapping"/>
            </w:r>
            <w:r>
              <w:rPr>
                <w:sz w:val="19"/>
                <w:szCs w:val="19"/>
                <w:rtl w:val="0"/>
              </w:rPr>
              <w:t xml:space="preserve">22/10/2026</w:t>
            </w:r>
            <w:r>
              <w:rPr>
                <w:i w:val="0"/>
                <w:iCs w:val="0"/>
                <w:color w:val="000000"/>
                <w:sz w:val="19"/>
                <w:szCs w:val="19"/>
                <w:rtl w:val="0"/>
              </w:rPr>
              <w:t xml:space="preserve"/>
            </w:r>
            <w:r>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pPr>
              <w:spacing w:after="0" w:line="240" w:lineRule="auto"/>
              <w:rPr>
                <w:sz w:val="24"/>
                <w:szCs w:val="24"/>
              </w:rPr>
            </w:pPr>
            <w:r>
              <w:rPr>
                <w:b w:val="1"/>
                <w:bCs w:val="1"/>
                <w:color w:val="000000"/>
                <w:sz w:val="20"/>
                <w:szCs w:val="20"/>
                <w:rtl w:val="0"/>
              </w:rPr>
              <w:t xml:space="preserve">Time</w:t>
              <w:br w:type="textWrapping"/>
            </w:r>
            <w:r>
              <w:rPr>
                <w:i w:val="0"/>
                <w:iCs w:val="0"/>
                <w:color w:val="000000"/>
                <w:sz w:val="19"/>
                <w:szCs w:val="19"/>
                <w:rtl w:val="0"/>
              </w:rPr>
              <w:t xml:space="preserve">Not provided</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pPr>
              <w:spacing w:after="0" w:line="240" w:lineRule="auto"/>
              <w:rPr>
                <w:sz w:val="24"/>
                <w:szCs w:val="24"/>
              </w:rPr>
            </w:pPr>
            <w:r>
              <w:rPr>
                <w:b w:val="1"/>
                <w:bCs w:val="1"/>
                <w:color w:val="000000"/>
                <w:sz w:val="20"/>
                <w:szCs w:val="20"/>
                <w:rtl w:val="0"/>
              </w:rPr>
              <w:t xml:space="preserve">Format</w:t>
              <w:br w:type="textWrapping"/>
            </w:r>
            <w:r>
              <w:rPr>
                <w:i w:val="0"/>
                <w:iCs w:val="0"/>
                <w:color w:val="000000"/>
                <w:sz w:val="19"/>
                <w:szCs w:val="19"/>
                <w:rtl w:val="0"/>
              </w:rPr>
              <w:t xml:space="preserve">Supervisor meeting</w:t>
            </w:r>
            <w:r>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pPr>
              <w:spacing w:after="0" w:line="240" w:lineRule="auto"/>
              <w:rPr>
                <w:sz w:val="24"/>
                <w:szCs w:val="24"/>
              </w:rPr>
            </w:pPr>
            <w:r>
              <w:rPr>
                <w:b w:val="1"/>
                <w:bCs w:val="1"/>
                <w:color w:val="000000"/>
                <w:sz w:val="20"/>
                <w:szCs w:val="20"/>
                <w:rtl w:val="0"/>
              </w:rPr>
              <w:t xml:space="preserve">Location / Meeting Link</w:t>
              <w:br w:type="textWrapping"/>
            </w:r>
            <w:r>
              <w:rPr>
                <w:i w:val="0"/>
                <w:iCs w:val="0"/>
                <w:color w:val="000000"/>
                <w:sz w:val="19"/>
                <w:szCs w:val="19"/>
                <w:rtl w:val="0"/>
              </w:rPr>
              <w:t xml:space="preserve">Not provided</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pPr>
              <w:spacing w:after="0" w:line="240" w:lineRule="auto"/>
              <w:rPr>
                <w:sz w:val="24"/>
                <w:szCs w:val="24"/>
              </w:rPr>
            </w:pPr>
            <w:r>
              <w:rPr>
                <w:b w:val="1"/>
                <w:bCs w:val="1"/>
                <w:color w:val="000000"/>
                <w:sz w:val="20"/>
                <w:szCs w:val="20"/>
                <w:rtl w:val="0"/>
              </w:rPr>
              <w:t xml:space="preserve">Chairperson</w:t>
              <w:br w:type="textWrapping"/>
            </w:r>
            <w:r>
              <w:rPr>
                <w:i w:val="0"/>
                <w:iCs w:val="0"/>
                <w:color w:val="000000"/>
                <w:sz w:val="19"/>
                <w:szCs w:val="19"/>
                <w:rtl w:val="0"/>
              </w:rPr>
              <w:t xml:space="preserve">Nguyen Quang Hung (Supervisor)</w:t>
            </w:r>
            <w:r>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center"/>
          </w:tcPr>
          <w:p>
            <w:pPr>
              <w:spacing w:after="0" w:line="240" w:lineRule="auto"/>
              <w:rPr>
                <w:sz w:val="24"/>
                <w:szCs w:val="24"/>
              </w:rPr>
            </w:pPr>
            <w:r>
              <w:rPr>
                <w:b w:val="1"/>
                <w:bCs w:val="1"/>
                <w:color w:val="000000"/>
                <w:sz w:val="20"/>
                <w:szCs w:val="20"/>
                <w:rtl w:val="0"/>
              </w:rPr>
              <w:t xml:space="preserve">Minute Taker (Secretary)</w:t>
              <w:br w:type="textWrapping"/>
            </w:r>
            <w:r>
              <w:rPr>
                <w:i w:val="0"/>
                <w:iCs w:val="0"/>
                <w:color w:val="000000"/>
                <w:sz w:val="19"/>
                <w:szCs w:val="19"/>
                <w:rtl w:val="0"/>
              </w:rPr>
              <w:t xml:space="preserve">Pham Gia Khanh</w:t>
            </w:r>
            <w:r>
              <w:rPr>
                <w:rtl w:val="0"/>
              </w:rPr>
            </w:r>
          </w:p>
        </w:tc>
      </w:tr>
    </w:tbl>
    <w:p>
      <w:pPr>
        <w:pStyle w:val="Heading2"/>
        <w:rPr/>
      </w:pPr>
      <w:r>
        <w:rPr>
          <w:rtl w:val="0"/>
        </w:rPr>
        <w:t xml:space="preserve">2. Attendees</w:t>
      </w:r>
    </w:p>
    <w:p>
      <w:pPr>
        <w:spacing w:after="0" w:before="0" w:line="240" w:lineRule="auto"/>
        <w:rPr>
          <w:sz w:val="28"/>
          <w:szCs w:val="28"/>
        </w:rPr>
      </w:pPr>
      <w:r>
        <w:rPr>
          <w:rtl w:val="0"/>
        </w:rPr>
      </w:r>
    </w:p>
    <w:tbl>
      <w:tblPr>
        <w:tblStyle w:val="Table3"/>
        <w:tblW w:w="989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2"/>
        <w:gridCol w:w="3402"/>
        <w:gridCol w:w="1843"/>
        <w:gridCol w:w="992"/>
        <w:gridCol w:w="3097"/>
        <w:tblGridChange w:id="0">
          <w:tblGrid>
            <w:gridCol w:w="562"/>
            <w:gridCol w:w="3402"/>
            <w:gridCol w:w="1843"/>
            <w:gridCol w:w="992"/>
            <w:gridCol w:w="309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No.</w:t>
            </w:r>
            <w:r>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Full Name</w:t>
            </w:r>
            <w:r>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Role / Student ID</w:t>
            </w:r>
            <w:r>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Present</w:t>
            </w:r>
            <w:r>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Notes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Nguyen Quang Hung</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Supervisor</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To confirm</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Supervisor / Chairperson</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Tran Viet Hai</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Team Leader / Frontend Lead</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To confirm</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Pham Gia Khanh</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Business Analyst / UI/UX</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Yes</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Minute taker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Nguyen Quang Huy</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Backend / Frontend</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To confirm</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Hoang Duc Loc</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Backend Lead / Architecture</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To confirm</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6</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Nguyen Truong Huy</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7"/>
                <w:szCs w:val="17"/>
                <w:rtl w:val="0"/>
              </w:rPr>
              <w:t xml:space="preserve">Test Lead / QA</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8"/>
                <w:szCs w:val="18"/>
                <w:rtl w:val="0"/>
              </w:rPr>
              <w:t xml:space="preserve">To confirm</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rtl w:val="0"/>
              </w:rPr>
            </w:r>
          </w:p>
        </w:tc>
      </w:tr>
    </w:tbl>
    <w:p>
      <w:pPr>
        <w:pStyle w:val="Heading2"/>
        <w:rPr/>
      </w:pPr>
      <w:r>
        <w:rPr>
          <w:rtl w:val="0"/>
        </w:rPr>
        <w:t xml:space="preserve">3. Meeting Objectives</w:t>
      </w:r>
    </w:p>
    <w:p>
      <w:pPr>
        <w:spacing w:after="0" w:before="0" w:line="240" w:lineRule="auto"/>
        <w:rPr>
          <w:sz w:val="28"/>
          <w:szCs w:val="28"/>
        </w:rPr>
      </w:pPr>
      <w:r>
        <w:rPr>
          <w:b w:val="0"/>
          <w:bCs w:val="0"/>
          <w:i w:val="0"/>
          <w:iCs w:val="0"/>
          <w:color w:val="000000"/>
          <w:sz w:val="18"/>
          <w:szCs w:val="18"/>
          <w:rtl w:val="0"/>
        </w:rPr>
        <w:t xml:space="preserve">• Settle which model the project uses for speech recognition (ASR) and where it runs.</w:t>
      </w:r>
      <w:r>
        <w:rPr>
          <w:rtl w:val="0"/>
        </w:rPr>
      </w:r>
    </w:p>
    <w:p>
      <w:pPr>
        <w:pBdr>
          <w:bottom w:color="bfbfbf" w:space="1" w:sz="4" w:val="single"/>
        </w:pBdr>
        <w:spacing w:after="0" w:before="0" w:line="240" w:lineRule="auto"/>
        <w:rPr>
          <w:sz w:val="24"/>
          <w:szCs w:val="24"/>
        </w:rPr>
      </w:pPr>
      <w:r>
        <w:rPr>
          <w:b w:val="0"/>
          <w:bCs w:val="0"/>
          <w:i w:val="0"/>
          <w:iCs w:val="0"/>
          <w:color w:val="000000"/>
          <w:sz w:val="18"/>
          <w:szCs w:val="18"/>
          <w:rtl w:val="0"/>
        </w:rPr>
        <w:t xml:space="preserve">• Confirm the timeline and the condition for the second council review.</w:t>
      </w:r>
      <w:r>
        <w:rPr>
          <w:rtl w:val="0"/>
        </w:rPr>
      </w:r>
    </w:p>
    <w:p>
      <w:pPr>
        <w:pBdr>
          <w:bottom w:color="bfbfbf" w:space="1" w:sz="4" w:val="single"/>
        </w:pBdr>
        <w:spacing w:after="0" w:before="0" w:line="240" w:lineRule="auto"/>
        <w:rPr>
          <w:sz w:val="24"/>
          <w:szCs w:val="24"/>
        </w:rPr>
      </w:pPr>
      <w:r>
        <w:rPr>
          <w:b w:val="0"/>
          <w:bCs w:val="0"/>
          <w:i w:val="0"/>
          <w:iCs w:val="0"/>
          <w:color w:val="000000"/>
          <w:sz w:val="18"/>
          <w:szCs w:val="18"/>
          <w:rtl w:val="0"/>
        </w:rPr>
        <w:t xml:space="preserve">• Agree the priorities up to the point the code is complete.</w:t>
      </w:r>
      <w:r>
        <w:rPr>
          <w:rtl w:val="0"/>
        </w:rPr>
      </w:r>
    </w:p>
    <w:p>
      <w:pPr>
        <w:pStyle w:val="Heading2"/>
        <w:rPr/>
      </w:pPr>
      <w:r>
        <w:rPr>
          <w:rtl w:val="0"/>
        </w:rPr>
        <w:t xml:space="preserve">4. Discussion Points</w:t>
      </w:r>
    </w:p>
    <w:p>
      <w:pPr>
        <w:spacing w:after="0" w:before="0" w:line="240" w:lineRule="auto"/>
        <w:rPr>
          <w:sz w:val="28"/>
          <w:szCs w:val="28"/>
        </w:rPr>
      </w:pPr>
      <w:r>
        <w:rPr>
          <w:b w:val="0"/>
          <w:bCs w:val="0"/>
          <w:i w:val="0"/>
          <w:iCs w:val="0"/>
          <w:color w:val="000000"/>
          <w:sz w:val="18"/>
          <w:szCs w:val="18"/>
          <w:rtl w:val="0"/>
        </w:rPr>
        <w:t xml:space="preserve">4.1 Model hosting. The supervisor advised running the model locally. Calling an external API raises security concerns, and using the company's model is not appropriate because the team is working for that company.</w:t>
      </w:r>
      <w:r>
        <w:rPr>
          <w:rtl w:val="0"/>
        </w:rPr>
      </w:r>
    </w:p>
    <w:p>
      <w:pPr>
        <w:pBdr>
          <w:bottom w:color="bfbfbf" w:space="1" w:sz="4" w:val="single"/>
        </w:pBdr>
        <w:spacing w:after="0" w:before="0" w:line="240" w:lineRule="auto"/>
        <w:rPr>
          <w:sz w:val="24"/>
          <w:szCs w:val="24"/>
        </w:rPr>
      </w:pPr>
      <w:r>
        <w:rPr>
          <w:b w:val="0"/>
          <w:bCs w:val="0"/>
          <w:i w:val="0"/>
          <w:iCs w:val="0"/>
          <w:color w:val="000000"/>
          <w:sz w:val="18"/>
          <w:szCs w:val="18"/>
          <w:rtl w:val="0"/>
        </w:rPr>
        <w:t xml:space="preserve">4.2 Model clarification. The team must state clearly which model it uses. Here the model is the speech-to-text (ASR) model that turns meeting audio into text. It is to be resolved before the next weekly report to the supervisor.</w:t>
      </w:r>
      <w:r>
        <w:rPr>
          <w:rtl w:val="0"/>
        </w:rPr>
      </w:r>
    </w:p>
    <w:p>
      <w:pPr>
        <w:pBdr>
          <w:bottom w:color="bfbfbf" w:space="1" w:sz="4" w:val="single"/>
        </w:pBdr>
        <w:spacing w:after="0" w:before="0" w:line="240" w:lineRule="auto"/>
        <w:rPr>
          <w:sz w:val="24"/>
          <w:szCs w:val="24"/>
        </w:rPr>
      </w:pPr>
      <w:r>
        <w:rPr>
          <w:b w:val="0"/>
          <w:bCs w:val="0"/>
          <w:i w:val="0"/>
          <w:iCs w:val="0"/>
          <w:color w:val="000000"/>
          <w:sz w:val="18"/>
          <w:szCs w:val="18"/>
          <w:rtl w:val="0"/>
        </w:rPr>
        <w:t xml:space="preserve">4.3 Second council review (week 13). All comments from the first review must be fixed. If they are not fixed in full, the team will not be allowed to defend.</w:t>
      </w:r>
      <w:r>
        <w:rPr>
          <w:rtl w:val="0"/>
        </w:rPr>
      </w:r>
    </w:p>
    <w:p>
      <w:pPr>
        <w:pBdr>
          <w:bottom w:color="bfbfbf" w:space="1" w:sz="4" w:val="single"/>
        </w:pBdr>
        <w:spacing w:after="0" w:before="0" w:line="240" w:lineRule="auto"/>
        <w:rPr>
          <w:sz w:val="24"/>
          <w:szCs w:val="24"/>
        </w:rPr>
      </w:pPr>
      <w:r>
        <w:rPr>
          <w:b w:val="0"/>
          <w:bCs w:val="0"/>
          <w:i w:val="0"/>
          <w:iCs w:val="0"/>
          <w:color w:val="000000"/>
          <w:sz w:val="18"/>
          <w:szCs w:val="18"/>
          <w:rtl w:val="0"/>
        </w:rPr>
        <w:t xml:space="preserve">4.4 Priorities. The team should first resolve every council comment, then complete the code. The code is expected to be finished around weeks 12-13.</w:t>
      </w:r>
      <w:r>
        <w:rPr>
          <w:rtl w:val="0"/>
        </w:rPr>
      </w:r>
    </w:p>
    <w:p>
      <w:pPr>
        <w:pStyle w:val="Heading2"/>
        <w:rPr/>
      </w:pPr>
      <w:r>
        <w:rPr>
          <w:rtl w:val="0"/>
        </w:rPr>
        <w:t xml:space="preserve">5. Decisions / Conclusions</w:t>
      </w:r>
    </w:p>
    <w:p>
      <w:pPr>
        <w:spacing w:after="0" w:before="0" w:line="240" w:lineRule="auto"/>
        <w:rPr>
          <w:sz w:val="28"/>
          <w:szCs w:val="28"/>
        </w:rPr>
      </w:pPr>
      <w:r>
        <w:rPr>
          <w:b w:val="0"/>
          <w:bCs w:val="0"/>
          <w:i w:val="0"/>
          <w:iCs w:val="0"/>
          <w:color w:val="000000"/>
          <w:sz w:val="18"/>
          <w:szCs w:val="18"/>
          <w:rtl w:val="0"/>
        </w:rPr>
        <w:t xml:space="preserve">• The speech-recognition model is to be run locally; an external API and the company's model are both ruled out.</w:t>
      </w:r>
      <w:r>
        <w:rPr>
          <w:rtl w:val="0"/>
        </w:rPr>
      </w:r>
    </w:p>
    <w:p>
      <w:pPr>
        <w:pBdr>
          <w:bottom w:color="bfbfbf" w:space="1" w:sz="4" w:val="single"/>
        </w:pBdr>
        <w:spacing w:after="0" w:before="0" w:line="240" w:lineRule="auto"/>
        <w:rPr>
          <w:sz w:val="24"/>
          <w:szCs w:val="24"/>
        </w:rPr>
      </w:pPr>
      <w:r>
        <w:rPr>
          <w:b w:val="0"/>
          <w:bCs w:val="0"/>
          <w:i w:val="0"/>
          <w:iCs w:val="0"/>
          <w:color w:val="000000"/>
          <w:sz w:val="18"/>
          <w:szCs w:val="18"/>
          <w:rtl w:val="0"/>
        </w:rPr>
        <w:t xml:space="preserve">• Every comment from the first council review is to be fixed before the second review in week 13.</w:t>
      </w:r>
      <w:r>
        <w:rPr>
          <w:rtl w:val="0"/>
        </w:rPr>
      </w:r>
    </w:p>
    <w:p>
      <w:pPr>
        <w:pBdr>
          <w:bottom w:color="bfbfbf" w:space="1" w:sz="4" w:val="single"/>
        </w:pBdr>
        <w:spacing w:after="0" w:before="0" w:line="240" w:lineRule="auto"/>
        <w:rPr>
          <w:sz w:val="24"/>
          <w:szCs w:val="24"/>
        </w:rPr>
      </w:pPr>
      <w:r>
        <w:rPr>
          <w:b w:val="0"/>
          <w:bCs w:val="0"/>
          <w:i w:val="0"/>
          <w:iCs w:val="0"/>
          <w:color w:val="000000"/>
          <w:sz w:val="18"/>
          <w:szCs w:val="18"/>
          <w:rtl w:val="0"/>
        </w:rPr>
        <w:t xml:space="preserve">• Resolving the council comments comes first, then completing the code by about weeks 12-13.</w:t>
      </w:r>
      <w:r>
        <w:rPr>
          <w:rtl w:val="0"/>
        </w:rPr>
      </w:r>
    </w:p>
    <w:p>
      <w:pPr>
        <w:pStyle w:val="Heading2"/>
        <w:rPr/>
      </w:pPr>
      <w:r>
        <w:rPr>
          <w:rtl w:val="0"/>
        </w:rPr>
        <w:t xml:space="preserve">6. Action Items</w:t>
      </w:r>
    </w:p>
    <w:tbl>
      <w:tblPr>
        <w:tblStyle w:val="Table4"/>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3"/>
        <w:gridCol w:w="3365"/>
        <w:gridCol w:w="1979"/>
        <w:gridCol w:w="1583"/>
        <w:gridCol w:w="1188"/>
        <w:gridCol w:w="1188"/>
        <w:tblGridChange w:id="0">
          <w:tblGrid>
            <w:gridCol w:w="593"/>
            <w:gridCol w:w="3365"/>
            <w:gridCol w:w="1979"/>
            <w:gridCol w:w="1583"/>
            <w:gridCol w:w="1188"/>
            <w:gridCol w:w="118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No.</w:t>
            </w:r>
            <w:r>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Task</w:t>
            </w:r>
            <w:r>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Owner</w:t>
            </w:r>
            <w:r>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Due Date</w:t>
            </w:r>
            <w:r>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Priority</w:t>
            </w:r>
            <w:r>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vAlign w:val="center"/>
          </w:tcPr>
          <w:p>
            <w:pPr>
              <w:jc w:val="center"/>
              <w:rPr>
                <w:sz w:val="24"/>
                <w:szCs w:val="24"/>
              </w:rPr>
            </w:pPr>
            <w:r>
              <w:rPr>
                <w:b w:val="1"/>
                <w:bCs w:val="1"/>
                <w:color w:val="ffffff"/>
                <w:sz w:val="20"/>
                <w:szCs w:val="20"/>
                <w:rtl w:val="0"/>
              </w:rPr>
              <w:t xml:space="preserve">Status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6"/>
                <w:szCs w:val="16"/>
                <w:rtl w:val="0"/>
              </w:rPr>
              <w:t xml:space="preserve">Decide and document the local ASR model, and why an external API and the company model are not used</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6"/>
                <w:szCs w:val="16"/>
                <w:rtl w:val="0"/>
              </w:rPr>
              <w:t xml:space="preserve">Whole team</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6"/>
                <w:szCs w:val="16"/>
                <w:rtl w:val="0"/>
              </w:rPr>
              <w:t xml:space="preserve">Next weekly report</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High</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Not Started</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6"/>
                <w:szCs w:val="16"/>
                <w:rtl w:val="0"/>
              </w:rPr>
              <w:t xml:space="preserve">Fix all comments from the first council review</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6"/>
                <w:szCs w:val="16"/>
                <w:rtl w:val="0"/>
              </w:rPr>
              <w:t xml:space="preserve">Whole team</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6"/>
                <w:szCs w:val="16"/>
                <w:rtl w:val="0"/>
              </w:rPr>
              <w:t xml:space="preserve">Before the week-13 review</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High</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In Progress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6"/>
                <w:szCs w:val="16"/>
                <w:rtl w:val="0"/>
              </w:rPr>
              <w:t xml:space="preserve">Complete the code after the council comments are resolved</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6"/>
                <w:szCs w:val="16"/>
                <w:rtl w:val="0"/>
              </w:rPr>
              <w:t xml:space="preserve">Dev team</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6"/>
                <w:szCs w:val="16"/>
                <w:rtl w:val="0"/>
              </w:rPr>
              <w:t xml:space="preserve">Weeks 12-13</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High</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In Progress</w:t>
            </w: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6"/>
                <w:szCs w:val="16"/>
                <w:rtl w:val="0"/>
              </w:rPr>
              <w:t xml:space="preserve">Prepare for the second council review</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rPr>
                <w:sz w:val="24"/>
                <w:szCs w:val="24"/>
              </w:rPr>
            </w:pPr>
            <w:r>
              <w:rPr>
                <w:b w:val="0"/>
                <w:bCs w:val="0"/>
                <w:color w:val="000000"/>
                <w:sz w:val="16"/>
                <w:szCs w:val="16"/>
                <w:rtl w:val="0"/>
              </w:rPr>
              <w:t xml:space="preserve">Whole team</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6"/>
                <w:szCs w:val="16"/>
                <w:rtl w:val="0"/>
              </w:rPr>
              <w:t xml:space="preserve">Week 13</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High</w:t>
            </w:r>
            <w:r>
              <w:rPr>
                <w:rtl w:val="0"/>
              </w:rPr>
            </w:r>
          </w:p>
        </w:tc>
        <w:tc>
          <w:tcPr>
            <w:tcBorders>
              <w:top w:color="bfbfbf" w:space="0" w:sz="4" w:val="single"/>
              <w:left w:color="bfbfbf" w:space="0" w:sz="4" w:val="single"/>
              <w:bottom w:color="bfbfbf" w:space="0" w:sz="4" w:val="single"/>
              <w:right w:color="bfbfbf" w:space="0" w:sz="4" w:val="single"/>
            </w:tcBorders>
            <w:tcMar>
              <w:top w:w="100.0" w:type="dxa"/>
              <w:left w:w="100.0" w:type="dxa"/>
              <w:bottom w:w="100.0" w:type="dxa"/>
              <w:right w:w="100.0" w:type="dxa"/>
            </w:tcMar>
            <w:vAlign w:val="center"/>
          </w:tcPr>
          <w:p>
            <w:pPr>
              <w:spacing w:after="0" w:before="0" w:line="240" w:lineRule="auto"/>
              <w:jc w:val="center"/>
              <w:rPr>
                <w:sz w:val="24"/>
                <w:szCs w:val="24"/>
              </w:rPr>
            </w:pPr>
            <w:r>
              <w:rPr>
                <w:b w:val="0"/>
                <w:bCs w:val="0"/>
                <w:color w:val="000000"/>
                <w:sz w:val="17"/>
                <w:szCs w:val="17"/>
                <w:rtl w:val="0"/>
              </w:rPr>
              <w:t xml:space="preserve">Not Started</w:t>
            </w:r>
            <w:r>
              <w:rPr>
                <w:rtl w:val="0"/>
              </w:rPr>
            </w:r>
          </w:p>
        </w:tc>
      </w:tr>
    </w:tbl>
    <w:p>
      <w:pPr>
        <w:pStyle w:val="Heading2"/>
        <w:rPr/>
      </w:pPr>
      <w:r>
        <w:rPr>
          <w:rtl w:val="0"/>
        </w:rPr>
        <w:t xml:space="preserve">7. Open Issues / Risks</w:t>
      </w:r>
    </w:p>
    <w:p>
      <w:pPr>
        <w:spacing w:after="0" w:before="0" w:line="240" w:lineRule="auto"/>
        <w:rPr>
          <w:sz w:val="24"/>
          <w:szCs w:val="24"/>
        </w:rPr>
      </w:pPr>
      <w:r>
        <w:rPr>
          <w:b w:val="0"/>
          <w:bCs w:val="0"/>
          <w:i w:val="0"/>
          <w:iCs w:val="0"/>
          <w:color w:val="000000"/>
          <w:sz w:val="18"/>
          <w:szCs w:val="18"/>
          <w:rtl w:val="0"/>
        </w:rPr>
        <w:t xml:space="preserve">• If the council comments are not fully fixed, the team will not be allowed to defend.</w:t>
      </w:r>
      <w:r>
        <w:rPr>
          <w:rtl w:val="0"/>
        </w:rPr>
      </w:r>
    </w:p>
    <w:p>
      <w:pPr>
        <w:pBdr>
          <w:bottom w:color="bfbfbf" w:space="1" w:sz="4" w:val="single"/>
        </w:pBdr>
        <w:spacing w:after="0" w:before="0" w:line="240" w:lineRule="auto"/>
        <w:rPr>
          <w:sz w:val="24"/>
          <w:szCs w:val="24"/>
        </w:rPr>
      </w:pPr>
      <w:r>
        <w:rPr>
          <w:b w:val="0"/>
          <w:bCs w:val="0"/>
          <w:i w:val="0"/>
          <w:iCs w:val="0"/>
          <w:color w:val="000000"/>
          <w:sz w:val="18"/>
          <w:szCs w:val="18"/>
          <w:rtl w:val="0"/>
        </w:rPr>
        <w:t xml:space="preserve">• An unsettled model choice blocks the transcription feature and the next report.</w:t>
      </w:r>
      <w:r>
        <w:rPr>
          <w:rtl w:val="0"/>
        </w:rPr>
      </w:r>
    </w:p>
    <w:p>
      <w:pPr>
        <w:pBdr>
          <w:bottom w:color="bfbfbf" w:space="1" w:sz="4" w:val="single"/>
        </w:pBdr>
        <w:spacing w:after="0" w:before="0" w:line="240" w:lineRule="auto"/>
        <w:rPr>
          <w:sz w:val="24"/>
          <w:szCs w:val="24"/>
        </w:rPr>
      </w:pPr>
      <w:r>
        <w:rPr>
          <w:b w:val="0"/>
          <w:bCs w:val="0"/>
          <w:i w:val="0"/>
          <w:iCs w:val="0"/>
          <w:color w:val="000000"/>
          <w:sz w:val="18"/>
          <w:szCs w:val="18"/>
          <w:rtl w:val="0"/>
        </w:rPr>
        <w:t xml:space="preserve">• The code may not be finished by weeks 12-13 if the comments take longer than planned.</w:t>
      </w:r>
      <w:r>
        <w:rPr>
          <w:rtl w:val="0"/>
        </w:rPr>
      </w:r>
    </w:p>
    <w:p>
      <w:pPr>
        <w:pStyle w:val="Heading2"/>
        <w:rPr/>
      </w:pPr>
      <w:r>
        <w:rPr>
          <w:rtl w:val="0"/>
        </w:rPr>
        <w:t xml:space="preserve">8. Next Meeting</w:t>
      </w:r>
    </w:p>
    <w:tbl>
      <w:tblPr>
        <w:tblStyle w:val="Table5"/>
        <w:tblW w:w="9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58"/>
        <w:gridCol w:w="2969"/>
        <w:gridCol w:w="2969"/>
        <w:tblGridChange w:id="0">
          <w:tblGrid>
            <w:gridCol w:w="3958"/>
            <w:gridCol w:w="2969"/>
            <w:gridCol w:w="2969"/>
          </w:tblGrid>
        </w:tblGridChange>
      </w:tblGrid>
      <w:tr>
        <w:trPr>
          <w:cantSplit w:val="0"/>
          <w:trHeight w:val="419" w:hRule="atLeast"/>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pPr>
              <w:spacing w:after="0" w:line="240" w:lineRule="auto"/>
              <w:rPr>
                <w:sz w:val="24"/>
                <w:szCs w:val="24"/>
              </w:rPr>
            </w:pPr>
            <w:r>
              <w:rPr>
                <w:b w:val="1"/>
                <w:bCs w:val="1"/>
                <w:color w:val="000000"/>
                <w:sz w:val="19"/>
                <w:szCs w:val="19"/>
                <w:rtl w:val="0"/>
              </w:rPr>
              <w:t xml:space="preserve">Proposed Date/Time</w:t>
              <w:br w:type="textWrapping"/>
            </w:r>
            <w:r>
              <w:rPr>
                <w:color w:val="000000"/>
                <w:sz w:val="17"/>
                <w:szCs w:val="17"/>
                <w:rtl w:val="0"/>
              </w:rPr>
              <w:t xml:space="preserve">Next weekly meeting / Date TBD</w:t>
            </w:r>
            <w:r>
              <w:rPr>
                <w:rtl w:val="0"/>
              </w:rPr>
            </w:r>
          </w:p>
          <w:p>
            <w:pPr>
              <w:rPr>
                <w:sz w:val="24"/>
                <w:szCs w:val="24"/>
              </w:rPr>
            </w:pPr>
            <w:r>
              <w:rPr>
                <w:color w:val="000000"/>
                <w:rtl w:val="0"/>
              </w:rPr>
              <w:t xml:space="preserve"/>
            </w:r>
            <w:r>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pPr>
              <w:spacing w:after="0" w:line="240" w:lineRule="auto"/>
              <w:rPr>
                <w:sz w:val="24"/>
                <w:szCs w:val="24"/>
              </w:rPr>
            </w:pPr>
            <w:r>
              <w:rPr>
                <w:b w:val="1"/>
                <w:bCs w:val="1"/>
                <w:color w:val="000000"/>
                <w:sz w:val="19"/>
                <w:szCs w:val="19"/>
                <w:rtl w:val="0"/>
              </w:rPr>
              <w:t xml:space="preserve">Location / Format</w:t>
              <w:br w:type="textWrapping"/>
            </w:r>
            <w:r>
              <w:rPr>
                <w:color w:val="000000"/>
                <w:sz w:val="17"/>
                <w:szCs w:val="17"/>
                <w:rtl w:val="0"/>
              </w:rPr>
              <w:t xml:space="preserve">Supervisor meeting / TBD</w:t>
            </w:r>
            <w:r>
              <w:rPr>
                <w:rtl w:val="0"/>
              </w:rPr>
            </w:r>
          </w:p>
          <w:p>
            <w:pPr>
              <w:rPr>
                <w:sz w:val="24"/>
                <w:szCs w:val="24"/>
              </w:rPr>
            </w:pPr>
            <w:r>
              <w:rPr>
                <w:color w:val="000000"/>
                <w:rtl w:val="0"/>
              </w:rPr>
              <w:t xml:space="preserve"/>
            </w:r>
            <w:r>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vAlign w:val="top"/>
          </w:tcPr>
          <w:p>
            <w:pPr>
              <w:spacing w:after="0" w:line="240" w:lineRule="auto"/>
              <w:rPr>
                <w:sz w:val="24"/>
                <w:szCs w:val="24"/>
              </w:rPr>
            </w:pPr>
            <w:r>
              <w:rPr>
                <w:b w:val="1"/>
                <w:bCs w:val="1"/>
                <w:color w:val="000000"/>
                <w:sz w:val="19"/>
                <w:szCs w:val="19"/>
                <w:rtl w:val="0"/>
              </w:rPr>
              <w:t xml:space="preserve">Planned Agenda</w:t>
              <w:br w:type="textWrapping"/>
            </w:r>
            <w:r>
              <w:rPr>
                <w:color w:val="000000"/>
                <w:sz w:val="17"/>
                <w:szCs w:val="17"/>
                <w:rtl w:val="0"/>
              </w:rPr>
              <w:t xml:space="preserve">Report the model decision and the progress on fixing the council comments.</w:t>
            </w:r>
            <w:r>
              <w:rPr>
                <w:rtl w:val="0"/>
              </w:rPr>
            </w:r>
          </w:p>
          <w:p>
            <w:pPr>
              <w:rPr>
                <w:sz w:val="24"/>
                <w:szCs w:val="24"/>
              </w:rPr>
            </w:pPr>
            <w:r>
              <w:rPr>
                <w:color w:val="000000"/>
                <w:rtl w:val="0"/>
              </w:rPr>
              <w:t xml:space="preserve"/>
            </w:r>
            <w:r>
              <w:rPr>
                <w:rtl w:val="0"/>
              </w:rPr>
            </w:r>
          </w:p>
        </w:tc>
      </w:tr>
    </w:tbl>
    <w:p>
      <w:pPr>
        <w:pStyle w:val="Heading2"/>
        <w:rPr/>
      </w:pPr>
      <w:r>
        <w:rPr>
          <w:rtl w:val="0"/>
        </w:rPr>
      </w:r>
    </w:p>
    <w:sectPr>
      <w:footerReference r:id="rId8" w:type="default"/>
      <w:pgSz w:h="16838" w:w="11906" w:orient="portrait"/>
      <w:pgMar w:bottom="1000" w:top="10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 xml:space="preserve">Project Meeting Minutes</w:t>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center" w:leader="none" w:pos="4513"/>
              <w:tab w:val="right" w:leader="none" w:pos="9026"/>
            </w:tabs>
            <w:jc w:val="right"/>
            <w:rPr>
              <w:color w:val="000000"/>
            </w:rPr>
          </w:pPr>
          <w:r w:rsidDel="00000000" w:rsidR="00000000" w:rsidRPr="00000000">
            <w:rPr>
              <w:color w:val="000000"/>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/2</w:t>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60" w:line="240" w:lineRule="auto"/>
      <w:ind w:left="0" w:right="0" w:firstLine="0"/>
      <w:jc w:val="left"/>
    </w:pPr>
    <w:rPr>
      <w:rFonts w:ascii="Calibri" w:cs="Calibri" w:eastAsia="Calibri" w:hAnsi="Calibri"/>
      <w:b w:val="1"/>
      <w:bCs w:val="1"/>
      <w:i w:val="0"/>
      <w:iCs w:val="0"/>
      <w:smallCaps w:val="0"/>
      <w:strike w:val="0"/>
      <w:color w:val="c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2C69D9"/>
    <w:pPr>
      <w:tabs>
        <w:tab w:val="center" w:pos="4680"/>
        <w:tab w:val="right" w:pos="9360"/>
      </w:tabs>
    </w:pPr>
  </w:style>
  <w:style w:type="character" w:styleId="HeaderChar" w:customStyle="1">
    <w:name w:val="Header Char"/>
    <w:basedOn w:val="DefaultParagraphFont"/>
    <w:link w:val="Header"/>
    <w:uiPriority w:val="99"/>
    <w:rsid w:val="002C69D9"/>
  </w:style>
  <w:style w:type="paragraph" w:styleId="Footer">
    <w:name w:val="footer"/>
    <w:basedOn w:val="Normal"/>
    <w:link w:val="FooterChar"/>
    <w:uiPriority w:val="99"/>
    <w:unhideWhenUsed w:val="1"/>
    <w:rsid w:val="002C69D9"/>
    <w:pPr>
      <w:tabs>
        <w:tab w:val="center" w:pos="4680"/>
        <w:tab w:val="right" w:pos="9360"/>
      </w:tabs>
    </w:pPr>
  </w:style>
  <w:style w:type="character" w:styleId="FooterChar" w:customStyle="1">
    <w:name w:val="Footer Char"/>
    <w:basedOn w:val="DefaultParagraphFont"/>
    <w:link w:val="Footer"/>
    <w:uiPriority w:val="99"/>
    <w:rsid w:val="002C69D9"/>
  </w:style>
  <w:style w:type="table" w:styleId="TableGrid">
    <w:name w:val="Table Grid"/>
    <w:basedOn w:val="TableNormal"/>
    <w:uiPriority w:val="39"/>
    <w:rsid w:val="005D66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x3cVci3i7OY4iYaIewfJdu/ow==">CgMxLjA4AHIhMW5lWTNkd25SWklZc1dFOU50Qi0zZFpuRHpGUXptWVNa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2026-09-12T12:52:00Z</dcterms:created>
  <dc:creator>Un-named</dc:creator>
</cp:coreProperties>
</file>