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C45FF" w14:textId="3BD44844" w:rsidR="00BF1F09" w:rsidRDefault="00000000">
      <w:pPr>
        <w:pStyle w:val="Ttulo"/>
      </w:pPr>
      <w:proofErr w:type="spellStart"/>
      <w:r>
        <w:t>BodeGasosur</w:t>
      </w:r>
      <w:proofErr w:type="spellEnd"/>
      <w:r w:rsidR="00503990">
        <w:t xml:space="preserve">: </w:t>
      </w:r>
      <w:r>
        <w:t xml:space="preserve">Levantamiento de </w:t>
      </w:r>
      <w:r w:rsidRPr="00503990">
        <w:rPr>
          <w:lang w:val="es-ES"/>
        </w:rPr>
        <w:t>requerimientos</w:t>
      </w:r>
    </w:p>
    <w:p w14:paraId="529649DC" w14:textId="77777777" w:rsidR="00BF1F09" w:rsidRPr="00503990" w:rsidRDefault="00000000">
      <w:pPr>
        <w:pStyle w:val="Introduccin"/>
        <w:rPr>
          <w:lang w:val="es-MX"/>
        </w:rPr>
      </w:pPr>
      <w:r w:rsidRPr="00503990">
        <w:rPr>
          <w:rFonts w:eastAsia="Arial"/>
          <w:color w:val="000000"/>
          <w:lang w:val="es-MX"/>
        </w:rPr>
        <w:t>Guía práctica para pasar de "controlar entradas y salidas" a un alcance definido.</w:t>
      </w:r>
    </w:p>
    <w:p w14:paraId="6A9C7149" w14:textId="77777777" w:rsidR="00BF1F09" w:rsidRPr="00503990" w:rsidRDefault="00000000">
      <w:pPr>
        <w:pStyle w:val="Cita1"/>
        <w:rPr>
          <w:lang w:val="es-MX"/>
        </w:rPr>
      </w:pPr>
      <w:r w:rsidRPr="00503990">
        <w:rPr>
          <w:rFonts w:eastAsia="Arial"/>
          <w:b/>
          <w:i w:val="0"/>
          <w:color w:val="000000"/>
          <w:lang w:val="es-MX"/>
        </w:rPr>
        <w:t>Estado: aplicado y contestado</w:t>
      </w:r>
      <w:r w:rsidRPr="00503990">
        <w:rPr>
          <w:rFonts w:eastAsia="Arial"/>
          <w:i w:val="0"/>
          <w:color w:val="000000"/>
          <w:lang w:val="es-MX"/>
        </w:rPr>
        <w:t xml:space="preserve"> (agosto 2026) por la Lic. Diana Damián Hernández y el Lic. Oscar Bailón Delgado. Las respuestas y su análisis están en </w:t>
      </w:r>
      <w:r w:rsidRPr="00503990">
        <w:rPr>
          <w:rFonts w:eastAsia="Arial"/>
          <w:i w:val="0"/>
          <w:color w:val="1F4E78"/>
          <w:u w:val="single"/>
          <w:lang w:val="es-MX"/>
        </w:rPr>
        <w:t>05-hallazgos-levantamiento.md</w:t>
      </w:r>
      <w:r w:rsidRPr="00503990">
        <w:rPr>
          <w:rFonts w:eastAsia="Arial"/>
          <w:i w:val="0"/>
          <w:color w:val="000000"/>
          <w:lang w:val="es-MX"/>
        </w:rPr>
        <w:t>. Este documento se conserva como referencia del método y del cuestionario aplicado.</w:t>
      </w:r>
    </w:p>
    <w:p w14:paraId="0EB2DABC" w14:textId="77777777" w:rsidR="00BF1F09" w:rsidRPr="00503990" w:rsidRDefault="00000000">
      <w:pPr>
        <w:pStyle w:val="Ttulo1"/>
        <w:rPr>
          <w:lang w:val="es-MX"/>
        </w:rPr>
      </w:pPr>
      <w:r w:rsidRPr="00503990">
        <w:rPr>
          <w:lang w:val="es-MX"/>
        </w:rPr>
        <w:t>1 Estrategia la demo es la herramienta de levantamiento</w:t>
      </w:r>
    </w:p>
    <w:p w14:paraId="7E7E1045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>Preguntar en abstracto ("¿qué necesitan que haga el sistema?") produce respuestas vagas. Enseñar una pantalla concreta y equivocada produce correcciones precisas. Por eso el orden recomendado es:</w:t>
      </w:r>
    </w:p>
    <w:p w14:paraId="45432D30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1.  </w:t>
      </w:r>
      <w:r w:rsidRPr="00503990">
        <w:rPr>
          <w:rFonts w:eastAsia="Arial"/>
          <w:lang w:val="es-MX"/>
        </w:rPr>
        <w:t>Construir la demo con los supuestos de §4 (ya están puestos en el modelo de datos).</w:t>
      </w:r>
    </w:p>
    <w:p w14:paraId="3D296986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2.  </w:t>
      </w:r>
      <w:r w:rsidRPr="00503990">
        <w:rPr>
          <w:rFonts w:eastAsia="Arial"/>
          <w:lang w:val="es-MX"/>
        </w:rPr>
        <w:t xml:space="preserve">Sentarse con el área de Compras y </w:t>
      </w:r>
      <w:r w:rsidRPr="00503990">
        <w:rPr>
          <w:rFonts w:eastAsia="Arial"/>
          <w:b/>
          <w:lang w:val="es-MX"/>
        </w:rPr>
        <w:t>capturar frente a ellos</w:t>
      </w:r>
      <w:r w:rsidRPr="00503990">
        <w:rPr>
          <w:rFonts w:eastAsia="Arial"/>
          <w:lang w:val="es-MX"/>
        </w:rPr>
        <w:t xml:space="preserve"> un movimiento real de</w:t>
      </w:r>
    </w:p>
    <w:p w14:paraId="78C20069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>la semana pasada. Todo lo que no se pueda capturar es un requerimiento faltante.</w:t>
      </w:r>
    </w:p>
    <w:p w14:paraId="4596A7F7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3.  </w:t>
      </w:r>
      <w:r w:rsidRPr="00503990">
        <w:rPr>
          <w:rFonts w:eastAsia="Arial"/>
          <w:lang w:val="es-MX"/>
        </w:rPr>
        <w:t>Anotar cada "es que aquí también ponemos…" y "eso nunca pasa así".</w:t>
      </w:r>
    </w:p>
    <w:p w14:paraId="3FB69741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4.  </w:t>
      </w:r>
      <w:r w:rsidRPr="00503990">
        <w:rPr>
          <w:rFonts w:eastAsia="Arial"/>
          <w:lang w:val="es-MX"/>
        </w:rPr>
        <w:t>Ajustar y repetir.</w:t>
      </w:r>
    </w:p>
    <w:p w14:paraId="5AD5815D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>Dos actividades complementarias que valen más que cualquier junta:</w:t>
      </w:r>
    </w:p>
    <w:p w14:paraId="4BD0A414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•  </w:t>
      </w:r>
      <w:r w:rsidRPr="00503990">
        <w:rPr>
          <w:rFonts w:eastAsia="Arial"/>
          <w:b/>
          <w:lang w:val="es-MX"/>
        </w:rPr>
        <w:t>Acompañar físicamente</w:t>
      </w:r>
      <w:r w:rsidRPr="00503990">
        <w:rPr>
          <w:rFonts w:eastAsia="Arial"/>
          <w:lang w:val="es-MX"/>
        </w:rPr>
        <w:t xml:space="preserve"> una entrada de proveedor y una salida a estación. El proceso</w:t>
      </w:r>
    </w:p>
    <w:p w14:paraId="1E335E32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>real casi nunca es el proceso descrito.</w:t>
      </w:r>
    </w:p>
    <w:p w14:paraId="33B17038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•  </w:t>
      </w:r>
      <w:r w:rsidRPr="00503990">
        <w:rPr>
          <w:rFonts w:eastAsia="Arial"/>
          <w:b/>
          <w:lang w:val="es-MX"/>
        </w:rPr>
        <w:t>Pedir los documentos que hoy usan</w:t>
      </w:r>
      <w:r w:rsidRPr="00503990">
        <w:rPr>
          <w:rFonts w:eastAsia="Arial"/>
          <w:lang w:val="es-MX"/>
        </w:rPr>
        <w:t>: el Excel de control, el vale de salida en papel,</w:t>
      </w:r>
    </w:p>
    <w:p w14:paraId="392AD5D5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>el formato de requisición, un reporte que le manden a dirección. Esos formatos son el requerimiento, ya escrito por ellos.</w:t>
      </w:r>
    </w:p>
    <w:p w14:paraId="3B5A1CC7" w14:textId="77777777" w:rsidR="00BF1F09" w:rsidRPr="00503990" w:rsidRDefault="00000000">
      <w:pPr>
        <w:pStyle w:val="Ttulo1"/>
        <w:rPr>
          <w:lang w:val="es-MX"/>
        </w:rPr>
      </w:pPr>
      <w:r w:rsidRPr="00503990">
        <w:rPr>
          <w:lang w:val="es-MX"/>
        </w:rPr>
        <w:t>2 Cuestionario para el área de Compras</w:t>
      </w:r>
    </w:p>
    <w:p w14:paraId="0B0ED450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 xml:space="preserve">Ordenado por bloques. Las marcadas con BLOQUEANTE son </w:t>
      </w:r>
      <w:r w:rsidRPr="00503990">
        <w:rPr>
          <w:rFonts w:eastAsia="Arial"/>
          <w:b/>
          <w:lang w:val="es-MX"/>
        </w:rPr>
        <w:t>bloqueantes</w:t>
      </w:r>
      <w:r w:rsidRPr="00503990">
        <w:rPr>
          <w:rFonts w:eastAsia="Arial"/>
          <w:lang w:val="es-MX"/>
        </w:rPr>
        <w:t>: cambian el modelo de datos si se responden distinto a lo supuesto.</w:t>
      </w:r>
    </w:p>
    <w:p w14:paraId="52F3C89E" w14:textId="77777777" w:rsidR="00BF1F09" w:rsidRPr="00503990" w:rsidRDefault="00000000">
      <w:pPr>
        <w:pStyle w:val="Ttulo2"/>
        <w:rPr>
          <w:lang w:val="es-MX"/>
        </w:rPr>
      </w:pPr>
      <w:r w:rsidRPr="00503990">
        <w:rPr>
          <w:lang w:val="es-MX"/>
        </w:rPr>
        <w:t>Bloque A Estructura física</w:t>
      </w:r>
    </w:p>
    <w:p w14:paraId="6D644125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1.  </w:t>
      </w:r>
      <w:r w:rsidRPr="00503990">
        <w:rPr>
          <w:rFonts w:eastAsia="Arial"/>
          <w:lang w:val="es-MX"/>
        </w:rPr>
        <w:t>¿Cuántas bodegas hay y dónde están? ¿Todas manejan el mismo tipo de material?</w:t>
      </w:r>
    </w:p>
    <w:p w14:paraId="3A2409EC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2.  </w:t>
      </w:r>
      <w:r w:rsidRPr="00503990">
        <w:rPr>
          <w:rFonts w:eastAsia="Arial"/>
          <w:lang w:val="es-MX"/>
        </w:rPr>
        <w:t xml:space="preserve">BLOQUEANTE ¿Se mueve material </w:t>
      </w:r>
      <w:r w:rsidRPr="00503990">
        <w:rPr>
          <w:rFonts w:eastAsia="Arial"/>
          <w:b/>
          <w:lang w:val="es-MX"/>
        </w:rPr>
        <w:t>entre bodegas</w:t>
      </w:r>
      <w:r w:rsidRPr="00503990">
        <w:rPr>
          <w:rFonts w:eastAsia="Arial"/>
          <w:lang w:val="es-MX"/>
        </w:rPr>
        <w:t>, o cada bodega surte solo a sus estaciones?</w:t>
      </w:r>
    </w:p>
    <w:p w14:paraId="139D88B7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3.  </w:t>
      </w:r>
      <w:r w:rsidRPr="00503990">
        <w:rPr>
          <w:rFonts w:eastAsia="Arial"/>
          <w:strike/>
          <w:lang w:val="es-MX"/>
        </w:rPr>
        <w:t>¿Cuántas estaciones surten y cómo las identifican internamente?</w:t>
      </w:r>
      <w:r w:rsidRPr="00503990">
        <w:rPr>
          <w:rFonts w:eastAsia="Arial"/>
          <w:lang w:val="es-MX"/>
        </w:rPr>
        <w:t xml:space="preserve"> — retirada del</w:t>
      </w:r>
    </w:p>
    <w:p w14:paraId="1D929020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 xml:space="preserve">cuestionario aplicado; respondida aparte: </w:t>
      </w:r>
      <w:r w:rsidRPr="00503990">
        <w:rPr>
          <w:rFonts w:eastAsia="Arial"/>
          <w:b/>
          <w:lang w:val="es-MX"/>
        </w:rPr>
        <w:t>32 estaciones</w:t>
      </w:r>
      <w:r w:rsidRPr="00503990">
        <w:rPr>
          <w:rFonts w:eastAsia="Arial"/>
          <w:lang w:val="es-MX"/>
        </w:rPr>
        <w:t>, las mismas de NextPol, identificadas por nombre, número de estación y RFC.</w:t>
      </w:r>
    </w:p>
    <w:p w14:paraId="1AAFE595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4.  </w:t>
      </w:r>
      <w:r w:rsidRPr="00503990">
        <w:rPr>
          <w:rFonts w:eastAsia="Arial"/>
          <w:lang w:val="es-MX"/>
        </w:rPr>
        <w:t>¿Una estación tiene su propio almacencito, o lo que sale de bodega ya se considera consumido?</w:t>
      </w:r>
    </w:p>
    <w:p w14:paraId="69074351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5.  </w:t>
      </w:r>
      <w:r w:rsidRPr="00503990">
        <w:rPr>
          <w:rFonts w:eastAsia="Arial"/>
          <w:lang w:val="es-MX"/>
        </w:rPr>
        <w:t>¿Qué "áreas" existen como destino? (despacho, tienda/OXXO, mantenimiento, administración, limpieza…)</w:t>
      </w:r>
    </w:p>
    <w:p w14:paraId="56AE717C" w14:textId="77777777" w:rsidR="00BF1F09" w:rsidRPr="00503990" w:rsidRDefault="00000000">
      <w:pPr>
        <w:pStyle w:val="Ttulo2"/>
        <w:rPr>
          <w:lang w:val="es-MX"/>
        </w:rPr>
      </w:pPr>
      <w:r w:rsidRPr="00503990">
        <w:rPr>
          <w:lang w:val="es-MX"/>
        </w:rPr>
        <w:t>Bloque B Material</w:t>
      </w:r>
    </w:p>
    <w:p w14:paraId="7D4493EF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6.  </w:t>
      </w:r>
      <w:r w:rsidRPr="00503990">
        <w:rPr>
          <w:rFonts w:eastAsia="Arial"/>
          <w:lang w:val="es-MX"/>
        </w:rPr>
        <w:t>¿Qué tipos de material manejan? (refacciones, consumibles, papelería, uniformes,</w:t>
      </w:r>
    </w:p>
    <w:p w14:paraId="4AEC3B9F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>aceites y lubricantes, equipo de seguridad…)</w:t>
      </w:r>
    </w:p>
    <w:p w14:paraId="63B83015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7.  </w:t>
      </w:r>
      <w:r w:rsidRPr="00503990">
        <w:rPr>
          <w:rFonts w:eastAsia="Arial"/>
          <w:lang w:val="es-MX"/>
        </w:rPr>
        <w:t>¿Cuántos artículos distintos hay aproximadamente? ¿10, 200, 2000?</w:t>
      </w:r>
    </w:p>
    <w:p w14:paraId="2C196FFE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lastRenderedPageBreak/>
        <w:t xml:space="preserve">8.  </w:t>
      </w:r>
      <w:r w:rsidRPr="00503990">
        <w:rPr>
          <w:rFonts w:eastAsia="Arial"/>
          <w:lang w:val="es-MX"/>
        </w:rPr>
        <w:t>¿Ya existe una clave o código de artículo, o hay que inventarla?</w:t>
      </w:r>
    </w:p>
    <w:p w14:paraId="66EA3F5C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9.  </w:t>
      </w:r>
      <w:r w:rsidRPr="00503990">
        <w:rPr>
          <w:rFonts w:eastAsia="Arial"/>
          <w:lang w:val="es-MX"/>
        </w:rPr>
        <w:t>¿En qué unidades se manejan? ¿Hay artículos que se compran en caja y se entregan en pieza? BLOQUEANTE</w:t>
      </w:r>
    </w:p>
    <w:p w14:paraId="438D8F54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10.  </w:t>
      </w:r>
      <w:r w:rsidRPr="00503990">
        <w:rPr>
          <w:rFonts w:eastAsia="Arial"/>
          <w:lang w:val="es-MX"/>
        </w:rPr>
        <w:t xml:space="preserve">¿Hay material con </w:t>
      </w:r>
      <w:r w:rsidRPr="00503990">
        <w:rPr>
          <w:rFonts w:eastAsia="Arial"/>
          <w:b/>
          <w:lang w:val="es-MX"/>
        </w:rPr>
        <w:t>caducidad</w:t>
      </w:r>
      <w:r w:rsidRPr="00503990">
        <w:rPr>
          <w:rFonts w:eastAsia="Arial"/>
          <w:lang w:val="es-MX"/>
        </w:rPr>
        <w:t xml:space="preserve"> o número de serie/lote que deba rastrearse? BLOQUEANTE</w:t>
      </w:r>
    </w:p>
    <w:p w14:paraId="28C05A5D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11.  </w:t>
      </w:r>
      <w:r w:rsidRPr="00503990">
        <w:rPr>
          <w:rFonts w:eastAsia="Arial"/>
          <w:lang w:val="es-MX"/>
        </w:rPr>
        <w:t>¿Hay material que se presta y regresa (herramienta, equipo), o todo es consumo? BLOQUEANTE</w:t>
      </w:r>
    </w:p>
    <w:p w14:paraId="76577B3F" w14:textId="77777777" w:rsidR="00BF1F09" w:rsidRPr="00503990" w:rsidRDefault="00000000">
      <w:pPr>
        <w:pStyle w:val="Ttulo2"/>
        <w:rPr>
          <w:lang w:val="es-MX"/>
        </w:rPr>
      </w:pPr>
      <w:r w:rsidRPr="00503990">
        <w:rPr>
          <w:lang w:val="es-MX"/>
        </w:rPr>
        <w:t>Bloque C Proceso de entrada</w:t>
      </w:r>
    </w:p>
    <w:p w14:paraId="15201B72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12.  </w:t>
      </w:r>
      <w:r w:rsidRPr="00503990">
        <w:rPr>
          <w:rFonts w:eastAsia="Arial"/>
          <w:lang w:val="es-MX"/>
        </w:rPr>
        <w:t>¿Cómo llega el material hoy? ¿Compra directa, orden de compra, transferencia de otra empresa del grupo?</w:t>
      </w:r>
    </w:p>
    <w:p w14:paraId="0BC9AC20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13.  </w:t>
      </w:r>
      <w:r w:rsidRPr="00503990">
        <w:rPr>
          <w:rFonts w:eastAsia="Arial"/>
          <w:lang w:val="es-MX"/>
        </w:rPr>
        <w:t>BLOQUEANTE ¿Necesitan el ciclo completo requisición → orden de compra → recepción, o basta</w:t>
      </w:r>
    </w:p>
    <w:p w14:paraId="52DCF495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>con registrar la entrada ya recibida?</w:t>
      </w:r>
    </w:p>
    <w:p w14:paraId="019FD15F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14.  </w:t>
      </w:r>
      <w:r w:rsidRPr="00503990">
        <w:rPr>
          <w:rFonts w:eastAsia="Arial"/>
          <w:lang w:val="es-MX"/>
        </w:rPr>
        <w:t xml:space="preserve">¿Se reciben </w:t>
      </w:r>
      <w:r w:rsidRPr="00503990">
        <w:rPr>
          <w:rFonts w:eastAsia="Arial"/>
          <w:b/>
          <w:lang w:val="es-MX"/>
        </w:rPr>
        <w:t>entregas parciales</w:t>
      </w:r>
      <w:r w:rsidRPr="00503990">
        <w:rPr>
          <w:rFonts w:eastAsia="Arial"/>
          <w:lang w:val="es-MX"/>
        </w:rPr>
        <w:t xml:space="preserve"> de una misma compra? BLOQUEANTE</w:t>
      </w:r>
    </w:p>
    <w:p w14:paraId="6B2FE9CC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15.  </w:t>
      </w:r>
      <w:r w:rsidRPr="00503990">
        <w:rPr>
          <w:rFonts w:eastAsia="Arial"/>
          <w:lang w:val="es-MX"/>
        </w:rPr>
        <w:t>¿Quién físicamente recibe y quién captura? ¿Es la misma persona?</w:t>
      </w:r>
    </w:p>
    <w:p w14:paraId="28293178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16.  </w:t>
      </w:r>
      <w:r w:rsidRPr="00503990">
        <w:rPr>
          <w:rFonts w:eastAsia="Arial"/>
          <w:lang w:val="es-MX"/>
        </w:rPr>
        <w:t>¿Qué documento acompaña la entrada? (factura, remisión, nota) ¿Se guarda el número? ¿Se escanea?</w:t>
      </w:r>
    </w:p>
    <w:p w14:paraId="4F5B9F49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17.  </w:t>
      </w:r>
      <w:r w:rsidRPr="00503990">
        <w:rPr>
          <w:rFonts w:eastAsia="Arial"/>
          <w:lang w:val="es-MX"/>
        </w:rPr>
        <w:t>¿Qué pasa si llega material dañado o de menos? ¿Se registra y se devuelve?</w:t>
      </w:r>
    </w:p>
    <w:p w14:paraId="08FA936E" w14:textId="77777777" w:rsidR="00BF1F09" w:rsidRPr="00503990" w:rsidRDefault="00000000">
      <w:pPr>
        <w:pStyle w:val="Ttulo2"/>
        <w:rPr>
          <w:lang w:val="es-MX"/>
        </w:rPr>
      </w:pPr>
      <w:r w:rsidRPr="00503990">
        <w:rPr>
          <w:lang w:val="es-MX"/>
        </w:rPr>
        <w:t>Bloque D Proceso de salida</w:t>
      </w:r>
    </w:p>
    <w:p w14:paraId="0FF6A99F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18.  </w:t>
      </w:r>
      <w:r w:rsidRPr="00503990">
        <w:rPr>
          <w:rFonts w:eastAsia="Arial"/>
          <w:lang w:val="es-MX"/>
        </w:rPr>
        <w:t>¿Cómo pide material una estación? ¿Llamada, WhatsApp, formato, correo?</w:t>
      </w:r>
    </w:p>
    <w:p w14:paraId="04D5F741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19.  </w:t>
      </w:r>
      <w:r w:rsidRPr="00503990">
        <w:rPr>
          <w:rFonts w:eastAsia="Arial"/>
          <w:lang w:val="es-MX"/>
        </w:rPr>
        <w:t xml:space="preserve">BLOQUEANTE ¿La salida requiere </w:t>
      </w:r>
      <w:r w:rsidRPr="00503990">
        <w:rPr>
          <w:rFonts w:eastAsia="Arial"/>
          <w:b/>
          <w:lang w:val="es-MX"/>
        </w:rPr>
        <w:t>autorización previa</w:t>
      </w:r>
      <w:r w:rsidRPr="00503990">
        <w:rPr>
          <w:rFonts w:eastAsia="Arial"/>
          <w:lang w:val="es-MX"/>
        </w:rPr>
        <w:t xml:space="preserve"> de alguien, o el almacenista entrega y luego se registra?</w:t>
      </w:r>
    </w:p>
    <w:p w14:paraId="1F7B3ED3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20.  </w:t>
      </w:r>
      <w:r w:rsidRPr="00503990">
        <w:rPr>
          <w:rFonts w:eastAsia="Arial"/>
          <w:lang w:val="es-MX"/>
        </w:rPr>
        <w:t>¿Quién puede autorizar? ¿Depende del monto o del tipo de material?</w:t>
      </w:r>
    </w:p>
    <w:p w14:paraId="5625DFB2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21.  </w:t>
      </w:r>
      <w:r w:rsidRPr="00503990">
        <w:rPr>
          <w:rFonts w:eastAsia="Arial"/>
          <w:lang w:val="es-MX"/>
        </w:rPr>
        <w:t>¿Quién transporta? ¿Personal propio, un chofer designado, el mismo encargado de la estación,</w:t>
      </w:r>
    </w:p>
    <w:p w14:paraId="06038E9A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>paquetería? ¿Se registra vehículo o placas?</w:t>
      </w:r>
    </w:p>
    <w:p w14:paraId="518262BD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22.  </w:t>
      </w:r>
      <w:r w:rsidRPr="00503990">
        <w:rPr>
          <w:rFonts w:eastAsia="Arial"/>
          <w:lang w:val="es-MX"/>
        </w:rPr>
        <w:t xml:space="preserve">¿Se firma un vale de salida? ¿Necesitan </w:t>
      </w:r>
      <w:r w:rsidRPr="00503990">
        <w:rPr>
          <w:rFonts w:eastAsia="Arial"/>
          <w:b/>
          <w:lang w:val="es-MX"/>
        </w:rPr>
        <w:t>imprimir</w:t>
      </w:r>
      <w:r w:rsidRPr="00503990">
        <w:rPr>
          <w:rFonts w:eastAsia="Arial"/>
          <w:lang w:val="es-MX"/>
        </w:rPr>
        <w:t xml:space="preserve"> ese comprobante desde el sistema? BLOQUEANTE</w:t>
      </w:r>
    </w:p>
    <w:p w14:paraId="1212E0BA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23.  </w:t>
      </w:r>
      <w:r w:rsidRPr="00503990">
        <w:rPr>
          <w:rFonts w:eastAsia="Arial"/>
          <w:lang w:val="es-MX"/>
        </w:rPr>
        <w:t>¿Se confirma la recepción del lado de la estación, o basta con la firma en papel? BLOQUEANTE</w:t>
      </w:r>
    </w:p>
    <w:p w14:paraId="794400E8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24.  </w:t>
      </w:r>
      <w:r w:rsidRPr="00503990">
        <w:rPr>
          <w:rFonts w:eastAsia="Arial"/>
          <w:lang w:val="es-MX"/>
        </w:rPr>
        <w:t>¿Hay devoluciones de estación a bodega? ¿Con qué frecuencia? BLOQUEANTE</w:t>
      </w:r>
    </w:p>
    <w:p w14:paraId="40E3AD1B" w14:textId="77777777" w:rsidR="00BF1F09" w:rsidRPr="00503990" w:rsidRDefault="00000000">
      <w:pPr>
        <w:pStyle w:val="Ttulo2"/>
        <w:rPr>
          <w:lang w:val="es-MX"/>
        </w:rPr>
      </w:pPr>
      <w:r w:rsidRPr="00503990">
        <w:rPr>
          <w:lang w:val="es-MX"/>
        </w:rPr>
        <w:t>Bloque E Costos y dinero</w:t>
      </w:r>
    </w:p>
    <w:p w14:paraId="7974C324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25.  </w:t>
      </w:r>
      <w:r w:rsidRPr="00503990">
        <w:rPr>
          <w:rFonts w:eastAsia="Arial"/>
          <w:lang w:val="es-MX"/>
        </w:rPr>
        <w:t>BLOQUEANTE ¿El costo unitario que necesitan es el de la factura, o un costo promedio del almacén?</w:t>
      </w:r>
    </w:p>
    <w:p w14:paraId="0F6F3038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26.  </w:t>
      </w:r>
      <w:r w:rsidRPr="00503990">
        <w:rPr>
          <w:rFonts w:eastAsia="Arial"/>
          <w:lang w:val="es-MX"/>
        </w:rPr>
        <w:t>¿Contabilidad exige un método específico (PEPS, promedio ponderado)?</w:t>
      </w:r>
    </w:p>
    <w:p w14:paraId="37999CA7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27.  </w:t>
      </w:r>
      <w:r w:rsidRPr="00503990">
        <w:rPr>
          <w:rFonts w:eastAsia="Arial"/>
          <w:lang w:val="es-MX"/>
        </w:rPr>
        <w:t>¿Se maneja IVA en el costo, o el costo es sin impuestos?</w:t>
      </w:r>
    </w:p>
    <w:p w14:paraId="1B1B7103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28.  </w:t>
      </w:r>
      <w:r w:rsidRPr="00503990">
        <w:rPr>
          <w:rFonts w:eastAsia="Arial"/>
          <w:lang w:val="es-MX"/>
        </w:rPr>
        <w:t>¿Se compra alguna vez en otra moneda? BLOQUEANTE</w:t>
      </w:r>
    </w:p>
    <w:p w14:paraId="06CB385D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29.  </w:t>
      </w:r>
      <w:r w:rsidRPr="00503990">
        <w:rPr>
          <w:rFonts w:eastAsia="Arial"/>
          <w:lang w:val="es-MX"/>
        </w:rPr>
        <w:t xml:space="preserve">¿Compras necesita ver el </w:t>
      </w:r>
      <w:r w:rsidRPr="00503990">
        <w:rPr>
          <w:rFonts w:eastAsia="Arial"/>
          <w:b/>
          <w:lang w:val="es-MX"/>
        </w:rPr>
        <w:t>valor total</w:t>
      </w:r>
      <w:r w:rsidRPr="00503990">
        <w:rPr>
          <w:rFonts w:eastAsia="Arial"/>
          <w:lang w:val="es-MX"/>
        </w:rPr>
        <w:t xml:space="preserve"> del inventario por bodega, o solo cantidades?</w:t>
      </w:r>
    </w:p>
    <w:p w14:paraId="3D3E0B12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30.  </w:t>
      </w:r>
      <w:r w:rsidRPr="00503990">
        <w:rPr>
          <w:rFonts w:eastAsia="Arial"/>
          <w:lang w:val="es-MX"/>
        </w:rPr>
        <w:t>¿Se necesita comparar gasto contra un presupuesto por estación o por área? BLOQUEANTE</w:t>
      </w:r>
    </w:p>
    <w:p w14:paraId="103B8FBA" w14:textId="77777777" w:rsidR="00BF1F09" w:rsidRPr="00503990" w:rsidRDefault="00000000">
      <w:pPr>
        <w:pStyle w:val="Ttulo2"/>
        <w:rPr>
          <w:lang w:val="es-MX"/>
        </w:rPr>
      </w:pPr>
      <w:r w:rsidRPr="00503990">
        <w:rPr>
          <w:lang w:val="es-MX"/>
        </w:rPr>
        <w:t>Bloque F Control y conteo</w:t>
      </w:r>
    </w:p>
    <w:p w14:paraId="58059268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31.  </w:t>
      </w:r>
      <w:r w:rsidRPr="00503990">
        <w:rPr>
          <w:rFonts w:eastAsia="Arial"/>
          <w:lang w:val="es-MX"/>
        </w:rPr>
        <w:t>¿Hacen inventario físico? ¿Cada cuánto? ¿Cómo registran las diferencias hoy?</w:t>
      </w:r>
    </w:p>
    <w:p w14:paraId="68CE96B1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32.  </w:t>
      </w:r>
      <w:r w:rsidRPr="00503990">
        <w:rPr>
          <w:rFonts w:eastAsia="Arial"/>
          <w:lang w:val="es-MX"/>
        </w:rPr>
        <w:t>¿Manejan stock mínimo / punto de reorden? ¿Quién decide esos números?</w:t>
      </w:r>
    </w:p>
    <w:p w14:paraId="5877E841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33.  </w:t>
      </w:r>
      <w:r w:rsidRPr="00503990">
        <w:rPr>
          <w:rFonts w:eastAsia="Arial"/>
          <w:lang w:val="es-MX"/>
        </w:rPr>
        <w:t>¿Quieren alertas cuando algo baje del mínimo? ¿Por pantalla, correo, WhatsApp?</w:t>
      </w:r>
    </w:p>
    <w:p w14:paraId="0B15EB4B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lastRenderedPageBreak/>
        <w:t xml:space="preserve">34.  </w:t>
      </w:r>
      <w:r w:rsidRPr="00503990">
        <w:rPr>
          <w:rFonts w:eastAsia="Arial"/>
          <w:lang w:val="es-MX"/>
        </w:rPr>
        <w:t xml:space="preserve">BLOQUEANTE ¿Puede el sistema </w:t>
      </w:r>
      <w:r w:rsidRPr="00503990">
        <w:rPr>
          <w:rFonts w:eastAsia="Arial"/>
          <w:b/>
          <w:lang w:val="es-MX"/>
        </w:rPr>
        <w:t>impedir</w:t>
      </w:r>
      <w:r w:rsidRPr="00503990">
        <w:rPr>
          <w:rFonts w:eastAsia="Arial"/>
          <w:lang w:val="es-MX"/>
        </w:rPr>
        <w:t xml:space="preserve"> una salida si no hay existencia, o debe permitirla y</w:t>
      </w:r>
    </w:p>
    <w:p w14:paraId="62F06261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>solo advertir? (En la práctica muchos almacenes tienen faltantes de captura y un bloqueo duro frena la operación.)</w:t>
      </w:r>
    </w:p>
    <w:p w14:paraId="3AFAFDAD" w14:textId="77777777" w:rsidR="00BF1F09" w:rsidRPr="00503990" w:rsidRDefault="00000000">
      <w:pPr>
        <w:pStyle w:val="Ttulo2"/>
        <w:rPr>
          <w:lang w:val="es-MX"/>
        </w:rPr>
      </w:pPr>
      <w:r w:rsidRPr="00503990">
        <w:rPr>
          <w:lang w:val="es-MX"/>
        </w:rPr>
        <w:t>Bloque G Reportes y consumidores de información</w:t>
      </w:r>
    </w:p>
    <w:p w14:paraId="49E2B8E7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35.  </w:t>
      </w:r>
      <w:r w:rsidRPr="00503990">
        <w:rPr>
          <w:rFonts w:eastAsia="Arial"/>
          <w:lang w:val="es-MX"/>
        </w:rPr>
        <w:t>¿Qué reportes entregan hoy y a quién? ¿Con qué periodicidad?</w:t>
      </w:r>
    </w:p>
    <w:p w14:paraId="19DC54B4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36.  </w:t>
      </w:r>
      <w:r w:rsidRPr="00503990">
        <w:rPr>
          <w:rFonts w:eastAsia="Arial"/>
          <w:lang w:val="es-MX"/>
        </w:rPr>
        <w:t>¿Necesitan exportar a Excel? BLOQUEANTE (Casi siempre sí — conviene planearlo desde el inicio.)</w:t>
      </w:r>
    </w:p>
    <w:p w14:paraId="34AA4E9D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37.  </w:t>
      </w:r>
      <w:r w:rsidRPr="00503990">
        <w:rPr>
          <w:rFonts w:eastAsia="Arial"/>
          <w:lang w:val="es-MX"/>
        </w:rPr>
        <w:t>¿Dirección o contabilidad necesitan acceso, o solo Compras y almacén?</w:t>
      </w:r>
    </w:p>
    <w:p w14:paraId="0496B2FB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38.  </w:t>
      </w:r>
      <w:r w:rsidRPr="00503990">
        <w:rPr>
          <w:rFonts w:eastAsia="Arial"/>
          <w:lang w:val="es-MX"/>
        </w:rPr>
        <w:t>¿Hay un sistema contable o ERP con el que esto deba conectarse algún día? BLOQUEANTE</w:t>
      </w:r>
    </w:p>
    <w:p w14:paraId="245D07C6" w14:textId="77777777" w:rsidR="00BF1F09" w:rsidRPr="00503990" w:rsidRDefault="00000000">
      <w:pPr>
        <w:pStyle w:val="Ttulo2"/>
        <w:rPr>
          <w:lang w:val="es-MX"/>
        </w:rPr>
      </w:pPr>
      <w:r w:rsidRPr="00503990">
        <w:rPr>
          <w:lang w:val="es-MX"/>
        </w:rPr>
        <w:t>Bloque H Usuarios y operación diaria</w:t>
      </w:r>
    </w:p>
    <w:p w14:paraId="20000070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39.  </w:t>
      </w:r>
      <w:r w:rsidRPr="00503990">
        <w:rPr>
          <w:rFonts w:eastAsia="Arial"/>
          <w:lang w:val="es-MX"/>
        </w:rPr>
        <w:t>¿Cuántas personas usarían el sistema? ¿En cuántos lugares distintos?</w:t>
      </w:r>
    </w:p>
    <w:p w14:paraId="3B1D836F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40.  </w:t>
      </w:r>
      <w:r w:rsidRPr="00503990">
        <w:rPr>
          <w:rFonts w:eastAsia="Arial"/>
          <w:lang w:val="es-MX"/>
        </w:rPr>
        <w:t>¿Desde dónde lo usarían? ¿Computadora de escritorio, celular en la bodega? BLOQUEANTE</w:t>
      </w:r>
    </w:p>
    <w:p w14:paraId="7647FC62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41.  </w:t>
      </w:r>
      <w:r w:rsidRPr="00503990">
        <w:rPr>
          <w:rFonts w:eastAsia="Arial"/>
          <w:lang w:val="es-MX"/>
        </w:rPr>
        <w:t>¿Hay internet estable en todas las bodegas? ¿Se necesita que funcione sin conexión? BLOQUEANTE</w:t>
      </w:r>
    </w:p>
    <w:p w14:paraId="42AA2B3F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42.  </w:t>
      </w:r>
      <w:r w:rsidRPr="00503990">
        <w:rPr>
          <w:rFonts w:eastAsia="Arial"/>
          <w:lang w:val="es-MX"/>
        </w:rPr>
        <w:t>¿Qué tan hábiles son con computadora? Esto define cuánto se puede pedir en una pantalla.</w:t>
      </w:r>
    </w:p>
    <w:p w14:paraId="1549DC17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43.  </w:t>
      </w:r>
      <w:r w:rsidRPr="00503990">
        <w:rPr>
          <w:rFonts w:eastAsia="Arial"/>
          <w:lang w:val="es-MX"/>
        </w:rPr>
        <w:t xml:space="preserve">¿Existe información histórica que haya que </w:t>
      </w:r>
      <w:r w:rsidRPr="00503990">
        <w:rPr>
          <w:rFonts w:eastAsia="Arial"/>
          <w:b/>
          <w:lang w:val="es-MX"/>
        </w:rPr>
        <w:t>migrar</w:t>
      </w:r>
      <w:r w:rsidRPr="00503990">
        <w:rPr>
          <w:rFonts w:eastAsia="Arial"/>
          <w:lang w:val="es-MX"/>
        </w:rPr>
        <w:t xml:space="preserve"> (el Excel actual)? BLOQUEANTE</w:t>
      </w:r>
    </w:p>
    <w:p w14:paraId="4D8D2DC7" w14:textId="77777777" w:rsidR="00BF1F09" w:rsidRPr="00503990" w:rsidRDefault="00000000">
      <w:pPr>
        <w:pStyle w:val="Ttulo2"/>
        <w:rPr>
          <w:lang w:val="es-MX"/>
        </w:rPr>
      </w:pPr>
      <w:r w:rsidRPr="00503990">
        <w:rPr>
          <w:lang w:val="es-MX"/>
        </w:rPr>
        <w:t>Bloque I Éxito</w:t>
      </w:r>
    </w:p>
    <w:p w14:paraId="3C2219D0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44.  </w:t>
      </w:r>
      <w:r w:rsidRPr="00503990">
        <w:rPr>
          <w:rFonts w:eastAsia="Arial"/>
          <w:lang w:val="es-MX"/>
        </w:rPr>
        <w:t>Si el sistema funciona perfecto, ¿qué problema concreto desaparece?</w:t>
      </w:r>
    </w:p>
    <w:p w14:paraId="03451755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45.  </w:t>
      </w:r>
      <w:r w:rsidRPr="00503990">
        <w:rPr>
          <w:rFonts w:eastAsia="Arial"/>
          <w:lang w:val="es-MX"/>
        </w:rPr>
        <w:t>¿Qué es lo que hoy más les duele: no saber qué hay, no saber quién se lo llevó, no</w:t>
      </w:r>
    </w:p>
    <w:p w14:paraId="0C9CD865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>saber cuánto se gastó, o el tiempo que toma capturar?</w:t>
      </w:r>
    </w:p>
    <w:p w14:paraId="78265D3A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46.  </w:t>
      </w:r>
      <w:r w:rsidRPr="00503990">
        <w:rPr>
          <w:rFonts w:eastAsia="Arial"/>
          <w:lang w:val="es-MX"/>
        </w:rPr>
        <w:t>¿Qué NO debe hacer el sistema? (Poner límites evita crecimiento sin control.)</w:t>
      </w:r>
    </w:p>
    <w:p w14:paraId="72D3764A" w14:textId="77777777" w:rsidR="00BF1F09" w:rsidRPr="00503990" w:rsidRDefault="00000000">
      <w:pPr>
        <w:pStyle w:val="Ttulo1"/>
        <w:rPr>
          <w:lang w:val="es-MX"/>
        </w:rPr>
      </w:pPr>
      <w:r w:rsidRPr="00503990">
        <w:rPr>
          <w:lang w:val="es-MX"/>
        </w:rPr>
        <w:t>3 Artefactos a solicitar</w:t>
      </w:r>
    </w:p>
    <w:p w14:paraId="356DEBF2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>Pide estos documentos antes de la siguiente reunión; valen más que dos horas de junta:</w:t>
      </w:r>
    </w:p>
    <w:p w14:paraId="55016E84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☐  </w:t>
      </w:r>
      <w:r w:rsidRPr="00503990">
        <w:rPr>
          <w:rFonts w:eastAsia="Arial"/>
          <w:lang w:val="es-MX"/>
        </w:rPr>
        <w:t>El archivo Excel (o cuaderno) de control actual, con datos reales</w:t>
      </w:r>
    </w:p>
    <w:p w14:paraId="32F9A25C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☐  </w:t>
      </w:r>
      <w:r w:rsidRPr="00503990">
        <w:rPr>
          <w:rFonts w:eastAsia="Arial"/>
          <w:lang w:val="es-MX"/>
        </w:rPr>
        <w:t>Un vale de salida lleno y firmado</w:t>
      </w:r>
    </w:p>
    <w:p w14:paraId="2DD6662F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☐  </w:t>
      </w:r>
      <w:r w:rsidRPr="00503990">
        <w:rPr>
          <w:rFonts w:eastAsia="Arial"/>
          <w:lang w:val="es-MX"/>
        </w:rPr>
        <w:t>Una factura o remisión de entrada típica</w:t>
      </w:r>
    </w:p>
    <w:p w14:paraId="151AECD9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☐  </w:t>
      </w:r>
      <w:r w:rsidRPr="00503990">
        <w:rPr>
          <w:rFonts w:eastAsia="Arial"/>
          <w:lang w:val="es-MX"/>
        </w:rPr>
        <w:t>El formato de requisición de las estaciones, si existe</w:t>
      </w:r>
    </w:p>
    <w:p w14:paraId="44FCF728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☐  </w:t>
      </w:r>
      <w:r w:rsidRPr="00503990">
        <w:rPr>
          <w:rFonts w:eastAsia="Arial"/>
          <w:lang w:val="es-MX"/>
        </w:rPr>
        <w:t>Un reporte que hoy entreguen a dirección</w:t>
      </w:r>
    </w:p>
    <w:p w14:paraId="37A28775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☐  </w:t>
      </w:r>
      <w:r w:rsidRPr="00503990">
        <w:rPr>
          <w:rFonts w:eastAsia="Arial"/>
          <w:lang w:val="es-MX"/>
        </w:rPr>
        <w:t>Listado de estaciones con sus claves</w:t>
      </w:r>
    </w:p>
    <w:p w14:paraId="713369BE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☐  </w:t>
      </w:r>
      <w:r w:rsidRPr="00503990">
        <w:rPr>
          <w:rFonts w:eastAsia="Arial"/>
          <w:lang w:val="es-MX"/>
        </w:rPr>
        <w:t>Listado de artículos, aunque esté incompleto</w:t>
      </w:r>
    </w:p>
    <w:p w14:paraId="5C6CA0D9" w14:textId="77777777" w:rsidR="00BF1F09" w:rsidRPr="00503990" w:rsidRDefault="00000000">
      <w:pPr>
        <w:spacing w:after="50"/>
        <w:ind w:left="360" w:hanging="259"/>
        <w:rPr>
          <w:lang w:val="es-MX"/>
        </w:rPr>
      </w:pPr>
      <w:r w:rsidRPr="00503990">
        <w:rPr>
          <w:rFonts w:ascii="DejaVu Sans" w:eastAsia="DejaVu Sans" w:hAnsi="DejaVu Sans"/>
          <w:color w:val="1F4E78"/>
          <w:sz w:val="21"/>
          <w:lang w:val="es-MX"/>
        </w:rPr>
        <w:t xml:space="preserve">☐  </w:t>
      </w:r>
      <w:r w:rsidRPr="00503990">
        <w:rPr>
          <w:rFonts w:eastAsia="Arial"/>
          <w:lang w:val="es-MX"/>
        </w:rPr>
        <w:t>Organigrama del área o lista de quién autoriza qué</w:t>
      </w:r>
    </w:p>
    <w:p w14:paraId="4E638437" w14:textId="77777777" w:rsidR="00BF1F09" w:rsidRPr="00503990" w:rsidRDefault="00000000">
      <w:pPr>
        <w:pStyle w:val="Ttulo1"/>
        <w:rPr>
          <w:lang w:val="es-MX"/>
        </w:rPr>
      </w:pPr>
      <w:r w:rsidRPr="00503990">
        <w:rPr>
          <w:lang w:val="es-MX"/>
        </w:rPr>
        <w:t>4 Supuestos de la demo ya resueltos</w:t>
      </w:r>
    </w:p>
    <w:p w14:paraId="5AD41496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 xml:space="preserve">Estos fueron los supuestos implementados en la demo. </w:t>
      </w:r>
      <w:r w:rsidRPr="00503990">
        <w:rPr>
          <w:rFonts w:eastAsia="Arial"/>
          <w:b/>
          <w:lang w:val="es-MX"/>
        </w:rPr>
        <w:t>Cada uno era una pregunta disfrazada de decisión.</w:t>
      </w:r>
      <w:r w:rsidRPr="00503990">
        <w:rPr>
          <w:rFonts w:eastAsia="Arial"/>
          <w:lang w:val="es-MX"/>
        </w:rPr>
        <w:t xml:space="preserve"> Cuatro de los diez resultaron falsos; el veredicto de cada uno está en </w:t>
      </w:r>
      <w:r w:rsidRPr="00503990">
        <w:rPr>
          <w:rFonts w:eastAsia="Arial"/>
          <w:color w:val="1F4E78"/>
          <w:u w:val="single"/>
          <w:lang w:val="es-MX"/>
        </w:rPr>
        <w:t>§5 de los hallazgos</w:t>
      </w:r>
      <w:r w:rsidRPr="00503990">
        <w:rPr>
          <w:rFonts w:eastAsia="Arial"/>
          <w:lang w:val="es-MX"/>
        </w:rPr>
        <w:t>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15"/>
        <w:gridCol w:w="4454"/>
        <w:gridCol w:w="4454"/>
      </w:tblGrid>
      <w:tr w:rsidR="00BF1F09" w14:paraId="32F5E151" w14:textId="77777777">
        <w:trPr>
          <w:cantSplit/>
          <w:tblHeader/>
          <w:jc w:val="center"/>
        </w:trPr>
        <w:tc>
          <w:tcPr>
            <w:tcW w:w="131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699D5" w14:textId="77777777" w:rsidR="00BF1F09" w:rsidRDefault="00000000">
            <w:pPr>
              <w:spacing w:after="0" w:line="252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#</w:t>
            </w:r>
          </w:p>
        </w:tc>
        <w:tc>
          <w:tcPr>
            <w:tcW w:w="445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843F8" w14:textId="77777777" w:rsidR="00BF1F09" w:rsidRDefault="00000000">
            <w:pPr>
              <w:spacing w:after="0" w:line="252" w:lineRule="auto"/>
            </w:pPr>
            <w:r>
              <w:rPr>
                <w:rFonts w:eastAsia="Arial"/>
                <w:b/>
                <w:color w:val="FFFFFF"/>
                <w:sz w:val="17"/>
              </w:rPr>
              <w:t>Supuesto</w:t>
            </w:r>
          </w:p>
        </w:tc>
        <w:tc>
          <w:tcPr>
            <w:tcW w:w="445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42E6D" w14:textId="77777777" w:rsidR="00BF1F09" w:rsidRDefault="00000000">
            <w:pPr>
              <w:spacing w:after="0" w:line="252" w:lineRule="auto"/>
            </w:pPr>
            <w:r>
              <w:rPr>
                <w:rFonts w:eastAsia="Arial"/>
                <w:b/>
                <w:color w:val="FFFFFF"/>
                <w:sz w:val="17"/>
              </w:rPr>
              <w:t>Riesgo si es falso</w:t>
            </w:r>
          </w:p>
        </w:tc>
      </w:tr>
      <w:tr w:rsidR="00BF1F09" w:rsidRPr="00503990" w14:paraId="23D669D8" w14:textId="77777777">
        <w:trPr>
          <w:cantSplit/>
          <w:jc w:val="center"/>
        </w:trPr>
        <w:tc>
          <w:tcPr>
            <w:tcW w:w="1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1B27A" w14:textId="77777777" w:rsidR="00BF1F09" w:rsidRDefault="00000000">
            <w:pPr>
              <w:spacing w:after="0" w:line="252" w:lineRule="auto"/>
              <w:jc w:val="center"/>
            </w:pPr>
            <w:r>
              <w:rPr>
                <w:rFonts w:eastAsia="Arial"/>
                <w:sz w:val="17"/>
              </w:rPr>
              <w:lastRenderedPageBreak/>
              <w:t>S1</w:t>
            </w:r>
          </w:p>
        </w:tc>
        <w:tc>
          <w:tcPr>
            <w:tcW w:w="4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8A1D4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Hay varias bodegas y sí se traspasa material entre ellas</w:t>
            </w:r>
          </w:p>
        </w:tc>
        <w:tc>
          <w:tcPr>
            <w:tcW w:w="4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4FBA3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Bajo — sobra funcionalidad, no falta</w:t>
            </w:r>
          </w:p>
        </w:tc>
      </w:tr>
      <w:tr w:rsidR="00BF1F09" w:rsidRPr="00503990" w14:paraId="0C41310F" w14:textId="77777777">
        <w:trPr>
          <w:cantSplit/>
          <w:jc w:val="center"/>
        </w:trPr>
        <w:tc>
          <w:tcPr>
            <w:tcW w:w="13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73DD6" w14:textId="77777777" w:rsidR="00BF1F09" w:rsidRDefault="00000000">
            <w:pPr>
              <w:spacing w:after="0" w:line="252" w:lineRule="auto"/>
              <w:jc w:val="center"/>
            </w:pPr>
            <w:r>
              <w:rPr>
                <w:rFonts w:eastAsia="Arial"/>
                <w:sz w:val="17"/>
              </w:rPr>
              <w:t>S2</w:t>
            </w:r>
          </w:p>
        </w:tc>
        <w:tc>
          <w:tcPr>
            <w:tcW w:w="445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C27AF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El costo se maneja por promedio ponderado móvil</w:t>
            </w:r>
          </w:p>
        </w:tc>
        <w:tc>
          <w:tcPr>
            <w:tcW w:w="445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B68D2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b/>
                <w:sz w:val="17"/>
                <w:lang w:val="es-MX"/>
              </w:rPr>
              <w:t>Alto</w:t>
            </w:r>
            <w:r w:rsidRPr="00503990">
              <w:rPr>
                <w:rFonts w:eastAsia="Arial"/>
                <w:sz w:val="17"/>
                <w:lang w:val="es-MX"/>
              </w:rPr>
              <w:t xml:space="preserve"> — PEPS exige capas de costo por lote</w:t>
            </w:r>
          </w:p>
        </w:tc>
      </w:tr>
      <w:tr w:rsidR="00BF1F09" w:rsidRPr="00503990" w14:paraId="2F2BA9D5" w14:textId="77777777">
        <w:trPr>
          <w:cantSplit/>
          <w:jc w:val="center"/>
        </w:trPr>
        <w:tc>
          <w:tcPr>
            <w:tcW w:w="1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3CE29" w14:textId="77777777" w:rsidR="00BF1F09" w:rsidRDefault="00000000">
            <w:pPr>
              <w:spacing w:after="0" w:line="252" w:lineRule="auto"/>
              <w:jc w:val="center"/>
            </w:pPr>
            <w:r>
              <w:rPr>
                <w:rFonts w:eastAsia="Arial"/>
                <w:sz w:val="17"/>
              </w:rPr>
              <w:t>S3</w:t>
            </w:r>
          </w:p>
        </w:tc>
        <w:tc>
          <w:tcPr>
            <w:tcW w:w="4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8E032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No hay lotes ni caducidades</w:t>
            </w:r>
          </w:p>
        </w:tc>
        <w:tc>
          <w:tcPr>
            <w:tcW w:w="4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DCE2E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b/>
                <w:sz w:val="17"/>
                <w:lang w:val="es-MX"/>
              </w:rPr>
              <w:t>Alto</w:t>
            </w:r>
            <w:r w:rsidRPr="00503990">
              <w:rPr>
                <w:rFonts w:eastAsia="Arial"/>
                <w:sz w:val="17"/>
                <w:lang w:val="es-MX"/>
              </w:rPr>
              <w:t xml:space="preserve"> — agregar lotes toca todo el kardex</w:t>
            </w:r>
          </w:p>
        </w:tc>
      </w:tr>
      <w:tr w:rsidR="00BF1F09" w:rsidRPr="00503990" w14:paraId="163C3D9C" w14:textId="77777777">
        <w:trPr>
          <w:cantSplit/>
          <w:jc w:val="center"/>
        </w:trPr>
        <w:tc>
          <w:tcPr>
            <w:tcW w:w="13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F122B" w14:textId="77777777" w:rsidR="00BF1F09" w:rsidRDefault="00000000">
            <w:pPr>
              <w:spacing w:after="0" w:line="252" w:lineRule="auto"/>
              <w:jc w:val="center"/>
            </w:pPr>
            <w:r>
              <w:rPr>
                <w:rFonts w:eastAsia="Arial"/>
                <w:sz w:val="17"/>
              </w:rPr>
              <w:t>S4</w:t>
            </w:r>
          </w:p>
        </w:tc>
        <w:tc>
          <w:tcPr>
            <w:tcW w:w="445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8C187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La autorización se registra como dato, no se valida por permisos</w:t>
            </w:r>
          </w:p>
        </w:tc>
        <w:tc>
          <w:tcPr>
            <w:tcW w:w="445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543F2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Bajo — el campo ya existe</w:t>
            </w:r>
          </w:p>
        </w:tc>
      </w:tr>
      <w:tr w:rsidR="00BF1F09" w:rsidRPr="00503990" w14:paraId="5B4F141E" w14:textId="77777777">
        <w:trPr>
          <w:cantSplit/>
          <w:jc w:val="center"/>
        </w:trPr>
        <w:tc>
          <w:tcPr>
            <w:tcW w:w="1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440F9" w14:textId="77777777" w:rsidR="00BF1F09" w:rsidRDefault="00000000">
            <w:pPr>
              <w:spacing w:after="0" w:line="252" w:lineRule="auto"/>
              <w:jc w:val="center"/>
            </w:pPr>
            <w:r>
              <w:rPr>
                <w:rFonts w:eastAsia="Arial"/>
                <w:sz w:val="17"/>
              </w:rPr>
              <w:t>S5</w:t>
            </w:r>
          </w:p>
        </w:tc>
        <w:tc>
          <w:tcPr>
            <w:tcW w:w="4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D5CE2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No se permite existencia negativa</w:t>
            </w:r>
          </w:p>
        </w:tc>
        <w:tc>
          <w:tcPr>
            <w:tcW w:w="4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12E6E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Medio — puede frenar la operación real</w:t>
            </w:r>
          </w:p>
        </w:tc>
      </w:tr>
      <w:tr w:rsidR="00BF1F09" w:rsidRPr="00503990" w14:paraId="7179CE05" w14:textId="77777777">
        <w:trPr>
          <w:cantSplit/>
          <w:jc w:val="center"/>
        </w:trPr>
        <w:tc>
          <w:tcPr>
            <w:tcW w:w="13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39ACB" w14:textId="77777777" w:rsidR="00BF1F09" w:rsidRDefault="00000000">
            <w:pPr>
              <w:spacing w:after="0" w:line="252" w:lineRule="auto"/>
              <w:jc w:val="center"/>
            </w:pPr>
            <w:r>
              <w:rPr>
                <w:rFonts w:eastAsia="Arial"/>
                <w:sz w:val="17"/>
              </w:rPr>
              <w:t>S6</w:t>
            </w:r>
          </w:p>
        </w:tc>
        <w:tc>
          <w:tcPr>
            <w:tcW w:w="445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613B3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La salida se registra completa en un solo paso (sin confirmación de la estación)</w:t>
            </w:r>
          </w:p>
        </w:tc>
        <w:tc>
          <w:tcPr>
            <w:tcW w:w="445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E651D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Medio — un flujo de dos pasos agrega estados</w:t>
            </w:r>
          </w:p>
        </w:tc>
      </w:tr>
      <w:tr w:rsidR="00BF1F09" w:rsidRPr="00503990" w14:paraId="7EC6FA28" w14:textId="77777777">
        <w:trPr>
          <w:cantSplit/>
          <w:jc w:val="center"/>
        </w:trPr>
        <w:tc>
          <w:tcPr>
            <w:tcW w:w="1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18768" w14:textId="77777777" w:rsidR="00BF1F09" w:rsidRDefault="00000000">
            <w:pPr>
              <w:spacing w:after="0" w:line="252" w:lineRule="auto"/>
              <w:jc w:val="center"/>
            </w:pPr>
            <w:r>
              <w:rPr>
                <w:rFonts w:eastAsia="Arial"/>
                <w:sz w:val="17"/>
              </w:rPr>
              <w:t>S7</w:t>
            </w:r>
          </w:p>
        </w:tc>
        <w:tc>
          <w:tcPr>
            <w:tcW w:w="4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488B5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Un artículo tiene una sola unidad de medida</w:t>
            </w:r>
          </w:p>
        </w:tc>
        <w:tc>
          <w:tcPr>
            <w:tcW w:w="4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D5F1F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Medio — las conversiones caja↔pieza son un módulo aparte</w:t>
            </w:r>
          </w:p>
        </w:tc>
      </w:tr>
      <w:tr w:rsidR="00BF1F09" w:rsidRPr="00503990" w14:paraId="344C4ED0" w14:textId="77777777">
        <w:trPr>
          <w:cantSplit/>
          <w:jc w:val="center"/>
        </w:trPr>
        <w:tc>
          <w:tcPr>
            <w:tcW w:w="13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7BED4" w14:textId="77777777" w:rsidR="00BF1F09" w:rsidRDefault="00000000">
            <w:pPr>
              <w:spacing w:after="0" w:line="252" w:lineRule="auto"/>
              <w:jc w:val="center"/>
            </w:pPr>
            <w:r>
              <w:rPr>
                <w:rFonts w:eastAsia="Arial"/>
                <w:sz w:val="17"/>
              </w:rPr>
              <w:t>S8</w:t>
            </w:r>
          </w:p>
        </w:tc>
        <w:tc>
          <w:tcPr>
            <w:tcW w:w="445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08CE1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No hay órdenes de compra; la entrada solo referencia una factura o remisión</w:t>
            </w:r>
          </w:p>
        </w:tc>
        <w:tc>
          <w:tcPr>
            <w:tcW w:w="445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9609D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Medio — el ciclo de compra es un módulo arriba del actual</w:t>
            </w:r>
          </w:p>
        </w:tc>
      </w:tr>
      <w:tr w:rsidR="00BF1F09" w14:paraId="5D8EC013" w14:textId="77777777">
        <w:trPr>
          <w:cantSplit/>
          <w:jc w:val="center"/>
        </w:trPr>
        <w:tc>
          <w:tcPr>
            <w:tcW w:w="1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84AFD" w14:textId="77777777" w:rsidR="00BF1F09" w:rsidRDefault="00000000">
            <w:pPr>
              <w:spacing w:after="0" w:line="252" w:lineRule="auto"/>
              <w:jc w:val="center"/>
            </w:pPr>
            <w:r>
              <w:rPr>
                <w:rFonts w:eastAsia="Arial"/>
                <w:sz w:val="17"/>
              </w:rPr>
              <w:t>S9</w:t>
            </w:r>
          </w:p>
        </w:tc>
        <w:tc>
          <w:tcPr>
            <w:tcW w:w="4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1CC6A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Todo es en pesos mexicanos, sin manejo de impuestos en el costo</w:t>
            </w:r>
          </w:p>
        </w:tc>
        <w:tc>
          <w:tcPr>
            <w:tcW w:w="4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BC5C4" w14:textId="77777777" w:rsidR="00BF1F09" w:rsidRDefault="00000000">
            <w:pPr>
              <w:spacing w:after="0" w:line="252" w:lineRule="auto"/>
            </w:pPr>
            <w:r>
              <w:rPr>
                <w:rFonts w:eastAsia="Arial"/>
                <w:sz w:val="17"/>
              </w:rPr>
              <w:t>Bajo</w:t>
            </w:r>
          </w:p>
        </w:tc>
      </w:tr>
      <w:tr w:rsidR="00BF1F09" w:rsidRPr="00503990" w14:paraId="5281CA9A" w14:textId="77777777">
        <w:trPr>
          <w:cantSplit/>
          <w:jc w:val="center"/>
        </w:trPr>
        <w:tc>
          <w:tcPr>
            <w:tcW w:w="13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B8ADE" w14:textId="77777777" w:rsidR="00BF1F09" w:rsidRDefault="00000000">
            <w:pPr>
              <w:spacing w:after="0" w:line="252" w:lineRule="auto"/>
              <w:jc w:val="center"/>
            </w:pPr>
            <w:r>
              <w:rPr>
                <w:rFonts w:eastAsia="Arial"/>
                <w:sz w:val="17"/>
              </w:rPr>
              <w:t>S10</w:t>
            </w:r>
          </w:p>
        </w:tc>
        <w:tc>
          <w:tcPr>
            <w:tcW w:w="445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B4B0D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Uso desde computadora, con internet</w:t>
            </w:r>
          </w:p>
        </w:tc>
        <w:tc>
          <w:tcPr>
            <w:tcW w:w="445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B1ADA" w14:textId="77777777" w:rsidR="00BF1F09" w:rsidRPr="00503990" w:rsidRDefault="00000000">
            <w:pPr>
              <w:spacing w:after="0" w:line="252" w:lineRule="auto"/>
              <w:rPr>
                <w:lang w:val="es-MX"/>
              </w:rPr>
            </w:pPr>
            <w:r w:rsidRPr="00503990">
              <w:rPr>
                <w:rFonts w:eastAsia="Arial"/>
                <w:sz w:val="17"/>
                <w:lang w:val="es-MX"/>
              </w:rPr>
              <w:t>Medio — el uso en celular en bodega cambia el diseño de las capturas</w:t>
            </w:r>
          </w:p>
        </w:tc>
      </w:tr>
    </w:tbl>
    <w:p w14:paraId="584652A1" w14:textId="77777777" w:rsidR="00BF1F09" w:rsidRPr="00503990" w:rsidRDefault="00BF1F09">
      <w:pPr>
        <w:spacing w:after="20"/>
        <w:rPr>
          <w:lang w:val="es-MX"/>
        </w:rPr>
      </w:pPr>
    </w:p>
    <w:p w14:paraId="1CDCDEC8" w14:textId="77777777" w:rsidR="00BF1F09" w:rsidRPr="00503990" w:rsidRDefault="00000000">
      <w:pPr>
        <w:pStyle w:val="Ttulo1"/>
        <w:rPr>
          <w:lang w:val="es-MX"/>
        </w:rPr>
      </w:pPr>
      <w:r w:rsidRPr="00503990">
        <w:rPr>
          <w:lang w:val="es-MX"/>
        </w:rPr>
        <w:t>5 Cómo documentar lo que vaya saliendo</w:t>
      </w:r>
    </w:p>
    <w:p w14:paraId="605B4E89" w14:textId="77777777" w:rsidR="00BF1F09" w:rsidRPr="00503990" w:rsidRDefault="00000000">
      <w:pPr>
        <w:rPr>
          <w:lang w:val="es-MX"/>
        </w:rPr>
      </w:pPr>
      <w:r w:rsidRPr="00503990">
        <w:rPr>
          <w:rFonts w:eastAsia="Arial"/>
          <w:lang w:val="es-MX"/>
        </w:rPr>
        <w:t>Una plantilla corta por requerimiento, suficiente para no perder el hilo y para poder priorizar después:</w:t>
      </w:r>
    </w:p>
    <w:p w14:paraId="29E0BA3C" w14:textId="77777777" w:rsidR="00BF1F09" w:rsidRPr="00503990" w:rsidRDefault="00000000">
      <w:pPr>
        <w:keepNext/>
        <w:spacing w:before="60" w:after="40"/>
        <w:rPr>
          <w:lang w:val="es-MX"/>
        </w:rPr>
      </w:pPr>
      <w:r w:rsidRPr="00503990">
        <w:rPr>
          <w:rFonts w:eastAsia="Arial"/>
          <w:b/>
          <w:color w:val="666666"/>
          <w:sz w:val="17"/>
          <w:lang w:val="es-MX"/>
        </w:rPr>
        <w:t>Código markdown</w:t>
      </w:r>
    </w:p>
    <w:p w14:paraId="2D5548D2" w14:textId="77777777" w:rsidR="00BF1F09" w:rsidRPr="00503990" w:rsidRDefault="00000000">
      <w:pPr>
        <w:shd w:val="clear" w:color="auto" w:fill="F2F2F2"/>
        <w:spacing w:after="140" w:line="240" w:lineRule="auto"/>
        <w:ind w:left="259" w:right="115"/>
        <w:rPr>
          <w:lang w:val="es-MX"/>
        </w:rPr>
      </w:pPr>
      <w:r w:rsidRPr="00503990">
        <w:rPr>
          <w:rFonts w:ascii="Consolas" w:eastAsia="Consolas" w:hAnsi="Consolas"/>
          <w:color w:val="222222"/>
          <w:sz w:val="16"/>
          <w:lang w:val="es-MX"/>
        </w:rPr>
        <w:t>### RF-012 — Imprimir vale de salida</w:t>
      </w:r>
      <w:r w:rsidRPr="00503990">
        <w:rPr>
          <w:lang w:val="es-MX"/>
        </w:rPr>
        <w:br/>
      </w:r>
      <w:r w:rsidRPr="00503990">
        <w:rPr>
          <w:lang w:val="es-MX"/>
        </w:rPr>
        <w:br/>
      </w:r>
      <w:r w:rsidRPr="00503990">
        <w:rPr>
          <w:rFonts w:ascii="Consolas" w:eastAsia="Consolas" w:hAnsi="Consolas"/>
          <w:color w:val="222222"/>
          <w:sz w:val="16"/>
          <w:lang w:val="es-MX"/>
        </w:rPr>
        <w:t>**Origen:** Reunión con Compras, 20/ago/2026 — Lic. &lt;nombre&gt;</w:t>
      </w:r>
      <w:r w:rsidRPr="00503990">
        <w:rPr>
          <w:lang w:val="es-MX"/>
        </w:rPr>
        <w:br/>
      </w:r>
      <w:r w:rsidRPr="00503990">
        <w:rPr>
          <w:rFonts w:ascii="Consolas" w:eastAsia="Consolas" w:hAnsi="Consolas"/>
          <w:color w:val="222222"/>
          <w:sz w:val="16"/>
          <w:lang w:val="es-MX"/>
        </w:rPr>
        <w:t>**Como** almacenista **quiero** imprimir el vale al confirmar una salida</w:t>
      </w:r>
      <w:r w:rsidRPr="00503990">
        <w:rPr>
          <w:lang w:val="es-MX"/>
        </w:rPr>
        <w:br/>
      </w:r>
      <w:r w:rsidRPr="00503990">
        <w:rPr>
          <w:rFonts w:ascii="Consolas" w:eastAsia="Consolas" w:hAnsi="Consolas"/>
          <w:color w:val="222222"/>
          <w:sz w:val="16"/>
          <w:lang w:val="es-MX"/>
        </w:rPr>
        <w:t>**para** recabar la firma de quien recibe en la estación.</w:t>
      </w:r>
      <w:r w:rsidRPr="00503990">
        <w:rPr>
          <w:lang w:val="es-MX"/>
        </w:rPr>
        <w:br/>
      </w:r>
      <w:r w:rsidRPr="00503990">
        <w:rPr>
          <w:lang w:val="es-MX"/>
        </w:rPr>
        <w:br/>
      </w:r>
      <w:r w:rsidRPr="00503990">
        <w:rPr>
          <w:rFonts w:ascii="Consolas" w:eastAsia="Consolas" w:hAnsi="Consolas"/>
          <w:color w:val="222222"/>
          <w:sz w:val="16"/>
          <w:lang w:val="es-MX"/>
        </w:rPr>
        <w:t>**Criterios de aceptación**</w:t>
      </w:r>
      <w:r w:rsidRPr="00503990">
        <w:rPr>
          <w:lang w:val="es-MX"/>
        </w:rPr>
        <w:br/>
      </w:r>
      <w:r w:rsidRPr="00503990">
        <w:rPr>
          <w:rFonts w:ascii="Consolas" w:eastAsia="Consolas" w:hAnsi="Consolas"/>
          <w:color w:val="222222"/>
          <w:sz w:val="16"/>
          <w:lang w:val="es-MX"/>
        </w:rPr>
        <w:t>- [ ] El vale muestra folio, fecha, estación, área, partidas con cantidad y unidad</w:t>
      </w:r>
      <w:r w:rsidRPr="00503990">
        <w:rPr>
          <w:lang w:val="es-MX"/>
        </w:rPr>
        <w:br/>
      </w:r>
      <w:r w:rsidRPr="00503990">
        <w:rPr>
          <w:rFonts w:ascii="Consolas" w:eastAsia="Consolas" w:hAnsi="Consolas"/>
          <w:color w:val="222222"/>
          <w:sz w:val="16"/>
          <w:lang w:val="es-MX"/>
        </w:rPr>
        <w:t>- [ ] Incluye espacios de firma para entrega, transporte y recepción</w:t>
      </w:r>
      <w:r w:rsidRPr="00503990">
        <w:rPr>
          <w:lang w:val="es-MX"/>
        </w:rPr>
        <w:br/>
      </w:r>
      <w:r w:rsidRPr="00503990">
        <w:rPr>
          <w:rFonts w:ascii="Consolas" w:eastAsia="Consolas" w:hAnsi="Consolas"/>
          <w:color w:val="222222"/>
          <w:sz w:val="16"/>
          <w:lang w:val="es-MX"/>
        </w:rPr>
        <w:t>- [ ] Se puede reimprimir desde el detalle del movimiento</w:t>
      </w:r>
      <w:r w:rsidRPr="00503990">
        <w:rPr>
          <w:lang w:val="es-MX"/>
        </w:rPr>
        <w:br/>
      </w:r>
      <w:r w:rsidRPr="00503990">
        <w:rPr>
          <w:lang w:val="es-MX"/>
        </w:rPr>
        <w:br/>
      </w:r>
      <w:r w:rsidRPr="00503990">
        <w:rPr>
          <w:rFonts w:ascii="Consolas" w:eastAsia="Consolas" w:hAnsi="Consolas"/>
          <w:color w:val="222222"/>
          <w:sz w:val="16"/>
          <w:lang w:val="es-MX"/>
        </w:rPr>
        <w:t>**Prioridad:** Alta · **Supuesto que afecta:** S6 · **Estado:** Confirmado</w:t>
      </w:r>
    </w:p>
    <w:sectPr w:rsidR="00BF1F09" w:rsidRPr="00503990" w:rsidSect="00034616">
      <w:footerReference w:type="default" r:id="rId8"/>
      <w:pgSz w:w="12240" w:h="15840"/>
      <w:pgMar w:top="936" w:right="1008" w:bottom="864" w:left="1008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9816AC" w14:textId="77777777" w:rsidR="00A922D9" w:rsidRDefault="00A922D9">
      <w:pPr>
        <w:spacing w:after="0" w:line="240" w:lineRule="auto"/>
      </w:pPr>
      <w:r>
        <w:separator/>
      </w:r>
    </w:p>
  </w:endnote>
  <w:endnote w:type="continuationSeparator" w:id="0">
    <w:p w14:paraId="44631DFF" w14:textId="77777777" w:rsidR="00A922D9" w:rsidRDefault="00A92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E1EEE0" w14:textId="77777777" w:rsidR="00BF1F09" w:rsidRDefault="00000000">
    <w:pPr>
      <w:pStyle w:val="Piedepgina"/>
      <w:jc w:val="center"/>
    </w:pPr>
    <w:r>
      <w:rPr>
        <w:rFonts w:eastAsia="Arial"/>
        <w:color w:val="666666"/>
        <w:sz w:val="16"/>
      </w:rPr>
      <w:t xml:space="preserve">Página </w:t>
    </w:r>
    <w:r>
      <w:rPr>
        <w:rFonts w:eastAsia="Arial"/>
        <w:color w:val="666666"/>
        <w:sz w:val="16"/>
      </w:rPr>
      <w:fldChar w:fldCharType="begin"/>
    </w:r>
    <w:r>
      <w:rPr>
        <w:rFonts w:eastAsia="Arial"/>
        <w:color w:val="666666"/>
        <w:sz w:val="16"/>
      </w:rPr>
      <w:instrText xml:space="preserve"> PAGE </w:instrText>
    </w:r>
    <w:r w:rsidR="00503990">
      <w:rPr>
        <w:rFonts w:eastAsia="Arial"/>
        <w:color w:val="666666"/>
        <w:sz w:val="16"/>
      </w:rPr>
      <w:fldChar w:fldCharType="separate"/>
    </w:r>
    <w:r w:rsidR="00503990">
      <w:rPr>
        <w:rFonts w:eastAsia="Arial"/>
        <w:noProof/>
        <w:color w:val="666666"/>
        <w:sz w:val="16"/>
      </w:rPr>
      <w:t>1</w:t>
    </w:r>
    <w:r>
      <w:rPr>
        <w:rFonts w:eastAsia="Arial"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2E408D" w14:textId="77777777" w:rsidR="00A922D9" w:rsidRDefault="00A922D9">
      <w:pPr>
        <w:spacing w:after="0" w:line="240" w:lineRule="auto"/>
      </w:pPr>
      <w:r>
        <w:separator/>
      </w:r>
    </w:p>
  </w:footnote>
  <w:footnote w:type="continuationSeparator" w:id="0">
    <w:p w14:paraId="1400D71D" w14:textId="77777777" w:rsidR="00A922D9" w:rsidRDefault="00A922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7351297">
    <w:abstractNumId w:val="8"/>
  </w:num>
  <w:num w:numId="2" w16cid:durableId="1503743560">
    <w:abstractNumId w:val="6"/>
  </w:num>
  <w:num w:numId="3" w16cid:durableId="1057820024">
    <w:abstractNumId w:val="5"/>
  </w:num>
  <w:num w:numId="4" w16cid:durableId="655959564">
    <w:abstractNumId w:val="4"/>
  </w:num>
  <w:num w:numId="5" w16cid:durableId="60098858">
    <w:abstractNumId w:val="7"/>
  </w:num>
  <w:num w:numId="6" w16cid:durableId="1078554805">
    <w:abstractNumId w:val="3"/>
  </w:num>
  <w:num w:numId="7" w16cid:durableId="115607820">
    <w:abstractNumId w:val="2"/>
  </w:num>
  <w:num w:numId="8" w16cid:durableId="1762216505">
    <w:abstractNumId w:val="1"/>
  </w:num>
  <w:num w:numId="9" w16cid:durableId="2328554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738"/>
    <w:rsid w:val="00326F90"/>
    <w:rsid w:val="00503990"/>
    <w:rsid w:val="00A922D9"/>
    <w:rsid w:val="00AA1D8D"/>
    <w:rsid w:val="00B47730"/>
    <w:rsid w:val="00BF1F09"/>
    <w:rsid w:val="00CB0664"/>
    <w:rsid w:val="00E614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8B800"/>
  <w14:defaultImageDpi w14:val="300"/>
  <w15:docId w15:val="{C6559968-C8C5-B441-B5E6-3B624099D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/>
      <w:b/>
      <w:bCs/>
      <w:i/>
      <w:iCs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duccin">
    <w:name w:val="Introducción"/>
    <w:rPr>
      <w:rFonts w:ascii="Arial" w:hAnsi="Arial"/>
      <w:color w:val="333333"/>
      <w:sz w:val="24"/>
    </w:rPr>
  </w:style>
  <w:style w:type="paragraph" w:customStyle="1" w:styleId="Cita1">
    <w:name w:val="Cita1"/>
    <w:pPr>
      <w:spacing w:before="80" w:after="160"/>
      <w:ind w:left="504" w:right="288"/>
    </w:pPr>
    <w:rPr>
      <w:rFonts w:ascii="Arial" w:hAnsi="Arial"/>
      <w:i/>
      <w:color w:val="3F3F3F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1334</Words>
  <Characters>7338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BodeGasosur Levantamiento de requerimientos</vt:lpstr>
      <vt:lpstr/>
    </vt:vector>
  </TitlesOfParts>
  <Manager/>
  <Company/>
  <LinksUpToDate>false</LinksUpToDate>
  <CharactersWithSpaces>8655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BodeGasosur Levantamiento de requerimientos</dc:title>
  <dc:subject>Documentación de BodeGasosur</dc:subject>
  <dc:creator/>
  <cp:keywords/>
  <dc:description>generated by python-docx</dc:description>
  <cp:lastModifiedBy>Jaziel Ambriz</cp:lastModifiedBy>
  <cp:revision>2</cp:revision>
  <dcterms:created xsi:type="dcterms:W3CDTF">2013-12-23T23:15:00Z</dcterms:created>
  <dcterms:modified xsi:type="dcterms:W3CDTF">2026-09-22T16:40:00Z</dcterms:modified>
  <cp:category/>
</cp:coreProperties>
</file>