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34" w:rsidRDefault="00DA431A">
      <w:pPr>
        <w:pStyle w:val="Standard"/>
      </w:pPr>
      <w:r>
        <w:rPr>
          <w:rFonts w:ascii="Tahoma" w:hAnsi="Tahoma" w:cs="Tahoma"/>
          <w:b/>
          <w:sz w:val="22"/>
          <w:szCs w:val="22"/>
        </w:rPr>
        <w:t>Employer:</w:t>
      </w:r>
      <w:r>
        <w:rPr>
          <w:rFonts w:ascii="Tahoma" w:hAnsi="Tahoma" w:cs="Tahoma"/>
          <w:b/>
          <w:sz w:val="22"/>
          <w:szCs w:val="22"/>
        </w:rPr>
        <w:tab/>
        <w:t xml:space="preserve">        </w:t>
      </w:r>
      <w:r w:rsidRPr="00D15A2A">
        <w:rPr>
          <w:rFonts w:ascii="Tahoma" w:hAnsi="Tahoma" w:cs="Tahoma"/>
          <w:b/>
          <w:sz w:val="22"/>
          <w:szCs w:val="22"/>
        </w:rPr>
        <w:t xml:space="preserve">Novartis Institutes for </w:t>
      </w:r>
      <w:proofErr w:type="spellStart"/>
      <w:r w:rsidRPr="00D15A2A">
        <w:rPr>
          <w:rFonts w:ascii="Tahoma" w:hAnsi="Tahoma" w:cs="Tahoma"/>
          <w:b/>
          <w:sz w:val="22"/>
          <w:szCs w:val="22"/>
        </w:rPr>
        <w:t>BioMedical</w:t>
      </w:r>
      <w:proofErr w:type="spellEnd"/>
      <w:r w:rsidRPr="00D15A2A">
        <w:rPr>
          <w:rFonts w:ascii="Tahoma" w:hAnsi="Tahoma" w:cs="Tahoma"/>
          <w:b/>
          <w:sz w:val="22"/>
          <w:szCs w:val="22"/>
        </w:rPr>
        <w:t xml:space="preserve"> Research, Inc.</w:t>
      </w:r>
    </w:p>
    <w:p w:rsidR="00C85334" w:rsidRDefault="00DA431A">
      <w:pPr>
        <w:pStyle w:val="Standard"/>
        <w:rPr>
          <w:rFonts w:ascii="Tahoma" w:hAnsi="Tahoma" w:cs="Tahoma"/>
          <w:b/>
          <w:bCs/>
          <w:spacing w:val="2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Position:  </w:t>
      </w:r>
      <w:r>
        <w:rPr>
          <w:rFonts w:ascii="Tahoma" w:hAnsi="Tahoma" w:cs="Tahoma"/>
          <w:b/>
          <w:sz w:val="22"/>
          <w:szCs w:val="22"/>
        </w:rPr>
        <w:tab/>
        <w:t xml:space="preserve">        </w:t>
      </w:r>
      <w:r w:rsidRPr="00D15A2A">
        <w:rPr>
          <w:rFonts w:ascii="Tahoma" w:hAnsi="Tahoma" w:cs="Tahoma"/>
          <w:b/>
          <w:sz w:val="22"/>
          <w:szCs w:val="22"/>
        </w:rPr>
        <w:t>Investigator II</w:t>
      </w:r>
      <w:r>
        <w:rPr>
          <w:rFonts w:ascii="Tahoma" w:hAnsi="Tahoma" w:cs="Tahoma"/>
          <w:b/>
          <w:sz w:val="22"/>
          <w:szCs w:val="22"/>
        </w:rPr>
        <w:br/>
        <w:t>Alien:</w:t>
      </w:r>
      <w:r>
        <w:rPr>
          <w:rFonts w:ascii="Tahoma" w:hAnsi="Tahoma" w:cs="Tahoma"/>
          <w:b/>
          <w:sz w:val="22"/>
          <w:szCs w:val="22"/>
        </w:rPr>
        <w:tab/>
        <w:t xml:space="preserve">   </w:t>
      </w:r>
      <w:r>
        <w:rPr>
          <w:rFonts w:ascii="Tahoma" w:hAnsi="Tahoma" w:cs="Tahoma"/>
          <w:b/>
          <w:sz w:val="22"/>
          <w:szCs w:val="22"/>
        </w:rPr>
        <w:tab/>
        <w:t xml:space="preserve"> </w:t>
      </w:r>
      <w:r>
        <w:rPr>
          <w:rFonts w:ascii="Tahoma" w:hAnsi="Tahoma" w:cs="Tahoma"/>
          <w:b/>
          <w:bCs/>
          <w:spacing w:val="2"/>
          <w:sz w:val="22"/>
          <w:szCs w:val="22"/>
        </w:rPr>
        <w:t xml:space="preserve">       </w:t>
      </w:r>
      <w:r w:rsidRPr="00D32221">
        <w:rPr>
          <w:rFonts w:ascii="Tahoma" w:hAnsi="Tahoma" w:cs="Tahoma"/>
          <w:b/>
          <w:sz w:val="22"/>
          <w:szCs w:val="22"/>
        </w:rPr>
        <w:t>Callum Dickson</w:t>
      </w:r>
    </w:p>
    <w:p w:rsidR="00C85334" w:rsidRDefault="002B47D0">
      <w:pPr>
        <w:pStyle w:val="Standard"/>
        <w:rPr>
          <w:rFonts w:ascii="Tahoma" w:hAnsi="Tahoma" w:cs="Tahoma"/>
          <w:b/>
          <w:bCs/>
          <w:spacing w:val="2"/>
          <w:sz w:val="22"/>
          <w:szCs w:val="22"/>
        </w:rPr>
      </w:pPr>
    </w:p>
    <w:p w:rsidR="00C85334" w:rsidRDefault="00DA431A">
      <w:pPr>
        <w:pStyle w:val="Standard"/>
        <w:rPr>
          <w:rFonts w:ascii="Tahoma" w:hAnsi="Tahoma" w:cs="Tahoma"/>
          <w:b/>
          <w:bCs/>
          <w:spacing w:val="2"/>
          <w:sz w:val="22"/>
          <w:szCs w:val="22"/>
        </w:rPr>
      </w:pPr>
      <w:r>
        <w:rPr>
          <w:rFonts w:ascii="Tahoma" w:hAnsi="Tahoma" w:cs="Tahoma"/>
          <w:b/>
          <w:bCs/>
          <w:spacing w:val="2"/>
          <w:sz w:val="22"/>
          <w:szCs w:val="22"/>
        </w:rPr>
        <w:t xml:space="preserve">Where you will work:     </w:t>
      </w:r>
      <w:r w:rsidRPr="00D15A2A">
        <w:rPr>
          <w:rFonts w:ascii="Tahoma" w:hAnsi="Tahoma" w:cs="Tahoma"/>
          <w:b/>
          <w:bCs/>
          <w:spacing w:val="2"/>
          <w:sz w:val="22"/>
          <w:szCs w:val="22"/>
        </w:rPr>
        <w:t>181 Massachusetts Ave Cambridge, MA 02139</w:t>
      </w:r>
    </w:p>
    <w:p w:rsidR="00C85334" w:rsidRDefault="00DA431A">
      <w:pPr>
        <w:pStyle w:val="Standard"/>
        <w:rPr>
          <w:rFonts w:ascii="Tahoma" w:hAnsi="Tahoma" w:cs="Tahoma"/>
          <w:b/>
          <w:i/>
          <w:sz w:val="22"/>
          <w:szCs w:val="22"/>
        </w:rPr>
      </w:pPr>
      <w:r>
        <w:rPr>
          <w:rFonts w:ascii="Tahoma" w:hAnsi="Tahoma" w:cs="Tahoma"/>
          <w:b/>
          <w:bCs/>
          <w:i/>
          <w:spacing w:val="2"/>
          <w:sz w:val="22"/>
          <w:szCs w:val="22"/>
        </w:rPr>
        <w:t>PLEASE NOTIFY US IF THE LOCATION IS INCORRECT OR IF YOU HAVE AN ADDITIONAL LOCATION YOU WORK INCLUDING REMOTELY FROM HOME</w:t>
      </w:r>
    </w:p>
    <w:p w:rsidR="00C85334" w:rsidRDefault="00DA431A">
      <w:pPr>
        <w:pStyle w:val="Standard"/>
      </w:pPr>
      <w:r>
        <w:rPr>
          <w:rFonts w:ascii="Tahoma" w:hAnsi="Tahoma" w:cs="Tahoma"/>
          <w:b/>
          <w:sz w:val="22"/>
          <w:szCs w:val="22"/>
        </w:rPr>
        <w:t>IMPORTANT: Please indicate with which prior employers you gained the following experience:</w:t>
      </w:r>
    </w:p>
    <w:p w:rsidR="00C85334" w:rsidRDefault="002B47D0">
      <w:pPr>
        <w:pStyle w:val="Standard"/>
        <w:rPr>
          <w:rFonts w:ascii="Tahoma" w:hAnsi="Tahoma" w:cs="Tahoma"/>
          <w:sz w:val="22"/>
          <w:szCs w:val="22"/>
        </w:rPr>
      </w:pPr>
    </w:p>
    <w:p w:rsidR="00C85334" w:rsidRDefault="002B47D0">
      <w:pPr>
        <w:pStyle w:val="Standard"/>
        <w:rPr>
          <w:rFonts w:ascii="Tahoma" w:hAnsi="Tahoma" w:cs="Tahoma"/>
          <w:sz w:val="22"/>
          <w:szCs w:val="22"/>
        </w:rPr>
      </w:pPr>
    </w:p>
    <w:tbl>
      <w:tblPr>
        <w:tblW w:w="14490" w:type="dxa"/>
        <w:tblInd w:w="-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70"/>
        <w:gridCol w:w="7020"/>
      </w:tblGrid>
      <w:tr w:rsidR="00CD4298">
        <w:trPr>
          <w:trHeight w:val="479"/>
          <w:tblHeader/>
        </w:trPr>
        <w:tc>
          <w:tcPr>
            <w:tcW w:w="7470" w:type="dxa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>
              <w:rPr>
                <w:rFonts w:cs="Tahoma"/>
                <w:b/>
                <w:sz w:val="22"/>
                <w:szCs w:val="22"/>
              </w:rPr>
              <w:t xml:space="preserve">Specific Skills and Other Requirements:  </w:t>
            </w:r>
          </w:p>
          <w:p w:rsidR="00C85334" w:rsidRDefault="00DA431A">
            <w:pPr>
              <w:pStyle w:val="Standard"/>
            </w:pPr>
            <w:r>
              <w:rPr>
                <w:color w:val="FF0000"/>
              </w:rPr>
              <w:t>DO NOT ALTER THIS COLUMN</w:t>
            </w:r>
          </w:p>
        </w:tc>
        <w:tc>
          <w:tcPr>
            <w:tcW w:w="7020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>
              <w:rPr>
                <w:rFonts w:cs="Tahoma"/>
                <w:b/>
                <w:sz w:val="22"/>
                <w:szCs w:val="22"/>
              </w:rPr>
              <w:t xml:space="preserve">PROVIDE: </w:t>
            </w:r>
            <w:r>
              <w:rPr>
                <w:rFonts w:cs="Tahoma"/>
                <w:b/>
                <w:i/>
                <w:sz w:val="22"/>
                <w:szCs w:val="22"/>
              </w:rPr>
              <w:t>1.</w:t>
            </w:r>
            <w:r>
              <w:rPr>
                <w:rFonts w:cs="Tahoma"/>
                <w:b/>
                <w:sz w:val="22"/>
                <w:szCs w:val="22"/>
              </w:rPr>
              <w:t xml:space="preserve"> name(s) of prior employer(s), </w:t>
            </w:r>
            <w:r>
              <w:rPr>
                <w:rFonts w:cs="Tahoma"/>
                <w:b/>
                <w:i/>
                <w:sz w:val="22"/>
                <w:szCs w:val="22"/>
              </w:rPr>
              <w:t>2.</w:t>
            </w:r>
            <w:r>
              <w:rPr>
                <w:rFonts w:cs="Tahoma"/>
                <w:b/>
                <w:sz w:val="22"/>
                <w:szCs w:val="22"/>
              </w:rPr>
              <w:t xml:space="preserve"> job title(s), </w:t>
            </w:r>
            <w:proofErr w:type="gramStart"/>
            <w:r>
              <w:rPr>
                <w:rFonts w:cs="Tahoma"/>
                <w:b/>
                <w:i/>
                <w:sz w:val="22"/>
                <w:szCs w:val="22"/>
              </w:rPr>
              <w:t>3</w:t>
            </w:r>
            <w:proofErr w:type="gramEnd"/>
            <w:r>
              <w:rPr>
                <w:rFonts w:cs="Tahoma"/>
                <w:b/>
                <w:i/>
                <w:sz w:val="22"/>
                <w:szCs w:val="22"/>
              </w:rPr>
              <w:t>.</w:t>
            </w:r>
            <w:r>
              <w:rPr>
                <w:rFonts w:cs="Tahoma"/>
                <w:b/>
                <w:sz w:val="22"/>
                <w:szCs w:val="22"/>
              </w:rPr>
              <w:t xml:space="preserve"> indicate full-time or part-time employment, AND </w:t>
            </w:r>
            <w:r>
              <w:rPr>
                <w:rFonts w:cs="Tahoma"/>
                <w:b/>
                <w:i/>
                <w:sz w:val="22"/>
                <w:szCs w:val="22"/>
              </w:rPr>
              <w:t>4.</w:t>
            </w:r>
            <w:r>
              <w:rPr>
                <w:rFonts w:cs="Tahoma"/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Tahoma"/>
                <w:b/>
                <w:sz w:val="22"/>
                <w:szCs w:val="22"/>
              </w:rPr>
              <w:t>exact</w:t>
            </w:r>
            <w:proofErr w:type="gramEnd"/>
            <w:r>
              <w:rPr>
                <w:rFonts w:cs="Tahoma"/>
                <w:b/>
                <w:sz w:val="22"/>
                <w:szCs w:val="22"/>
              </w:rPr>
              <w:t xml:space="preserve"> dates of employment (FROM/TO) (MM/DD/YYYY): </w:t>
            </w:r>
            <w:r>
              <w:rPr>
                <w:rFonts w:cs="Tahoma"/>
                <w:b/>
                <w:sz w:val="22"/>
                <w:szCs w:val="22"/>
                <w:highlight w:val="yellow"/>
              </w:rPr>
              <w:t>DOES NOT INCLUDE CURRENT POSITION</w:t>
            </w:r>
            <w:r>
              <w:rPr>
                <w:rFonts w:cs="Tahoma"/>
                <w:b/>
                <w:sz w:val="22"/>
                <w:szCs w:val="22"/>
              </w:rPr>
              <w:t xml:space="preserve">; </w:t>
            </w:r>
            <w:r>
              <w:rPr>
                <w:rFonts w:cs="Tahoma"/>
                <w:b/>
                <w:color w:val="FF0000"/>
                <w:sz w:val="22"/>
                <w:szCs w:val="22"/>
              </w:rPr>
              <w:t>Include all positions relative to each requirement in rows below.</w:t>
            </w:r>
          </w:p>
        </w:tc>
      </w:tr>
      <w:tr w:rsidR="00CD4298">
        <w:trPr>
          <w:trHeight w:val="58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 w:rsidRPr="00D15A2A">
              <w:t>PhD Degree in chemistry, medicinal chemistry, computational chemistry, computational biology, computational chemical biology, chemical biology, or related field;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155B2A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PhD in Computational Chemical Biology, Imperial College London,</w:t>
            </w:r>
            <w:r w:rsidR="006B5B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Oct 2010 – Sept 2014.</w:t>
            </w:r>
            <w:r w:rsidR="00E57F32">
              <w:rPr>
                <w:color w:val="FF0000"/>
              </w:rPr>
              <w:t xml:space="preserve"> (4 year PhD)</w:t>
            </w:r>
          </w:p>
          <w:p w:rsidR="00155B2A" w:rsidRDefault="00155B2A">
            <w:pPr>
              <w:pStyle w:val="Standard"/>
              <w:rPr>
                <w:color w:val="FF0000"/>
              </w:rPr>
            </w:pP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="006B5B34">
              <w:rPr>
                <w:color w:val="FF0000"/>
              </w:rPr>
              <w:t xml:space="preserve">asters of </w:t>
            </w:r>
            <w:r>
              <w:rPr>
                <w:color w:val="FF0000"/>
              </w:rPr>
              <w:t>Res</w:t>
            </w:r>
            <w:r w:rsidR="006B5B34">
              <w:rPr>
                <w:color w:val="FF0000"/>
              </w:rPr>
              <w:t>earch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Bioimaging</w:t>
            </w:r>
            <w:proofErr w:type="spellEnd"/>
            <w:r>
              <w:rPr>
                <w:color w:val="FF0000"/>
              </w:rPr>
              <w:t xml:space="preserve"> Science, Imperial College London, Sept 2009 – Oct 2010</w:t>
            </w:r>
            <w:r w:rsidR="00D245F8">
              <w:rPr>
                <w:color w:val="FF0000"/>
              </w:rPr>
              <w:t>.</w:t>
            </w:r>
            <w:r w:rsidR="00E57F32">
              <w:rPr>
                <w:color w:val="FF0000"/>
              </w:rPr>
              <w:t xml:space="preserve"> (1 year Masters)</w:t>
            </w: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155B2A" w:rsidRDefault="00155B2A" w:rsidP="00AC1716">
            <w:pPr>
              <w:pStyle w:val="Standard"/>
            </w:pPr>
            <w:r>
              <w:rPr>
                <w:color w:val="FF0000"/>
              </w:rPr>
              <w:t>M</w:t>
            </w:r>
            <w:r w:rsidR="006B5B34">
              <w:rPr>
                <w:color w:val="FF0000"/>
              </w:rPr>
              <w:t>asters</w:t>
            </w:r>
            <w:r>
              <w:rPr>
                <w:color w:val="FF0000"/>
              </w:rPr>
              <w:t xml:space="preserve"> Chemical Physics, University of Edinburgh, Sept 2004 – July 2009</w:t>
            </w:r>
            <w:r w:rsidR="00D245F8">
              <w:rPr>
                <w:color w:val="FF0000"/>
              </w:rPr>
              <w:t>.</w:t>
            </w:r>
            <w:r w:rsidR="00E57F32">
              <w:rPr>
                <w:color w:val="FF0000"/>
              </w:rPr>
              <w:t xml:space="preserve">  (4 year Bachelor</w:t>
            </w:r>
            <w:r w:rsidR="00AC1716">
              <w:rPr>
                <w:color w:val="FF0000"/>
              </w:rPr>
              <w:t xml:space="preserve"> </w:t>
            </w:r>
            <w:r w:rsidR="00AC1716">
              <w:rPr>
                <w:color w:val="FF0000"/>
              </w:rPr>
              <w:t>– included year in industry</w:t>
            </w:r>
            <w:r w:rsidR="00E57F32">
              <w:rPr>
                <w:color w:val="FF0000"/>
              </w:rPr>
              <w:t xml:space="preserve"> + 1 year Masters)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 w:rsidRPr="00D15A2A">
              <w:t>2 years of work or research experience in job offered or related position; and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155B2A" w:rsidP="00155B2A">
            <w:pPr>
              <w:pStyle w:val="Standard"/>
              <w:rPr>
                <w:color w:val="FF0000"/>
              </w:rPr>
            </w:pPr>
            <w:r w:rsidRPr="00155B2A">
              <w:rPr>
                <w:color w:val="FF0000"/>
              </w:rPr>
              <w:t xml:space="preserve">Novartis Institutes for Biomedical Research, </w:t>
            </w:r>
            <w:r w:rsidRPr="00155B2A">
              <w:rPr>
                <w:color w:val="FF0000"/>
              </w:rPr>
              <w:t>Presidential Postdoctoral Research Fellow</w:t>
            </w:r>
            <w:r>
              <w:rPr>
                <w:color w:val="FF0000"/>
              </w:rPr>
              <w:t>, Computer Aided Drug Discovery</w:t>
            </w:r>
            <w:r w:rsidRPr="00155B2A">
              <w:rPr>
                <w:color w:val="FF0000"/>
              </w:rPr>
              <w:t xml:space="preserve">. </w:t>
            </w:r>
            <w:r w:rsidR="006B5B34">
              <w:rPr>
                <w:color w:val="FF0000"/>
              </w:rPr>
              <w:t xml:space="preserve">Full time. </w:t>
            </w:r>
            <w:r w:rsidRPr="00155B2A">
              <w:rPr>
                <w:color w:val="FF0000"/>
              </w:rPr>
              <w:t>26</w:t>
            </w:r>
            <w:r w:rsidRPr="00155B2A">
              <w:rPr>
                <w:color w:val="FF0000"/>
                <w:vertAlign w:val="superscript"/>
              </w:rPr>
              <w:t>th</w:t>
            </w:r>
            <w:r w:rsidRPr="00155B2A">
              <w:rPr>
                <w:color w:val="FF0000"/>
              </w:rPr>
              <w:t xml:space="preserve"> Sept 2014 – 1</w:t>
            </w:r>
            <w:r w:rsidRPr="00155B2A">
              <w:rPr>
                <w:color w:val="FF0000"/>
                <w:vertAlign w:val="superscript"/>
              </w:rPr>
              <w:t>st</w:t>
            </w:r>
            <w:r w:rsidRPr="00155B2A">
              <w:rPr>
                <w:color w:val="FF0000"/>
              </w:rPr>
              <w:t xml:space="preserve"> June 2017 (2 years 8 months)</w:t>
            </w: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155B2A" w:rsidRPr="00155B2A" w:rsidRDefault="00155B2A" w:rsidP="00155B2A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Pfizer, Industrial Trainee, Computer Aided Drug Discovery</w:t>
            </w:r>
            <w:r w:rsidRPr="00155B2A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2007 – 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2008 (1 year)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Pr="00D15A2A" w:rsidRDefault="00DA431A">
            <w:pPr>
              <w:pStyle w:val="Standard"/>
            </w:pPr>
            <w:r w:rsidRPr="00D15A2A">
              <w:t>2 years of experience working in a drug discovery environment; and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155B2A">
            <w:pPr>
              <w:pStyle w:val="Standard"/>
              <w:rPr>
                <w:color w:val="FF0000"/>
              </w:rPr>
            </w:pPr>
            <w:r w:rsidRPr="00155B2A">
              <w:rPr>
                <w:color w:val="FF0000"/>
              </w:rPr>
              <w:t>Novartis Institutes for Biomedical Research, Presidential Postdoctoral Research Fellow</w:t>
            </w:r>
            <w:r>
              <w:rPr>
                <w:color w:val="FF0000"/>
              </w:rPr>
              <w:t>, Computer Aided Drug Discovery</w:t>
            </w:r>
            <w:r w:rsidRPr="00155B2A">
              <w:rPr>
                <w:color w:val="FF0000"/>
              </w:rPr>
              <w:t xml:space="preserve">.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 w:rsidRPr="00155B2A">
              <w:rPr>
                <w:color w:val="FF0000"/>
              </w:rPr>
              <w:t>26</w:t>
            </w:r>
            <w:r w:rsidRPr="00155B2A">
              <w:rPr>
                <w:color w:val="FF0000"/>
                <w:vertAlign w:val="superscript"/>
              </w:rPr>
              <w:t>th</w:t>
            </w:r>
            <w:r w:rsidRPr="00155B2A">
              <w:rPr>
                <w:color w:val="FF0000"/>
              </w:rPr>
              <w:t xml:space="preserve"> Sept 2014 – 1</w:t>
            </w:r>
            <w:r w:rsidRPr="00155B2A">
              <w:rPr>
                <w:color w:val="FF0000"/>
                <w:vertAlign w:val="superscript"/>
              </w:rPr>
              <w:t>st</w:t>
            </w:r>
            <w:r w:rsidRPr="00155B2A">
              <w:rPr>
                <w:color w:val="FF0000"/>
              </w:rPr>
              <w:t xml:space="preserve"> June 2017 (2 years 8 months)</w:t>
            </w:r>
          </w:p>
          <w:p w:rsidR="00155B2A" w:rsidRDefault="00155B2A">
            <w:pPr>
              <w:pStyle w:val="Standard"/>
              <w:rPr>
                <w:color w:val="FF0000"/>
              </w:rPr>
            </w:pPr>
          </w:p>
          <w:p w:rsidR="00155B2A" w:rsidRDefault="00155B2A">
            <w:pPr>
              <w:pStyle w:val="Standard"/>
            </w:pPr>
            <w:r>
              <w:rPr>
                <w:color w:val="FF0000"/>
              </w:rPr>
              <w:t>Pfizer, Industrial Trainee</w:t>
            </w:r>
            <w:r>
              <w:rPr>
                <w:color w:val="FF0000"/>
              </w:rPr>
              <w:t>, Computer Aided Drug Discovery</w:t>
            </w:r>
            <w:r w:rsidRPr="00155B2A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2007 – 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2008 (1 year)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Pr="00D15A2A" w:rsidRDefault="00DA431A">
            <w:pPr>
              <w:pStyle w:val="Standard"/>
            </w:pPr>
            <w:r w:rsidRPr="00D15A2A">
              <w:lastRenderedPageBreak/>
              <w:t xml:space="preserve">One or more publications in the peer-reviewed journals relevant to computational chemistry such </w:t>
            </w:r>
            <w:proofErr w:type="gramStart"/>
            <w:r w:rsidRPr="00D15A2A">
              <w:t>as:</w:t>
            </w:r>
            <w:proofErr w:type="gramEnd"/>
            <w:r w:rsidRPr="00D15A2A">
              <w:t xml:space="preserve"> JCIM, </w:t>
            </w:r>
            <w:proofErr w:type="spellStart"/>
            <w:r w:rsidRPr="00D15A2A">
              <w:t>J.Phys.Chem</w:t>
            </w:r>
            <w:proofErr w:type="spellEnd"/>
            <w:r w:rsidRPr="00D15A2A">
              <w:t>, Proteins, or JCTC.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Callum J. Dickson, Viktor Hornak, Dallas Bednarczyk, Jose S. Duca,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Using membrane partitioning simulations to predict permeability of forty-nine drug-like molecules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JCIM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2019,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59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(1), 236–244.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Magd Badaoui, Adam Kells, Carla Molteni, Callum J. Dickson, Viktor Hornak, Edina Rosta,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Calculating Kinetic Rates and Membrane Permeability from Biased Simulations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J. Phys. Chem. B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2018,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122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(49), 11571–11578.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Callum J. Dickson, Viktor Hornak, Robert A. Pearlstein, Jose S. Duca,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Structure-kinetic relationships of passive membrane permeation from multiscale modelling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J. Am. Chem. Soc.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2017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139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(1), 442–452.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Robert A. Pearlstein, Callum J. Dickson, Viktor Hornak,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Contributions of the membrane dipole potential to the function of voltage-gated cation channels and modulation by small molecule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potentiators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BBA Biomembranes,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2017,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1859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(2), 177-194.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Michael R. Dent,   Ismael Lopez Duarte,   Callum J. Dickson,  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Phoom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Chairatana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  Harry Laurence Anderson,   Ian R. Gould,   Douglas Wylie,  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Aurimas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Vysniauskas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  Nicholas Jan Brooks and   Marina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Konstantinovna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Kuimova,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Imaging plasma membrane phase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behaviour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lastRenderedPageBreak/>
              <w:t xml:space="preserve">in live cells using a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thiophene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-based molecular rotor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Chemical Communications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2016, </w:t>
            </w:r>
            <w:r w:rsidRPr="007F69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52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13269-13272.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Callum J. Dickson, Viktor Hornak, Camilo Velez-Vega, Daniel J. J. McKay, John Reilly, David A. Sandham, Duncan Shaw, Robin A. Fairhurst, Steven J. Charlton, David A. Sykes, Robert A. Pearlstein, Jose S. Duca,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Uncoupling the structure-activity relationships of β2 adrenergic receptor ligands from membrane binding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J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ournal of Medicinal Chemistry,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2016,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59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(12), 5780-5789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Åge A. Skjevik, Benjamin D. Madej, Callum J. Dickson, Charles Lin, Knut Teigen, Ross C. Walker, Ian R. Gould,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Simulation of lipid bilayer self-assembly using all-atom lipid force fields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Physical Chemistry Chemical Physics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2016,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18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(15), 10573-10584.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Michael R. Dent, Ismael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López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-Duarte, Callum J. Dickson, Niall D.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Geoghegan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Jonathan M. Cooper, Ian R. Gould, Rob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Krams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James A. Bull, Nicholas J. Brooks and   Marina K. Kuimova,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Imaging phase separation in model lipid membranes </w:t>
            </w:r>
            <w:proofErr w:type="gram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through the use of</w:t>
            </w:r>
            <w:proofErr w:type="gram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 xml:space="preserve"> BODIPY based molecular rotors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Physical Chemistry Chemical Physics,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F69DE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2015, </w:t>
            </w:r>
            <w:r w:rsidRPr="007F69DE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17</w:t>
            </w:r>
            <w:r w:rsidRPr="007F69DE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, 18393-18402.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Åge A. Skjevik, Benjamin D. Madej, Callum J. Dickson, Knut Teigen,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Ross C. Walker and Ian R. Gould,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All-atom lipid bilayer self-assembly with the AMBER and CHARMM lipid force fields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Chemical Communications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2015,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51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4402-4405.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Callum J. Dickson, Benjamin D. Madej, Åge A. Skjevik, Robin M. Betz, Knut Teigen, Ian R. Gould and Ross C. Walker, 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Lipid14: The Amber Lipid Force Field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Journal of Chemical Theory and Computation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2014,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865-879.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Callum J. Dickson, Lula Rosso, Robin M. Betz, Ross C. Walker and Ian R. Gould, </w:t>
            </w:r>
            <w:proofErr w:type="spellStart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GAFFlipid</w:t>
            </w:r>
            <w:proofErr w:type="spellEnd"/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: a General Amber Force Field for the accurate molecular dynamics simulation of phospholipid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F69DE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Soft Matter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2012, </w:t>
            </w:r>
            <w:r w:rsidRPr="007F69D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</w:t>
            </w:r>
            <w:r w:rsidRPr="007F69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9617-9627.</w:t>
            </w:r>
          </w:p>
          <w:p w:rsidR="00155B2A" w:rsidRPr="007F69DE" w:rsidRDefault="00155B2A" w:rsidP="00155B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15A2A" w:rsidRPr="007F69DE" w:rsidRDefault="00155B2A" w:rsidP="00155B2A">
            <w:pPr>
              <w:pStyle w:val="Standard"/>
              <w:rPr>
                <w:color w:val="FF0000"/>
              </w:rPr>
            </w:pPr>
            <w:r w:rsidRPr="007F69DE">
              <w:rPr>
                <w:color w:val="FF0000"/>
              </w:rPr>
              <w:t xml:space="preserve">Callum J. Dickson, Antony D. Gee, </w:t>
            </w:r>
            <w:proofErr w:type="spellStart"/>
            <w:r w:rsidRPr="007F69DE">
              <w:rPr>
                <w:color w:val="FF0000"/>
              </w:rPr>
              <w:t>Idriss</w:t>
            </w:r>
            <w:proofErr w:type="spellEnd"/>
            <w:r w:rsidRPr="007F69DE">
              <w:rPr>
                <w:color w:val="FF0000"/>
              </w:rPr>
              <w:t xml:space="preserve"> </w:t>
            </w:r>
            <w:proofErr w:type="spellStart"/>
            <w:r w:rsidRPr="007F69DE">
              <w:rPr>
                <w:color w:val="FF0000"/>
              </w:rPr>
              <w:t>Bennacef</w:t>
            </w:r>
            <w:proofErr w:type="spellEnd"/>
            <w:r w:rsidRPr="007F69DE">
              <w:rPr>
                <w:color w:val="FF0000"/>
              </w:rPr>
              <w:t xml:space="preserve">, Ian R. Gould and Lula Rosso, </w:t>
            </w:r>
            <w:r w:rsidRPr="007F69DE">
              <w:rPr>
                <w:color w:val="FF0000"/>
                <w:u w:val="single"/>
              </w:rPr>
              <w:t>Further evaluation of quantum chemical methods for the prediction of non-specific binding of positron emission tomography tracers</w:t>
            </w:r>
            <w:r w:rsidRPr="007F69DE">
              <w:rPr>
                <w:color w:val="FF0000"/>
              </w:rPr>
              <w:t xml:space="preserve">, </w:t>
            </w:r>
            <w:r w:rsidRPr="007F69DE">
              <w:rPr>
                <w:i/>
                <w:iCs/>
                <w:color w:val="FF0000"/>
              </w:rPr>
              <w:t>Physical Chemistry Chemical Physics</w:t>
            </w:r>
            <w:r w:rsidRPr="007F69DE">
              <w:rPr>
                <w:color w:val="FF0000"/>
              </w:rPr>
              <w:t xml:space="preserve">, 2011, </w:t>
            </w:r>
            <w:r w:rsidRPr="007F69DE">
              <w:rPr>
                <w:b/>
                <w:bCs/>
                <w:color w:val="FF0000"/>
              </w:rPr>
              <w:t>13</w:t>
            </w:r>
            <w:r w:rsidRPr="007F69DE">
              <w:rPr>
                <w:color w:val="FF0000"/>
              </w:rPr>
              <w:t>, 21552-21557.</w:t>
            </w:r>
          </w:p>
        </w:tc>
      </w:tr>
      <w:tr w:rsidR="00CD4298">
        <w:trPr>
          <w:trHeight w:val="496"/>
        </w:trPr>
        <w:tc>
          <w:tcPr>
            <w:tcW w:w="1449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 w:rsidRPr="00D15A2A">
              <w:lastRenderedPageBreak/>
              <w:t>Experience with the following: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 w:rsidRPr="00D15A2A">
              <w:t>computational/theoretical chemistry (thermodynamics, biophysics, and quantum chemistry);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B2A" w:rsidRDefault="00155B2A" w:rsidP="00155B2A">
            <w:pPr>
              <w:pStyle w:val="Standard"/>
              <w:rPr>
                <w:color w:val="FF0000"/>
              </w:rPr>
            </w:pPr>
            <w:r w:rsidRPr="00155B2A">
              <w:rPr>
                <w:color w:val="FF0000"/>
              </w:rPr>
              <w:t>Novartis Institutes for Biomedical Research, Presidential Postdoctoral Research Fellow</w:t>
            </w:r>
            <w:r>
              <w:rPr>
                <w:color w:val="FF0000"/>
              </w:rPr>
              <w:t>, Computer Aided Drug Discovery</w:t>
            </w:r>
            <w:r w:rsidRPr="00155B2A">
              <w:rPr>
                <w:color w:val="FF0000"/>
              </w:rPr>
              <w:t xml:space="preserve">.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 w:rsidRPr="00155B2A">
              <w:rPr>
                <w:color w:val="FF0000"/>
              </w:rPr>
              <w:t>26</w:t>
            </w:r>
            <w:r w:rsidRPr="00155B2A">
              <w:rPr>
                <w:color w:val="FF0000"/>
                <w:vertAlign w:val="superscript"/>
              </w:rPr>
              <w:t>th</w:t>
            </w:r>
            <w:r w:rsidRPr="00155B2A">
              <w:rPr>
                <w:color w:val="FF0000"/>
              </w:rPr>
              <w:t xml:space="preserve"> Sept 2014 – 1</w:t>
            </w:r>
            <w:r w:rsidRPr="00155B2A">
              <w:rPr>
                <w:color w:val="FF0000"/>
                <w:vertAlign w:val="superscript"/>
              </w:rPr>
              <w:t>st</w:t>
            </w:r>
            <w:r w:rsidRPr="00155B2A">
              <w:rPr>
                <w:color w:val="FF0000"/>
              </w:rPr>
              <w:t xml:space="preserve"> June 2017 (2 years 8 months)</w:t>
            </w:r>
            <w:r>
              <w:rPr>
                <w:color w:val="FF0000"/>
              </w:rPr>
              <w:t xml:space="preserve">. </w:t>
            </w:r>
            <w:r w:rsidRPr="00155B2A">
              <w:rPr>
                <w:b/>
                <w:color w:val="FF0000"/>
              </w:rPr>
              <w:t>Quantum chemistry, thermodynamics, biophysics.</w:t>
            </w: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PhD in Computational Chemical Biology, Imperial College London, Oct 2010 – Sept 2014.</w:t>
            </w:r>
            <w:r>
              <w:rPr>
                <w:color w:val="FF0000"/>
              </w:rPr>
              <w:t xml:space="preserve"> </w:t>
            </w:r>
            <w:r w:rsidR="00AB6132">
              <w:rPr>
                <w:color w:val="FF0000"/>
              </w:rPr>
              <w:t>(4 year PhD)</w:t>
            </w:r>
            <w:r w:rsidR="00AB6132">
              <w:rPr>
                <w:color w:val="FF0000"/>
              </w:rPr>
              <w:t xml:space="preserve">. </w:t>
            </w:r>
            <w:r w:rsidRPr="00155B2A">
              <w:rPr>
                <w:b/>
                <w:color w:val="FF0000"/>
              </w:rPr>
              <w:t>Quantum chemistry</w:t>
            </w:r>
            <w:r>
              <w:rPr>
                <w:b/>
                <w:color w:val="FF0000"/>
              </w:rPr>
              <w:t>, thermodynamics, biophysics</w:t>
            </w:r>
            <w:r w:rsidRPr="00155B2A">
              <w:rPr>
                <w:b/>
                <w:color w:val="FF0000"/>
              </w:rPr>
              <w:t>.</w:t>
            </w:r>
          </w:p>
          <w:p w:rsidR="00C85334" w:rsidRDefault="002B47D0">
            <w:pPr>
              <w:pStyle w:val="Standard"/>
            </w:pPr>
          </w:p>
          <w:p w:rsidR="00155B2A" w:rsidRDefault="00155B2A">
            <w:pPr>
              <w:pStyle w:val="Standard"/>
            </w:pPr>
            <w:proofErr w:type="spellStart"/>
            <w:r>
              <w:rPr>
                <w:color w:val="FF0000"/>
              </w:rPr>
              <w:t>MChemPhys</w:t>
            </w:r>
            <w:proofErr w:type="spellEnd"/>
            <w:r>
              <w:rPr>
                <w:color w:val="FF0000"/>
              </w:rPr>
              <w:t xml:space="preserve"> Chemical Physics, University of Edinburgh, Sept 2004 – July 2009</w:t>
            </w:r>
            <w:r>
              <w:rPr>
                <w:color w:val="FF0000"/>
              </w:rPr>
              <w:t xml:space="preserve">. </w:t>
            </w:r>
            <w:r w:rsidR="00AB6132">
              <w:rPr>
                <w:color w:val="FF0000"/>
              </w:rPr>
              <w:t>(4 year Bachelor – included year in industry + 1 year Masters)</w:t>
            </w:r>
            <w:r w:rsidR="00AB6132">
              <w:rPr>
                <w:color w:val="FF0000"/>
              </w:rPr>
              <w:t xml:space="preserve">. </w:t>
            </w:r>
            <w:r w:rsidRPr="00155B2A">
              <w:rPr>
                <w:b/>
                <w:color w:val="FF0000"/>
              </w:rPr>
              <w:t>Thermodynamics, Biophysics.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 w:rsidRPr="00D15A2A">
              <w:lastRenderedPageBreak/>
              <w:t>Open source or commercial packages for computational chemistry;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B2A" w:rsidRDefault="00155B2A" w:rsidP="00155B2A">
            <w:pPr>
              <w:pStyle w:val="Standard"/>
              <w:rPr>
                <w:color w:val="FF0000"/>
              </w:rPr>
            </w:pPr>
            <w:r w:rsidRPr="00155B2A">
              <w:rPr>
                <w:color w:val="FF0000"/>
              </w:rPr>
              <w:t>Novartis Institutes for Biomedical Research, Presidential Postdoctoral Research Fellow</w:t>
            </w:r>
            <w:r>
              <w:rPr>
                <w:color w:val="FF0000"/>
              </w:rPr>
              <w:t>, Computer Aided Drug Discovery</w:t>
            </w:r>
            <w:r w:rsidRPr="00155B2A">
              <w:rPr>
                <w:color w:val="FF0000"/>
              </w:rPr>
              <w:t xml:space="preserve">.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 w:rsidRPr="00155B2A">
              <w:rPr>
                <w:color w:val="FF0000"/>
              </w:rPr>
              <w:t>26</w:t>
            </w:r>
            <w:r w:rsidRPr="00155B2A">
              <w:rPr>
                <w:color w:val="FF0000"/>
                <w:vertAlign w:val="superscript"/>
              </w:rPr>
              <w:t>th</w:t>
            </w:r>
            <w:r w:rsidRPr="00155B2A">
              <w:rPr>
                <w:color w:val="FF0000"/>
              </w:rPr>
              <w:t xml:space="preserve"> Sept 2014 – 1</w:t>
            </w:r>
            <w:r w:rsidRPr="00155B2A">
              <w:rPr>
                <w:color w:val="FF0000"/>
                <w:vertAlign w:val="superscript"/>
              </w:rPr>
              <w:t>st</w:t>
            </w:r>
            <w:r w:rsidRPr="00155B2A">
              <w:rPr>
                <w:color w:val="FF0000"/>
              </w:rPr>
              <w:t xml:space="preserve"> June 2017 (2 years 8 months)</w:t>
            </w:r>
            <w:r w:rsidR="00E830DD">
              <w:rPr>
                <w:color w:val="FF0000"/>
              </w:rPr>
              <w:t xml:space="preserve">. </w:t>
            </w:r>
            <w:r w:rsidR="00E830DD" w:rsidRPr="00E830DD">
              <w:rPr>
                <w:b/>
                <w:color w:val="FF0000"/>
              </w:rPr>
              <w:t>Both open source and commercial.</w:t>
            </w: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C85334" w:rsidRDefault="00155B2A" w:rsidP="00155B2A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Pfizer, Industrial Trainee, Computer Aided Drug Discovery</w:t>
            </w:r>
            <w:r w:rsidRPr="00155B2A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2007 – 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2008 (1 year)</w:t>
            </w:r>
            <w:r w:rsidR="00E830DD">
              <w:rPr>
                <w:color w:val="FF0000"/>
              </w:rPr>
              <w:t xml:space="preserve">. </w:t>
            </w:r>
            <w:r w:rsidR="00E830DD" w:rsidRPr="00E830DD">
              <w:rPr>
                <w:b/>
                <w:color w:val="FF0000"/>
              </w:rPr>
              <w:t>Commercial only.</w:t>
            </w: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155B2A" w:rsidRDefault="00155B2A" w:rsidP="00E830DD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PhD in Computational Chemical Biology, Imperial College London, Oct 2010 – Sept 2014.</w:t>
            </w:r>
            <w:r w:rsidR="00E830DD">
              <w:rPr>
                <w:color w:val="FF0000"/>
              </w:rPr>
              <w:t xml:space="preserve"> </w:t>
            </w:r>
            <w:r w:rsidR="00AB6132">
              <w:rPr>
                <w:color w:val="FF0000"/>
              </w:rPr>
              <w:t>(4 year PhD)</w:t>
            </w:r>
            <w:r w:rsidR="00AB6132">
              <w:rPr>
                <w:color w:val="FF0000"/>
              </w:rPr>
              <w:t xml:space="preserve">. </w:t>
            </w:r>
            <w:r w:rsidR="00E830DD" w:rsidRPr="00E830DD">
              <w:rPr>
                <w:b/>
                <w:color w:val="FF0000"/>
              </w:rPr>
              <w:t>Both open source and commercial.</w:t>
            </w:r>
          </w:p>
          <w:p w:rsidR="00E830DD" w:rsidRPr="00E830DD" w:rsidRDefault="00E830DD" w:rsidP="00E830DD">
            <w:pPr>
              <w:pStyle w:val="Standard"/>
              <w:rPr>
                <w:color w:val="FF0000"/>
              </w:rPr>
            </w:pPr>
          </w:p>
        </w:tc>
      </w:tr>
      <w:tr w:rsidR="00155B2A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B2A" w:rsidRDefault="00155B2A" w:rsidP="00155B2A">
            <w:pPr>
              <w:pStyle w:val="Standard"/>
            </w:pPr>
            <w:r w:rsidRPr="00D15A2A">
              <w:t>Experience with at least one of the following: Gaussian, Amber, CCG/Schrodinger/</w:t>
            </w:r>
            <w:proofErr w:type="spellStart"/>
            <w:r w:rsidRPr="00D15A2A">
              <w:t>OpenEye</w:t>
            </w:r>
            <w:proofErr w:type="spellEnd"/>
            <w:r w:rsidRPr="00D15A2A">
              <w:t xml:space="preserve">; modeling packages, </w:t>
            </w:r>
            <w:proofErr w:type="spellStart"/>
            <w:r w:rsidRPr="00D15A2A">
              <w:t>RDKit</w:t>
            </w:r>
            <w:proofErr w:type="spellEnd"/>
            <w:r w:rsidRPr="00D15A2A">
              <w:t>; and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B2A" w:rsidRDefault="00155B2A" w:rsidP="00155B2A">
            <w:pPr>
              <w:pStyle w:val="Standard"/>
              <w:rPr>
                <w:color w:val="FF0000"/>
              </w:rPr>
            </w:pPr>
            <w:r w:rsidRPr="00155B2A">
              <w:rPr>
                <w:color w:val="FF0000"/>
              </w:rPr>
              <w:t>Novartis Institutes for Biomedical Research, Presidential Postdoctoral Research Fellow</w:t>
            </w:r>
            <w:r>
              <w:rPr>
                <w:color w:val="FF0000"/>
              </w:rPr>
              <w:t>, Computer Aided Drug Discovery</w:t>
            </w:r>
            <w:r w:rsidRPr="00155B2A">
              <w:rPr>
                <w:color w:val="FF0000"/>
              </w:rPr>
              <w:t xml:space="preserve">.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 w:rsidRPr="00155B2A">
              <w:rPr>
                <w:color w:val="FF0000"/>
              </w:rPr>
              <w:t>26</w:t>
            </w:r>
            <w:r w:rsidRPr="00155B2A">
              <w:rPr>
                <w:color w:val="FF0000"/>
                <w:vertAlign w:val="superscript"/>
              </w:rPr>
              <w:t>th</w:t>
            </w:r>
            <w:r w:rsidRPr="00155B2A">
              <w:rPr>
                <w:color w:val="FF0000"/>
              </w:rPr>
              <w:t xml:space="preserve"> Sept 2014 – 1</w:t>
            </w:r>
            <w:r w:rsidRPr="00155B2A">
              <w:rPr>
                <w:color w:val="FF0000"/>
                <w:vertAlign w:val="superscript"/>
              </w:rPr>
              <w:t>st</w:t>
            </w:r>
            <w:r w:rsidRPr="00155B2A">
              <w:rPr>
                <w:color w:val="FF0000"/>
              </w:rPr>
              <w:t xml:space="preserve"> June 2017 (2 years 8 months)</w:t>
            </w:r>
            <w:r w:rsidR="00E830DD">
              <w:rPr>
                <w:color w:val="FF0000"/>
              </w:rPr>
              <w:t>.</w:t>
            </w:r>
            <w:r w:rsidR="00E830DD" w:rsidRPr="00E830DD">
              <w:rPr>
                <w:b/>
                <w:color w:val="FF0000"/>
              </w:rPr>
              <w:t xml:space="preserve"> Experienc</w:t>
            </w:r>
            <w:bookmarkStart w:id="0" w:name="_GoBack"/>
            <w:bookmarkEnd w:id="0"/>
            <w:r w:rsidR="00E830DD" w:rsidRPr="00E830DD">
              <w:rPr>
                <w:b/>
                <w:color w:val="FF0000"/>
              </w:rPr>
              <w:t>e with all.</w:t>
            </w:r>
          </w:p>
          <w:p w:rsidR="00155B2A" w:rsidRPr="00E830DD" w:rsidRDefault="002B47D0" w:rsidP="00292EB7">
            <w:pPr>
              <w:pStyle w:val="Standard"/>
              <w:numPr>
                <w:ilvl w:val="0"/>
                <w:numId w:val="3"/>
              </w:numPr>
              <w:rPr>
                <w:color w:val="FF0000"/>
              </w:rPr>
            </w:pPr>
            <w:r w:rsidRPr="00E830DD">
              <w:rPr>
                <w:color w:val="FF0000"/>
              </w:rPr>
              <w:t>Gaussian, AMBER</w:t>
            </w:r>
            <w:r w:rsidR="00E830DD" w:rsidRPr="00E830DD">
              <w:rPr>
                <w:color w:val="FF0000"/>
              </w:rPr>
              <w:t>,</w:t>
            </w:r>
            <w:r w:rsidR="00E830DD">
              <w:rPr>
                <w:color w:val="FF0000"/>
              </w:rPr>
              <w:t xml:space="preserve"> </w:t>
            </w:r>
            <w:r w:rsidRPr="00E830DD">
              <w:rPr>
                <w:color w:val="FF0000"/>
              </w:rPr>
              <w:t>CCG</w:t>
            </w:r>
            <w:r>
              <w:rPr>
                <w:color w:val="FF0000"/>
              </w:rPr>
              <w:t>,</w:t>
            </w:r>
            <w:r w:rsidRPr="00E830DD">
              <w:rPr>
                <w:color w:val="FF0000"/>
              </w:rPr>
              <w:t xml:space="preserve"> </w:t>
            </w:r>
            <w:r w:rsidR="00155B2A" w:rsidRPr="00E830DD">
              <w:rPr>
                <w:color w:val="FF0000"/>
              </w:rPr>
              <w:t xml:space="preserve">Schrodinger, </w:t>
            </w:r>
            <w:proofErr w:type="spellStart"/>
            <w:r w:rsidRPr="00E830DD">
              <w:rPr>
                <w:color w:val="FF0000"/>
              </w:rPr>
              <w:t>OpenEye</w:t>
            </w:r>
            <w:proofErr w:type="spellEnd"/>
            <w:r>
              <w:rPr>
                <w:color w:val="FF0000"/>
              </w:rPr>
              <w:t>,</w:t>
            </w:r>
            <w:r w:rsidRPr="00E830DD">
              <w:rPr>
                <w:color w:val="FF0000"/>
              </w:rPr>
              <w:t xml:space="preserve"> </w:t>
            </w:r>
            <w:proofErr w:type="spellStart"/>
            <w:r w:rsidRPr="00E830DD">
              <w:rPr>
                <w:color w:val="FF0000"/>
              </w:rPr>
              <w:t>RDKit</w:t>
            </w:r>
            <w:proofErr w:type="spellEnd"/>
            <w:r w:rsidR="00155B2A" w:rsidRPr="00E830DD">
              <w:rPr>
                <w:color w:val="FF0000"/>
              </w:rPr>
              <w:t xml:space="preserve">, Cresset, </w:t>
            </w:r>
            <w:proofErr w:type="spellStart"/>
            <w:r w:rsidR="00155B2A" w:rsidRPr="00E830DD">
              <w:rPr>
                <w:color w:val="FF0000"/>
              </w:rPr>
              <w:t>BioSolveIT</w:t>
            </w:r>
            <w:proofErr w:type="spellEnd"/>
            <w:r>
              <w:rPr>
                <w:color w:val="FF0000"/>
              </w:rPr>
              <w:t>,</w:t>
            </w:r>
            <w:r w:rsidR="006B5B34" w:rsidRPr="00E830DD">
              <w:rPr>
                <w:color w:val="FF0000"/>
              </w:rPr>
              <w:t xml:space="preserve"> </w:t>
            </w: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Pfizer, Industrial Trainee, Computer Aided Drug Discovery</w:t>
            </w:r>
            <w:r w:rsidRPr="00155B2A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2007 – 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2008 (1 year)</w:t>
            </w:r>
            <w:r w:rsidR="00E830DD">
              <w:rPr>
                <w:color w:val="FF0000"/>
              </w:rPr>
              <w:t>.</w:t>
            </w:r>
            <w:r w:rsidR="00E830DD" w:rsidRPr="00E830DD">
              <w:rPr>
                <w:b/>
                <w:color w:val="FF0000"/>
              </w:rPr>
              <w:t xml:space="preserve"> Only with:</w:t>
            </w:r>
          </w:p>
          <w:p w:rsidR="00155B2A" w:rsidRDefault="00155B2A" w:rsidP="00155B2A">
            <w:pPr>
              <w:pStyle w:val="Standard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Schrodinger, </w:t>
            </w:r>
            <w:proofErr w:type="spellStart"/>
            <w:r>
              <w:rPr>
                <w:color w:val="FF0000"/>
              </w:rPr>
              <w:t>OpenEye</w:t>
            </w:r>
            <w:proofErr w:type="spellEnd"/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</w:p>
          <w:p w:rsidR="00155B2A" w:rsidRDefault="00155B2A" w:rsidP="00155B2A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PhD in Computational Chemical Biology, Imperial College London, Oct 2010 – Sept 2014.</w:t>
            </w:r>
            <w:r w:rsidR="00E830DD">
              <w:rPr>
                <w:color w:val="FF0000"/>
              </w:rPr>
              <w:t xml:space="preserve"> </w:t>
            </w:r>
            <w:r w:rsidR="00AB6132">
              <w:rPr>
                <w:color w:val="FF0000"/>
              </w:rPr>
              <w:t>(4 year PhD)</w:t>
            </w:r>
            <w:r w:rsidR="00AB6132">
              <w:rPr>
                <w:color w:val="FF0000"/>
              </w:rPr>
              <w:t xml:space="preserve">. </w:t>
            </w:r>
            <w:r w:rsidR="00E830DD" w:rsidRPr="00E830DD">
              <w:rPr>
                <w:b/>
                <w:color w:val="FF0000"/>
              </w:rPr>
              <w:t>Only with:</w:t>
            </w:r>
          </w:p>
          <w:p w:rsidR="006B5B34" w:rsidRPr="006B5B34" w:rsidRDefault="006B5B34" w:rsidP="006B5B34">
            <w:pPr>
              <w:pStyle w:val="Standard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Gaussian</w:t>
            </w:r>
            <w:r w:rsidR="00B438C2">
              <w:rPr>
                <w:color w:val="FF0000"/>
              </w:rPr>
              <w:t>, AMBER</w:t>
            </w:r>
          </w:p>
          <w:p w:rsidR="00155B2A" w:rsidRDefault="00155B2A" w:rsidP="00155B2A">
            <w:pPr>
              <w:pStyle w:val="Standard"/>
            </w:pPr>
          </w:p>
        </w:tc>
      </w:tr>
      <w:tr w:rsidR="00155B2A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B2A" w:rsidRPr="00D15A2A" w:rsidRDefault="00155B2A" w:rsidP="00155B2A">
            <w:pPr>
              <w:pStyle w:val="Standard"/>
            </w:pPr>
            <w:r w:rsidRPr="00D15A2A">
              <w:lastRenderedPageBreak/>
              <w:t>Working with complex data using programming languages or workflow environments.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C349C" w:rsidRDefault="000C349C" w:rsidP="000C349C">
            <w:pPr>
              <w:pStyle w:val="Standard"/>
              <w:rPr>
                <w:color w:val="FF0000"/>
              </w:rPr>
            </w:pPr>
            <w:r w:rsidRPr="00155B2A">
              <w:rPr>
                <w:color w:val="FF0000"/>
              </w:rPr>
              <w:t>Novartis Institutes for Biomedical Research, Presidential Postdoctoral Research Fellow</w:t>
            </w:r>
            <w:r>
              <w:rPr>
                <w:color w:val="FF0000"/>
              </w:rPr>
              <w:t>, Computer Aided Drug Discovery</w:t>
            </w:r>
            <w:r w:rsidRPr="00155B2A">
              <w:rPr>
                <w:color w:val="FF0000"/>
              </w:rPr>
              <w:t xml:space="preserve">.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 w:rsidRPr="00155B2A">
              <w:rPr>
                <w:color w:val="FF0000"/>
              </w:rPr>
              <w:t>26</w:t>
            </w:r>
            <w:r w:rsidRPr="00155B2A">
              <w:rPr>
                <w:color w:val="FF0000"/>
                <w:vertAlign w:val="superscript"/>
              </w:rPr>
              <w:t>th</w:t>
            </w:r>
            <w:r w:rsidRPr="00155B2A">
              <w:rPr>
                <w:color w:val="FF0000"/>
              </w:rPr>
              <w:t xml:space="preserve"> Sept 2014 – 1</w:t>
            </w:r>
            <w:r w:rsidRPr="00155B2A">
              <w:rPr>
                <w:color w:val="FF0000"/>
                <w:vertAlign w:val="superscript"/>
              </w:rPr>
              <w:t>st</w:t>
            </w:r>
            <w:r w:rsidRPr="00155B2A">
              <w:rPr>
                <w:color w:val="FF0000"/>
              </w:rPr>
              <w:t xml:space="preserve"> June 2017 (2 years 8 months)</w:t>
            </w:r>
            <w:r w:rsidR="00E830DD">
              <w:rPr>
                <w:color w:val="FF0000"/>
              </w:rPr>
              <w:t xml:space="preserve">. </w:t>
            </w:r>
            <w:r w:rsidR="00E830DD" w:rsidRPr="00E830DD">
              <w:rPr>
                <w:b/>
                <w:color w:val="FF0000"/>
              </w:rPr>
              <w:t>Programming</w:t>
            </w:r>
            <w:r w:rsidR="00E830DD">
              <w:rPr>
                <w:b/>
                <w:color w:val="FF0000"/>
              </w:rPr>
              <w:t xml:space="preserve"> and workflow:</w:t>
            </w:r>
          </w:p>
          <w:p w:rsidR="000C349C" w:rsidRPr="00E830DD" w:rsidRDefault="000C349C" w:rsidP="00E830DD">
            <w:pPr>
              <w:pStyle w:val="Standard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Python, C++</w:t>
            </w:r>
            <w:r w:rsidR="00E830DD">
              <w:rPr>
                <w:color w:val="FF0000"/>
              </w:rPr>
              <w:t>,</w:t>
            </w:r>
            <w:r w:rsidRPr="00E830DD">
              <w:rPr>
                <w:color w:val="FF0000"/>
              </w:rPr>
              <w:t xml:space="preserve"> </w:t>
            </w:r>
            <w:proofErr w:type="spellStart"/>
            <w:r w:rsidRPr="00E830DD">
              <w:rPr>
                <w:color w:val="FF0000"/>
              </w:rPr>
              <w:t>Knime</w:t>
            </w:r>
            <w:proofErr w:type="spellEnd"/>
            <w:r w:rsidRPr="00E830DD">
              <w:rPr>
                <w:color w:val="FF0000"/>
              </w:rPr>
              <w:t xml:space="preserve">, </w:t>
            </w:r>
            <w:proofErr w:type="spellStart"/>
            <w:r w:rsidRPr="00E830DD">
              <w:rPr>
                <w:color w:val="FF0000"/>
              </w:rPr>
              <w:t>RDKit</w:t>
            </w:r>
            <w:proofErr w:type="spellEnd"/>
          </w:p>
          <w:p w:rsidR="000C349C" w:rsidRDefault="000C349C" w:rsidP="000C349C">
            <w:pPr>
              <w:pStyle w:val="Standard"/>
              <w:rPr>
                <w:color w:val="FF0000"/>
              </w:rPr>
            </w:pPr>
          </w:p>
          <w:p w:rsidR="000C349C" w:rsidRDefault="000C349C" w:rsidP="000C349C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Pfizer, Industrial Trainee, Computer Aided Drug Discovery</w:t>
            </w:r>
            <w:r w:rsidRPr="00155B2A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  <w:r w:rsidR="006B5B34">
              <w:rPr>
                <w:color w:val="FF0000"/>
              </w:rPr>
              <w:t>Full time.</w:t>
            </w:r>
            <w:r w:rsidR="006B5B3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2007 – 1</w:t>
            </w:r>
            <w:r w:rsidRPr="00155B2A">
              <w:rPr>
                <w:color w:val="FF0000"/>
                <w:vertAlign w:val="superscript"/>
              </w:rPr>
              <w:t>st</w:t>
            </w:r>
            <w:r>
              <w:rPr>
                <w:color w:val="FF0000"/>
              </w:rPr>
              <w:t xml:space="preserve"> August 2008 (1 year)</w:t>
            </w:r>
            <w:r w:rsidR="00E830DD">
              <w:rPr>
                <w:color w:val="FF0000"/>
              </w:rPr>
              <w:t xml:space="preserve">. </w:t>
            </w:r>
            <w:r w:rsidR="00E830DD" w:rsidRPr="00E830DD">
              <w:rPr>
                <w:b/>
                <w:color w:val="FF0000"/>
              </w:rPr>
              <w:t>Programming</w:t>
            </w:r>
            <w:r w:rsidR="00E830DD">
              <w:rPr>
                <w:b/>
                <w:color w:val="FF0000"/>
              </w:rPr>
              <w:t xml:space="preserve"> and workflow:</w:t>
            </w:r>
          </w:p>
          <w:p w:rsidR="000C349C" w:rsidRPr="00E830DD" w:rsidRDefault="000C349C" w:rsidP="000445E2">
            <w:pPr>
              <w:pStyle w:val="Standard"/>
              <w:numPr>
                <w:ilvl w:val="0"/>
                <w:numId w:val="3"/>
              </w:numPr>
              <w:rPr>
                <w:color w:val="FF0000"/>
              </w:rPr>
            </w:pPr>
            <w:r w:rsidRPr="00E830DD">
              <w:rPr>
                <w:color w:val="FF0000"/>
              </w:rPr>
              <w:t>Fortran</w:t>
            </w:r>
            <w:r w:rsidR="00E830DD" w:rsidRPr="00E830DD">
              <w:rPr>
                <w:color w:val="FF0000"/>
              </w:rPr>
              <w:t xml:space="preserve">, </w:t>
            </w:r>
            <w:r w:rsidRPr="00E830DD">
              <w:rPr>
                <w:color w:val="FF0000"/>
              </w:rPr>
              <w:t>Pipeline Pilot</w:t>
            </w:r>
          </w:p>
          <w:p w:rsidR="000C349C" w:rsidRDefault="000C349C" w:rsidP="000C349C">
            <w:pPr>
              <w:pStyle w:val="Standard"/>
              <w:rPr>
                <w:color w:val="FF0000"/>
              </w:rPr>
            </w:pPr>
          </w:p>
          <w:p w:rsidR="000C349C" w:rsidRDefault="000C349C" w:rsidP="000C349C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PhD in Computational Chemical Biology, Imperial College London, Oct 2010 – Sept 2014.</w:t>
            </w:r>
            <w:r w:rsidR="00E830DD">
              <w:rPr>
                <w:color w:val="FF0000"/>
              </w:rPr>
              <w:t xml:space="preserve"> </w:t>
            </w:r>
            <w:r w:rsidR="00AB6132">
              <w:rPr>
                <w:color w:val="FF0000"/>
              </w:rPr>
              <w:t>(4 year PhD)</w:t>
            </w:r>
            <w:r w:rsidR="00AB6132">
              <w:rPr>
                <w:color w:val="FF0000"/>
              </w:rPr>
              <w:t xml:space="preserve">. </w:t>
            </w:r>
            <w:r w:rsidR="00E830DD" w:rsidRPr="00E830DD">
              <w:rPr>
                <w:b/>
                <w:color w:val="FF0000"/>
              </w:rPr>
              <w:t>Programming</w:t>
            </w:r>
            <w:r w:rsidR="00E830DD">
              <w:rPr>
                <w:b/>
                <w:color w:val="FF0000"/>
              </w:rPr>
              <w:t xml:space="preserve"> only:</w:t>
            </w:r>
          </w:p>
          <w:p w:rsidR="000C349C" w:rsidRDefault="000C349C" w:rsidP="000C349C">
            <w:pPr>
              <w:pStyle w:val="Standard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Fortran</w:t>
            </w:r>
            <w:r>
              <w:rPr>
                <w:color w:val="FF0000"/>
              </w:rPr>
              <w:t>, C++, CUDA</w:t>
            </w:r>
          </w:p>
          <w:p w:rsidR="00155B2A" w:rsidRDefault="00155B2A" w:rsidP="00155B2A">
            <w:pPr>
              <w:pStyle w:val="Standard"/>
            </w:pPr>
          </w:p>
        </w:tc>
      </w:tr>
    </w:tbl>
    <w:p w:rsidR="00C85334" w:rsidRDefault="00DA431A">
      <w:pPr>
        <w:pStyle w:val="Standard"/>
      </w:pPr>
      <w:r>
        <w:t>PLEASE NOTE IF YOU DID RECEIVE ANY COURSE CREDIT FOR EMPLOYMENT</w:t>
      </w:r>
    </w:p>
    <w:p w:rsidR="00C85334" w:rsidRDefault="002B47D0">
      <w:pPr>
        <w:pStyle w:val="Standard"/>
      </w:pPr>
    </w:p>
    <w:p w:rsidR="00C85334" w:rsidRDefault="00DA431A">
      <w:pPr>
        <w:pStyle w:val="Standard"/>
        <w:jc w:val="center"/>
        <w:rPr>
          <w:b/>
          <w:color w:val="FF0000"/>
        </w:rPr>
      </w:pPr>
      <w:r>
        <w:rPr>
          <w:b/>
          <w:color w:val="FF0000"/>
        </w:rPr>
        <w:t>Please use exact dates</w:t>
      </w:r>
    </w:p>
    <w:p w:rsidR="00C85334" w:rsidRDefault="002B47D0">
      <w:pPr>
        <w:pStyle w:val="Standard"/>
      </w:pPr>
    </w:p>
    <w:p w:rsidR="00C85334" w:rsidRDefault="00DA431A">
      <w:pPr>
        <w:pStyle w:val="Standard"/>
        <w:rPr>
          <w:b/>
        </w:rPr>
      </w:pPr>
      <w:r>
        <w:rPr>
          <w:b/>
          <w:highlight w:val="yellow"/>
        </w:rPr>
        <w:t>EXAMPLE:</w:t>
      </w:r>
      <w:r>
        <w:rPr>
          <w:b/>
        </w:rPr>
        <w:t xml:space="preserve"> </w:t>
      </w:r>
    </w:p>
    <w:p w:rsidR="00C85334" w:rsidRDefault="002B47D0">
      <w:pPr>
        <w:pStyle w:val="Standard"/>
      </w:pPr>
    </w:p>
    <w:tbl>
      <w:tblPr>
        <w:tblW w:w="14490" w:type="dxa"/>
        <w:tblInd w:w="-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70"/>
        <w:gridCol w:w="7020"/>
      </w:tblGrid>
      <w:tr w:rsidR="00CD4298">
        <w:trPr>
          <w:trHeight w:val="479"/>
          <w:tblHeader/>
        </w:trPr>
        <w:tc>
          <w:tcPr>
            <w:tcW w:w="7470" w:type="dxa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>
              <w:rPr>
                <w:rFonts w:cs="Tahoma"/>
                <w:b/>
                <w:sz w:val="22"/>
                <w:szCs w:val="22"/>
              </w:rPr>
              <w:lastRenderedPageBreak/>
              <w:t xml:space="preserve">Specific Skills and Other Requirements:  </w:t>
            </w:r>
          </w:p>
          <w:p w:rsidR="00C85334" w:rsidRDefault="002B47D0">
            <w:pPr>
              <w:pStyle w:val="Standard"/>
            </w:pPr>
          </w:p>
        </w:tc>
        <w:tc>
          <w:tcPr>
            <w:tcW w:w="7020" w:type="dxa"/>
            <w:tcBorders>
              <w:top w:val="doub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85334" w:rsidRDefault="00DA431A">
            <w:pPr>
              <w:pStyle w:val="Standard"/>
            </w:pPr>
            <w:r>
              <w:rPr>
                <w:rFonts w:cs="Tahoma"/>
                <w:b/>
                <w:sz w:val="22"/>
                <w:szCs w:val="22"/>
              </w:rPr>
              <w:t xml:space="preserve">PROVIDE: </w:t>
            </w:r>
            <w:r>
              <w:rPr>
                <w:rFonts w:cs="Tahoma"/>
                <w:b/>
                <w:i/>
                <w:sz w:val="22"/>
                <w:szCs w:val="22"/>
              </w:rPr>
              <w:t>1.</w:t>
            </w:r>
            <w:r>
              <w:rPr>
                <w:rFonts w:cs="Tahoma"/>
                <w:b/>
                <w:sz w:val="22"/>
                <w:szCs w:val="22"/>
              </w:rPr>
              <w:t xml:space="preserve"> name(s) of prior employer(s), </w:t>
            </w:r>
            <w:r>
              <w:rPr>
                <w:rFonts w:cs="Tahoma"/>
                <w:b/>
                <w:i/>
                <w:sz w:val="22"/>
                <w:szCs w:val="22"/>
              </w:rPr>
              <w:t>2.</w:t>
            </w:r>
            <w:r>
              <w:rPr>
                <w:rFonts w:cs="Tahoma"/>
                <w:b/>
                <w:sz w:val="22"/>
                <w:szCs w:val="22"/>
              </w:rPr>
              <w:t xml:space="preserve"> job title(s), </w:t>
            </w:r>
            <w:proofErr w:type="gramStart"/>
            <w:r>
              <w:rPr>
                <w:rFonts w:cs="Tahoma"/>
                <w:b/>
                <w:i/>
                <w:sz w:val="22"/>
                <w:szCs w:val="22"/>
              </w:rPr>
              <w:t>3</w:t>
            </w:r>
            <w:proofErr w:type="gramEnd"/>
            <w:r>
              <w:rPr>
                <w:rFonts w:cs="Tahoma"/>
                <w:b/>
                <w:i/>
                <w:sz w:val="22"/>
                <w:szCs w:val="22"/>
              </w:rPr>
              <w:t>.</w:t>
            </w:r>
            <w:r>
              <w:rPr>
                <w:rFonts w:cs="Tahoma"/>
                <w:b/>
                <w:sz w:val="22"/>
                <w:szCs w:val="22"/>
              </w:rPr>
              <w:t xml:space="preserve"> indicate full-time or part-time employment, AND </w:t>
            </w:r>
            <w:r>
              <w:rPr>
                <w:rFonts w:cs="Tahoma"/>
                <w:b/>
                <w:i/>
                <w:sz w:val="22"/>
                <w:szCs w:val="22"/>
              </w:rPr>
              <w:t>4.</w:t>
            </w:r>
            <w:r>
              <w:rPr>
                <w:rFonts w:cs="Tahoma"/>
                <w:b/>
                <w:sz w:val="22"/>
                <w:szCs w:val="22"/>
              </w:rPr>
              <w:t xml:space="preserve"> exact dates of employment (FROM/TO) (MM/DD/YYYY): </w:t>
            </w:r>
            <w:r>
              <w:rPr>
                <w:rFonts w:cs="Tahoma"/>
                <w:b/>
                <w:sz w:val="22"/>
                <w:szCs w:val="22"/>
                <w:highlight w:val="yellow"/>
              </w:rPr>
              <w:t>DOES NOT INCLUDE CURRENT POSITION</w:t>
            </w:r>
          </w:p>
        </w:tc>
      </w:tr>
      <w:tr w:rsidR="00CD4298">
        <w:trPr>
          <w:trHeight w:val="58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 w:rsidRPr="00D15A2A">
              <w:t>PhD Degree in chemistry, medicinal chemistry, computational chemistry, computational biology, computational chemical biology, chemical biology, or related field;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>Bachelor’s Degree from Georgia College and State  University in Psychology 2007 (4 year degree)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 w:rsidRPr="00D15A2A">
              <w:t>2 years of work or research experience in job offered or related position; and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 xml:space="preserve">Greenberg </w:t>
            </w:r>
            <w:proofErr w:type="spellStart"/>
            <w:r>
              <w:t>Traurig</w:t>
            </w:r>
            <w:proofErr w:type="spellEnd"/>
            <w:r>
              <w:t xml:space="preserve"> LLP, Paralegal, Full Time 01/06/2000 to 01/09/2007 (7 years 3 days)</w:t>
            </w:r>
          </w:p>
          <w:p w:rsidR="00D15A2A" w:rsidRDefault="002B47D0" w:rsidP="00D15A2A">
            <w:pPr>
              <w:pStyle w:val="Standard"/>
            </w:pPr>
          </w:p>
          <w:p w:rsidR="00D15A2A" w:rsidRDefault="00DA431A" w:rsidP="00D15A2A">
            <w:pPr>
              <w:pStyle w:val="Standard"/>
              <w:rPr>
                <w:b/>
              </w:rPr>
            </w:pPr>
            <w:r>
              <w:t>Google, Paralegal, Full Time 01/03/1999 to 01/04/2000 (1 year 1 day)</w:t>
            </w:r>
          </w:p>
        </w:tc>
      </w:tr>
      <w:tr w:rsidR="00CD4298" w:rsidTr="00D15A2A">
        <w:trPr>
          <w:trHeight w:val="453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Pr="00D15A2A" w:rsidRDefault="00DA431A" w:rsidP="00D15A2A">
            <w:pPr>
              <w:pStyle w:val="Standard"/>
            </w:pPr>
            <w:r w:rsidRPr="00D15A2A">
              <w:t>2 years of experience working in a drug discovery environment; and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>Google, Paralegal, Full Time 01/03/1999 to 01/04/2000 (1 year 1 day)</w:t>
            </w:r>
          </w:p>
          <w:p w:rsidR="00D15A2A" w:rsidRPr="00D15A2A" w:rsidRDefault="00DA431A" w:rsidP="00D15A2A">
            <w:pPr>
              <w:pStyle w:val="Standard"/>
              <w:rPr>
                <w:b/>
              </w:rPr>
            </w:pPr>
            <w:r>
              <w:rPr>
                <w:b/>
              </w:rPr>
              <w:t>Do not have 2 years only the 1 year and 1 day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Pr="00D15A2A" w:rsidRDefault="00DA431A" w:rsidP="00D15A2A">
            <w:pPr>
              <w:pStyle w:val="Standard"/>
            </w:pPr>
            <w:r w:rsidRPr="00D15A2A">
              <w:t xml:space="preserve">One or more publications in the peer-reviewed journals relevant to computational chemistry such </w:t>
            </w:r>
            <w:proofErr w:type="gramStart"/>
            <w:r w:rsidRPr="00D15A2A">
              <w:t>as:</w:t>
            </w:r>
            <w:proofErr w:type="gramEnd"/>
            <w:r w:rsidRPr="00D15A2A">
              <w:t xml:space="preserve"> JCIM, </w:t>
            </w:r>
            <w:proofErr w:type="spellStart"/>
            <w:r w:rsidRPr="00D15A2A">
              <w:t>J.Phys.Chem</w:t>
            </w:r>
            <w:proofErr w:type="spellEnd"/>
            <w:r w:rsidRPr="00D15A2A">
              <w:t>, Proteins, or JCTC.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 xml:space="preserve">Have 1 publication within </w:t>
            </w:r>
            <w:r w:rsidRPr="00D15A2A">
              <w:t>JCIM</w:t>
            </w:r>
            <w:r>
              <w:t>. Please see attached article</w:t>
            </w:r>
          </w:p>
        </w:tc>
      </w:tr>
      <w:tr w:rsidR="00CD4298">
        <w:trPr>
          <w:trHeight w:val="496"/>
        </w:trPr>
        <w:tc>
          <w:tcPr>
            <w:tcW w:w="1449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 w:rsidRPr="00D15A2A">
              <w:t>Experience with the following: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 w:rsidRPr="00D15A2A">
              <w:t>computational/theoretical chemistry (thermodynamics, biophysics, and quantum chemistry);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 xml:space="preserve">Greenberg </w:t>
            </w:r>
            <w:proofErr w:type="spellStart"/>
            <w:r>
              <w:t>Traurig</w:t>
            </w:r>
            <w:proofErr w:type="spellEnd"/>
            <w:r>
              <w:t xml:space="preserve"> LLP, Paralegal, Full Time 01/06/2000 to 01/09/2007 (7 years 3 days)</w:t>
            </w:r>
          </w:p>
          <w:p w:rsidR="00D15A2A" w:rsidRDefault="002B47D0" w:rsidP="00D15A2A">
            <w:pPr>
              <w:pStyle w:val="Standard"/>
            </w:pPr>
          </w:p>
          <w:p w:rsidR="00D15A2A" w:rsidRDefault="00DA431A" w:rsidP="00D15A2A">
            <w:pPr>
              <w:pStyle w:val="Standard"/>
            </w:pPr>
            <w:r>
              <w:t>Google, Paralegal, Full Time 01/03/1999 to 01/04/2000 (1 year 1 day)</w:t>
            </w: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 w:rsidRPr="00D15A2A">
              <w:t>Open source or commercial packages for computational chemistry;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 xml:space="preserve">Greenberg </w:t>
            </w:r>
            <w:proofErr w:type="spellStart"/>
            <w:r>
              <w:t>Traurig</w:t>
            </w:r>
            <w:proofErr w:type="spellEnd"/>
            <w:r>
              <w:t xml:space="preserve"> LLP, Paralegal, Full Time 01/06/2000 to 01/09/2007 (7 years 3 days) </w:t>
            </w:r>
            <w:r w:rsidRPr="00D15A2A">
              <w:rPr>
                <w:b/>
              </w:rPr>
              <w:t>Open Source</w:t>
            </w:r>
          </w:p>
          <w:p w:rsidR="00D15A2A" w:rsidRDefault="002B47D0" w:rsidP="00D15A2A">
            <w:pPr>
              <w:pStyle w:val="Standard"/>
            </w:pPr>
          </w:p>
          <w:p w:rsidR="00D15A2A" w:rsidRDefault="00DA431A" w:rsidP="00D15A2A">
            <w:pPr>
              <w:pStyle w:val="Standard"/>
              <w:rPr>
                <w:b/>
              </w:rPr>
            </w:pPr>
            <w:r>
              <w:t xml:space="preserve">Google, Paralegal, Full Time 01/03/1999 to 01/04/2000 (1 year 1 day) </w:t>
            </w:r>
            <w:r w:rsidRPr="00D15A2A">
              <w:rPr>
                <w:b/>
              </w:rPr>
              <w:t>Open Source</w:t>
            </w:r>
            <w:r>
              <w:rPr>
                <w:b/>
              </w:rPr>
              <w:t xml:space="preserve"> Packages not Commercial packages. </w:t>
            </w:r>
          </w:p>
          <w:p w:rsidR="00D15A2A" w:rsidRDefault="002B47D0" w:rsidP="00D15A2A">
            <w:pPr>
              <w:pStyle w:val="Standard"/>
            </w:pPr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 w:rsidRPr="00D15A2A">
              <w:t>Experience with at least one of the following: Gaussian, Amber, CCG/Schrodinger/</w:t>
            </w:r>
            <w:proofErr w:type="spellStart"/>
            <w:r w:rsidRPr="00D15A2A">
              <w:t>OpenEye</w:t>
            </w:r>
            <w:proofErr w:type="spellEnd"/>
            <w:r w:rsidRPr="00D15A2A">
              <w:t xml:space="preserve">; modeling packages, </w:t>
            </w:r>
            <w:proofErr w:type="spellStart"/>
            <w:r w:rsidRPr="00D15A2A">
              <w:t>RDKit</w:t>
            </w:r>
            <w:proofErr w:type="spellEnd"/>
            <w:r w:rsidRPr="00D15A2A">
              <w:t>; and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 xml:space="preserve">Greenberg </w:t>
            </w:r>
            <w:proofErr w:type="spellStart"/>
            <w:r>
              <w:t>Traurig</w:t>
            </w:r>
            <w:proofErr w:type="spellEnd"/>
            <w:r>
              <w:t xml:space="preserve"> LLP, Paralegal, Full Time 01/06/2000 to 01/09/2007 (7 years 3 days) </w:t>
            </w:r>
            <w:r w:rsidRPr="00D15A2A">
              <w:rPr>
                <w:b/>
              </w:rPr>
              <w:t xml:space="preserve">Only with </w:t>
            </w:r>
            <w:proofErr w:type="spellStart"/>
            <w:r w:rsidRPr="00D15A2A">
              <w:rPr>
                <w:b/>
              </w:rPr>
              <w:t>RDKit</w:t>
            </w:r>
            <w:proofErr w:type="spellEnd"/>
          </w:p>
        </w:tc>
      </w:tr>
      <w:tr w:rsidR="00CD4298">
        <w:trPr>
          <w:trHeight w:val="496"/>
        </w:trPr>
        <w:tc>
          <w:tcPr>
            <w:tcW w:w="7470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Pr="00D15A2A" w:rsidRDefault="00DA431A" w:rsidP="00D15A2A">
            <w:pPr>
              <w:pStyle w:val="Standard"/>
            </w:pPr>
            <w:r w:rsidRPr="00D15A2A">
              <w:t>Working with complex data using programming languages or workflow environments.</w:t>
            </w:r>
          </w:p>
        </w:tc>
        <w:tc>
          <w:tcPr>
            <w:tcW w:w="7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A2A" w:rsidRDefault="00DA431A" w:rsidP="00D15A2A">
            <w:pPr>
              <w:pStyle w:val="Standard"/>
            </w:pPr>
            <w:r>
              <w:t xml:space="preserve">Greenberg </w:t>
            </w:r>
            <w:proofErr w:type="spellStart"/>
            <w:r>
              <w:t>Traurig</w:t>
            </w:r>
            <w:proofErr w:type="spellEnd"/>
            <w:r>
              <w:t xml:space="preserve"> LLP, Paralegal, Full Time 01/06/2000 to 01/09/2007 (7 years 3 days) </w:t>
            </w:r>
            <w:r w:rsidRPr="00D15A2A">
              <w:rPr>
                <w:b/>
              </w:rPr>
              <w:t>using workflow environment only</w:t>
            </w:r>
          </w:p>
        </w:tc>
      </w:tr>
    </w:tbl>
    <w:p w:rsidR="00C85334" w:rsidRDefault="002B47D0">
      <w:pPr>
        <w:pStyle w:val="Standard"/>
      </w:pPr>
    </w:p>
    <w:sectPr w:rsidR="00C85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080" w:right="720" w:bottom="86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E80" w:rsidRDefault="00DA431A">
      <w:pPr>
        <w:spacing w:after="0" w:line="240" w:lineRule="auto"/>
      </w:pPr>
      <w:r>
        <w:separator/>
      </w:r>
    </w:p>
  </w:endnote>
  <w:endnote w:type="continuationSeparator" w:id="0">
    <w:p w:rsidR="00A87E80" w:rsidRDefault="00DA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charset w:val="0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334" w:rsidRDefault="00DA431A">
    <w:pPr>
      <w:pStyle w:val="GTDocID"/>
    </w:pPr>
    <w:r>
      <w:t>ACTIVE 43315791v1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334" w:rsidRDefault="00DA431A">
    <w:pPr>
      <w:pStyle w:val="GTDocID"/>
    </w:pPr>
    <w:r>
      <w:t>ACTIVE 43315791v1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334" w:rsidRDefault="00DA431A">
    <w:pPr>
      <w:pStyle w:val="GTDocID"/>
    </w:pPr>
    <w:r>
      <w:t>ACTIVE 43315791v1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E80" w:rsidRDefault="00DA431A">
      <w:pPr>
        <w:spacing w:after="0" w:line="240" w:lineRule="auto"/>
      </w:pPr>
      <w:r>
        <w:separator/>
      </w:r>
    </w:p>
  </w:footnote>
  <w:footnote w:type="continuationSeparator" w:id="0">
    <w:p w:rsidR="00A87E80" w:rsidRDefault="00DA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0AD" w:rsidRDefault="002B4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334" w:rsidRPr="000304BC" w:rsidRDefault="00DA431A" w:rsidP="000304BC">
    <w:pPr>
      <w:pStyle w:val="Standard"/>
      <w:rPr>
        <w:b/>
        <w:sz w:val="18"/>
        <w:szCs w:val="18"/>
      </w:rPr>
    </w:pPr>
    <w:r>
      <w:rPr>
        <w:rFonts w:ascii="Tahoma" w:hAnsi="Tahoma" w:cs="Tahoma"/>
        <w:sz w:val="22"/>
        <w:szCs w:val="22"/>
      </w:rPr>
      <w:t xml:space="preserve">PLEASE READ OVER THIS INFORMATION AND LET US KNOW IF YOU BELIEVE THERE ARE ANY ERRORS ----------- </w:t>
    </w:r>
    <w:r w:rsidRPr="000304BC">
      <w:rPr>
        <w:rFonts w:ascii="Tahoma" w:hAnsi="Tahoma" w:cs="Tahoma"/>
        <w:b/>
        <w:sz w:val="18"/>
        <w:szCs w:val="18"/>
      </w:rPr>
      <w:t>PRIVILEGED AND CONFIDENTIAL</w:t>
    </w:r>
  </w:p>
  <w:p w:rsidR="00C85334" w:rsidRDefault="002B47D0" w:rsidP="000304B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0AD" w:rsidRDefault="002B4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0122D"/>
    <w:multiLevelType w:val="hybridMultilevel"/>
    <w:tmpl w:val="4E9A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06413"/>
    <w:multiLevelType w:val="hybridMultilevel"/>
    <w:tmpl w:val="0A46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D1C90"/>
    <w:multiLevelType w:val="hybridMultilevel"/>
    <w:tmpl w:val="F45A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98"/>
    <w:rsid w:val="000C349C"/>
    <w:rsid w:val="00155B2A"/>
    <w:rsid w:val="002B47D0"/>
    <w:rsid w:val="0068021C"/>
    <w:rsid w:val="006B5B34"/>
    <w:rsid w:val="007F69DE"/>
    <w:rsid w:val="00A87E80"/>
    <w:rsid w:val="00AB6132"/>
    <w:rsid w:val="00AC1716"/>
    <w:rsid w:val="00B438C2"/>
    <w:rsid w:val="00CD4298"/>
    <w:rsid w:val="00D245F8"/>
    <w:rsid w:val="00DA431A"/>
    <w:rsid w:val="00E57F32"/>
    <w:rsid w:val="00E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79BF"/>
  <w15:docId w15:val="{AB8FDC31-237F-40EB-B373-906521D8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240"/>
      <w:ind w:firstLine="7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BodyTextContinued">
    <w:name w:val="Body Text Continued"/>
    <w:basedOn w:val="Textbody"/>
    <w:pPr>
      <w:ind w:firstLine="0"/>
    </w:pPr>
    <w:rPr>
      <w:szCs w:val="20"/>
    </w:rPr>
  </w:style>
  <w:style w:type="paragraph" w:styleId="Quote">
    <w:name w:val="Quote"/>
    <w:basedOn w:val="Standard"/>
    <w:pPr>
      <w:spacing w:after="240"/>
      <w:ind w:left="1440" w:right="1440"/>
    </w:pPr>
    <w:rPr>
      <w:szCs w:val="20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Textbodyindent">
    <w:name w:val="Text body indent"/>
    <w:basedOn w:val="Standard"/>
    <w:pPr>
      <w:ind w:left="720"/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rPr>
      <w:rFonts w:ascii="Times New Roman" w:hAnsi="Times New Roman" w:cs="Times New Roman"/>
      <w:sz w:val="24"/>
      <w:szCs w:val="24"/>
    </w:rPr>
  </w:style>
  <w:style w:type="character" w:customStyle="1" w:styleId="QuoteChar">
    <w:name w:val="Quote Char"/>
    <w:basedOn w:val="DefaultParagraphFont"/>
    <w:rPr>
      <w:rFonts w:ascii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BodyTextIndentChar">
    <w:name w:val="Body Text Indent Char"/>
    <w:basedOn w:val="DefaultParagraphFont"/>
    <w:rPr>
      <w:rFonts w:ascii="Times New Roman" w:hAnsi="Times New Roman" w:cs="Times New Roman"/>
      <w:sz w:val="24"/>
      <w:szCs w:val="24"/>
    </w:rPr>
  </w:style>
  <w:style w:type="character" w:customStyle="1" w:styleId="StrongEmphasis">
    <w:name w:val="Strong Emphasis"/>
    <w:basedOn w:val="DefaultParagraphFont"/>
    <w:rPr>
      <w:b/>
      <w:bCs/>
    </w:rPr>
  </w:style>
  <w:style w:type="paragraph" w:customStyle="1" w:styleId="GTDocID">
    <w:name w:val="GT DocID"/>
    <w:basedOn w:val="Normal"/>
    <w:link w:val="GTDocIDChar"/>
    <w:qFormat/>
    <w:pPr>
      <w:widowControl/>
      <w:suppressAutoHyphens w:val="0"/>
      <w:autoSpaceDN/>
      <w:textAlignment w:val="auto"/>
    </w:pPr>
    <w:rPr>
      <w:rFonts w:ascii="Arial" w:eastAsiaTheme="minorHAnsi" w:hAnsi="Arial" w:cstheme="minorBidi"/>
      <w:i/>
      <w:kern w:val="0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GTDocIDChar">
    <w:name w:val="GT DocID Char"/>
    <w:basedOn w:val="DefaultParagraphFont"/>
    <w:link w:val="GTDocID"/>
    <w:rPr>
      <w:rFonts w:ascii="Arial" w:eastAsiaTheme="minorHAnsi" w:hAnsi="Arial" w:cstheme="minorBidi"/>
      <w:i/>
      <w:kern w:val="0"/>
      <w:sz w:val="16"/>
    </w:rPr>
  </w:style>
  <w:style w:type="character" w:styleId="Hyperlink">
    <w:name w:val="Hyperlink"/>
    <w:basedOn w:val="DefaultParagraphFont"/>
    <w:uiPriority w:val="99"/>
    <w:rsid w:val="00155B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B2A"/>
    <w:pPr>
      <w:widowControl/>
      <w:suppressAutoHyphens w:val="0"/>
      <w:autoSpaceDN/>
      <w:spacing w:after="0" w:line="240" w:lineRule="auto"/>
      <w:ind w:left="720"/>
      <w:contextualSpacing/>
      <w:textAlignment w:val="auto"/>
    </w:pPr>
    <w:rPr>
      <w:rFonts w:ascii="Times New Roman" w:hAnsi="Times New Roman" w:cs="Times New Roman"/>
      <w:kern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1431</Words>
  <Characters>8529</Characters>
  <Application>Microsoft Office Word</Application>
  <DocSecurity>0</DocSecurity>
  <Lines>236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Dickson, Callum</dc:creator>
  <cp:lastModifiedBy>Dickson, Callum</cp:lastModifiedBy>
  <cp:revision>10</cp:revision>
  <dcterms:created xsi:type="dcterms:W3CDTF">2019-05-07T22:54:00Z</dcterms:created>
  <dcterms:modified xsi:type="dcterms:W3CDTF">2019-05-07T23:41:00Z</dcterms:modified>
</cp:coreProperties>
</file>