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Pr="00F31F85" w:rsidRDefault="00C5566C">
      <w:r>
        <w:t xml:space="preserve">Pfizer HR </w:t>
      </w:r>
      <w:r w:rsidRPr="00C5566C">
        <w:t>1-866-476-8723</w:t>
      </w:r>
      <w:bookmarkStart w:id="0" w:name="_GoBack"/>
      <w:bookmarkEnd w:id="0"/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6C"/>
    <w:rsid w:val="004D0E76"/>
    <w:rsid w:val="00C5566C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2353"/>
  <w15:chartTrackingRefBased/>
  <w15:docId w15:val="{CC2371AC-9156-4A86-9570-27B2CDFD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Callum</dc:creator>
  <cp:keywords/>
  <dc:description/>
  <cp:lastModifiedBy>Dickson, Callum</cp:lastModifiedBy>
  <cp:revision>1</cp:revision>
  <dcterms:created xsi:type="dcterms:W3CDTF">2019-07-16T18:20:00Z</dcterms:created>
  <dcterms:modified xsi:type="dcterms:W3CDTF">2019-07-16T18:21:00Z</dcterms:modified>
</cp:coreProperties>
</file>