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 DAN JADWAL AUDIT INTERNAL</w:t>
      </w:r>
    </w:p>
    <w:p>
      <w:pPr>
        <w:pStyle w:val="Heading2"/>
      </w:pPr>
      <w:r>
        <w:t>LPSE KABUPATEN BULUKUMBA</w:t>
      </w:r>
    </w:p>
    <w:p>
      <w:pPr>
        <w:pStyle w:val="Heading3"/>
      </w:pPr>
      <w:r>
        <w:t>Tahun 2025</w:t>
      </w:r>
    </w:p>
    <w:p/>
    <w:p>
      <w:r>
        <w:t>---</w:t>
      </w:r>
    </w:p>
    <w:p/>
    <w:p>
      <w:r>
        <w:t>**Nomor :** PRG-LPSE-BLK-17-001/2025</w:t>
      </w:r>
    </w:p>
    <w:p/>
    <w:p>
      <w:r>
        <w:t>---</w:t>
      </w:r>
    </w:p>
    <w:p/>
    <w:p>
      <w:pPr>
        <w:pStyle w:val="Heading2"/>
      </w:pPr>
      <w:r>
        <w:t>PROGRAM AUDIT INTERNAL</w:t>
      </w:r>
    </w:p>
    <w:p/>
    <w:p>
      <w:r>
        <w:t>| No | Standar yang Diaudit | Ruang Lingkup | Auditor | Jadwal | Keterangan |</w:t>
      </w:r>
    </w:p>
    <w:p>
      <w:r>
        <w:t>|----|---------------------|---------------|---------|--------|------------|</w:t>
      </w:r>
    </w:p>
    <w:p>
      <w:r>
        <w:t>| 1  | Standar 1 – Kebijakan Layanan | Dokumen kebijakan, sosialisasi | [Nama] | Oktober 2025 | |</w:t>
      </w:r>
    </w:p>
    <w:p>
      <w:r>
        <w:t>| 2  | Standar 2 – Pengorganisasian | SK Tim, SOP, struktur org | [Nama] | Oktober 2025 | |</w:t>
      </w:r>
    </w:p>
    <w:p>
      <w:r>
        <w:t>| 3  | Standar 3 – Pengelolaan Aset | Daftar aset, perawatan | [Nama] | Oktober 2025 | |</w:t>
      </w:r>
    </w:p>
    <w:p>
      <w:r>
        <w:t>| 4  | Standar 4 – Pengelolaan Risiko | Daftar risiko, RTP | [Nama] | Oktober 2025 | |</w:t>
      </w:r>
    </w:p>
    <w:p>
      <w:r>
        <w:t>| 5  | Standar 5 – Helpdesk | SOP, form, laporan | [Nama] | Oktober 2025 | |</w:t>
      </w:r>
    </w:p>
    <w:p>
      <w:r>
        <w:t>| 6  | Standar 6 – Perubahan | SOP, form perubahan | [Nama] | Oktober 2025 | |</w:t>
      </w:r>
    </w:p>
    <w:p>
      <w:r>
        <w:t>| 7  | Standar 7 – Kapasitas | SOP, form, laporan | [Nama] | Oktober 2025 | |</w:t>
      </w:r>
    </w:p>
    <w:p>
      <w:r>
        <w:t>| 8  | Standar 8 – SDM | Pakta integritas, kompetensi | [Nama] | Oktober 2025 | |</w:t>
      </w:r>
    </w:p>
    <w:p>
      <w:r>
        <w:t>| 9  | Standar 9 – Keamanan Perangkat | SOP, form, laporan | [Nama] | Oktober 2025 | |</w:t>
      </w:r>
    </w:p>
    <w:p>
      <w:r>
        <w:t>| 10 | Standar 10 – Keamanan Operasional | SOP, daftar informasi | [Nama] | Oktober 2025 | |</w:t>
      </w:r>
    </w:p>
    <w:p>
      <w:r>
        <w:t>| 11 | Standar 11 – Server &amp; Jaringan | SOP backup, log | [Nama] | Oktober 2025 | |</w:t>
      </w:r>
    </w:p>
    <w:p>
      <w:r>
        <w:t>| 12 | Standar 12 – Kelangsungan Layanan | SOP, SK Tim | [Nama] | Oktober 2025 | |</w:t>
      </w:r>
    </w:p>
    <w:p>
      <w:r>
        <w:t>| 13 | Standar 13 – Anggaran | SOP, DIPA/DPA | [Nama] | Oktober 2025 | |</w:t>
      </w:r>
    </w:p>
    <w:p>
      <w:r>
        <w:t>| 14 | Standar 14 – Pendukung Layanan | SOP, kontrak/SLA | [Nama] | Oktober 2025 | |</w:t>
      </w:r>
    </w:p>
    <w:p>
      <w:r>
        <w:t>| 15 | Standar 15 – Kepuasan Pengguna | SOP, survey, laporan | [Nama] | Oktober 2025 | |</w:t>
      </w:r>
    </w:p>
    <w:p>
      <w:r>
        <w:t>| 16 | Standar 16 – Kepatuhan | Daftar peraturan | [Nama] | Oktober 2025 | |</w:t>
      </w:r>
    </w:p>
    <w:p>
      <w:r>
        <w:t>| 17 | Standar 17 – Penilaian Internal | SOP, program audit | [Nama] | Oktober 2025 | |</w:t>
      </w:r>
    </w:p>
    <w:p/>
    <w:p>
      <w:r>
        <w:t>---</w:t>
      </w:r>
    </w:p>
    <w:p/>
    <w:p>
      <w:pPr>
        <w:pStyle w:val="Heading2"/>
      </w:pPr>
      <w:r>
        <w:t>JADWAL PELAKSANAAN AUDIT</w:t>
      </w:r>
    </w:p>
    <w:p/>
    <w:p>
      <w:r>
        <w:t>| Kegiatan | Waktu | Penanggung Jawab |</w:t>
      </w:r>
    </w:p>
    <w:p>
      <w:r>
        <w:t>|----------|-------|-----------------|</w:t>
      </w:r>
    </w:p>
    <w:p>
      <w:r>
        <w:t>| Persiapan dan penyusunan checklist | September 2025 | Ketua Auditor |</w:t>
      </w:r>
    </w:p>
    <w:p>
      <w:r>
        <w:t>| Pemberitahuan kepada auditee | 1 Oktober 2025 | Ketua Auditor |</w:t>
      </w:r>
    </w:p>
    <w:p>
      <w:r>
        <w:t>| Pelaksanaan audit | 13-17 Oktober 2025 | Tim Auditor |</w:t>
      </w:r>
    </w:p>
    <w:p>
      <w:r>
        <w:t>| Penyusunan laporan audit | 20-24 Oktober 2025 | Ketua Auditor |</w:t>
      </w:r>
    </w:p>
    <w:p>
      <w:r>
        <w:t>| Penyampaian laporan ke Kepala LPSE | 27 Oktober 2025 | Ketua Auditor |</w:t>
      </w:r>
    </w:p>
    <w:p>
      <w:r>
        <w:t>| Tindak lanjut temuan | November 2025 | Auditee |</w:t>
      </w:r>
    </w:p>
    <w:p>
      <w:r>
        <w:t>| Verifikasi tindak lanjut | Desember 2025 | Tim Auditor |</w:t>
      </w:r>
    </w:p>
    <w:p/>
    <w:p>
      <w:r>
        <w:t>---</w:t>
      </w:r>
    </w:p>
    <w:p/>
    <w:p>
      <w:r>
        <w:t>Disetujui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