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AUDIT INTERNAL (PENILAIAN INTERNAL)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SOP-LPSE-BLK-17-001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pelaksanaan audit internal LPSE Kabupaten Bulukumba untuk memastikan kesesuaian penerapan standar layanan LPSE.</w:t>
      </w:r>
    </w:p>
    <w:p/>
    <w:p>
      <w:pPr>
        <w:pStyle w:val="Heading2"/>
      </w:pPr>
      <w:r>
        <w:t>2. RUANG LINGKUP</w:t>
      </w:r>
    </w:p>
    <w:p>
      <w:r>
        <w:t>Audit internal mencakup seluruh standar layanan LPSE yang diterapkan di LPSE Kabupaten Bulukumba (Standar 1 s/d 17).</w:t>
      </w:r>
    </w:p>
    <w:p/>
    <w:p>
      <w:pPr>
        <w:pStyle w:val="Heading2"/>
      </w:pPr>
      <w:r>
        <w:t>3. TIM AUDITOR INTERNAL</w:t>
      </w:r>
    </w:p>
    <w:p>
      <w:r>
        <w:t>*(Mengacu pada SK Penetapan Tim Auditor Internal)*</w:t>
      </w:r>
    </w:p>
    <w:p/>
    <w:p>
      <w:r>
        <w:t>Tim auditor internal terdiri dari personil LPSE yang tidak mengaudit area kerjanya sendiri (independen).</w:t>
      </w:r>
    </w:p>
    <w:p/>
    <w:p>
      <w:pPr>
        <w:pStyle w:val="Heading2"/>
      </w:pPr>
      <w:r>
        <w:t>4. PROSEDUR</w:t>
      </w:r>
    </w:p>
    <w:p/>
    <w:p>
      <w:pPr>
        <w:pStyle w:val="Heading3"/>
      </w:pPr>
      <w:r>
        <w:t>4.1 Perencanaan Audit</w:t>
      </w:r>
    </w:p>
    <w:p>
      <w:r>
        <w:t>1. Kepala LPSE menetapkan program dan jadwal audit internal tahunan</w:t>
      </w:r>
    </w:p>
    <w:p>
      <w:r>
        <w:t>2. Tim auditor menyiapkan daftar periksa (checklist) audit</w:t>
      </w:r>
    </w:p>
    <w:p>
      <w:r>
        <w:t>3. Auditee diberitahu minimal 1 minggu sebelum pelaksanaan audit</w:t>
      </w:r>
    </w:p>
    <w:p/>
    <w:p>
      <w:pPr>
        <w:pStyle w:val="Heading3"/>
      </w:pPr>
      <w:r>
        <w:t>4.2 Pelaksanaan Audit</w:t>
      </w:r>
    </w:p>
    <w:p>
      <w:r>
        <w:t>1. Audit dilaksanakan minimal **1 (satu) kali per tahun**</w:t>
      </w:r>
    </w:p>
    <w:p>
      <w:r>
        <w:t>2. Auditor mengumpulkan bukti melalui: wawancara, observasi, dan review dokumen</w:t>
      </w:r>
    </w:p>
    <w:p>
      <w:r>
        <w:t>3. Temuan audit dicatat dalam **Daftar Periksa Audit Internal (F-LPSE-BLK-17-001)**</w:t>
      </w:r>
    </w:p>
    <w:p>
      <w:r>
        <w:t>4. Temuan dikomunikasikan kepada auditee</w:t>
      </w:r>
    </w:p>
    <w:p/>
    <w:p>
      <w:pPr>
        <w:pStyle w:val="Heading3"/>
      </w:pPr>
      <w:r>
        <w:t>4.3 Pelaporan Audit</w:t>
      </w:r>
    </w:p>
    <w:p>
      <w:r>
        <w:t>1. Auditor menyusun laporan hasil audit</w:t>
      </w:r>
    </w:p>
    <w:p>
      <w:r>
        <w:t>2. Laporan memuat: temuan, ketidaksesuaian, dan rekomendasi perbaikan</w:t>
      </w:r>
    </w:p>
    <w:p>
      <w:r>
        <w:t>3. Laporan disampaikan kepada Kepala LPSE</w:t>
      </w:r>
    </w:p>
    <w:p/>
    <w:p>
      <w:pPr>
        <w:pStyle w:val="Heading3"/>
      </w:pPr>
      <w:r>
        <w:t>4.4 Tindak Lanjut</w:t>
      </w:r>
    </w:p>
    <w:p>
      <w:r>
        <w:t>1. Auditee membuat **Permintaan Tindakan Perbaikan (F-LPSE-BLK-17-002)** untuk setiap temuan</w:t>
      </w:r>
    </w:p>
    <w:p>
      <w:r>
        <w:t>2. Perbaikan dilaksanakan sesuai batas waktu yang disepakati</w:t>
      </w:r>
    </w:p>
    <w:p>
      <w:r>
        <w:t>3. Auditor memverifikasi efektivitas perbaikan</w:t>
      </w:r>
    </w:p>
    <w:p>
      <w:r>
        <w:t>4. Seluruh temuan harus diselesaikan sebelum audit berikutnya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