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 OPERASIONAL PROSEDUR (SOP)</w:t>
        <w:br/>
        <w:t>PENGELOLAAN KEPATUHAN TERHADAP PERATURAN PERUNDANG-UNDANGAN</w:t>
        <w:br/>
        <w:t>LPSE KABUPATEN BULUKUMBA</w:t>
        <w:br/>
        <w:br/>
        <w:t>NOMOR DOKUMEN: SOP/LPSE-BULK/KPT/001</w:t>
        <w:br/>
        <w:t>TANGGAL TERBIT: [Isi Tanggal]</w:t>
        <w:br/>
        <w:t>REVISI: 00</w:t>
        <w:br/>
        <w:br/>
        <w:t>1. TUJUAN</w:t>
        <w:br/>
        <w:t>Tujuan dari SOP ini adalah untuk memberikan panduan sistematis dalam mengidentifikasi, memantau, dan memastikan bahwa seluruh operasional Layanan Pengadaan Secara Elektronik (LPSE) Kabupaten Bulukumba dilaksanakan sesuai dengan peraturan perundang-undangan, regulasi Lembaga Kebijakan Pengadaan Barang/Jasa Pemerintah (LKPP), serta standar teknis yang berlaku, guna meminimalisir risiko hukum dan meningkatkan akuntabilitas layanan.</w:t>
        <w:br/>
        <w:br/>
        <w:t>2. RUANG LINGKUP</w:t>
        <w:br/>
        <w:t>SOP ini mencakup seluruh proses mulai dari pencarian regulasi terbaru, analisis dampak regulasi terhadap operasional internal, pemutakhiran dokumen administrasi, hingga evaluasi kepatuhan berkala di lingkungan LPSE Kabupaten Bulukumba.</w:t>
        <w:br/>
        <w:br/>
        <w:t>3. REFERENSI / DASAR HUKUM</w:t>
        <w:br/>
        <w:t>a. Peraturan LKPP Nomor 10 Tahun 2021 tentang Unit Kerja Pengadaan Barang/Jasa Pemerintah.</w:t>
        <w:br/>
        <w:t>b. Keputusan Deputi Bidang Monitoring-Evaluasi dan Pengembangan Sistem Informasi Nomor 153 Tahun 2022 tentang Penerapan Standar dan Kriteria Standar Layanan Pengadaan Secara Elektronik.</w:t>
        <w:br/>
        <w:t>c. Peraturan Presiden tentang Pengadaan Barang/Jasa Pemerintah beserta perubahannya.</w:t>
        <w:br/>
        <w:br/>
        <w:t>4. DEFINISI</w:t>
        <w:br/>
        <w:t>a. Kepatuhan adalah keadaan di mana operasional LPSE sesuai dengan aturan yang berlaku.</w:t>
        <w:br/>
        <w:t>b. Regulasi adalah segala bentuk peraturan tertulis baik berupa UU, Perpres, Peraturan LKPP, maupun Peraturan Daerah.</w:t>
        <w:br/>
        <w:t>c. Tabel Daftar Regulasi adalah dokumen kontrol yang mencatat seluruh aturan yang menjadi acuan operasional LPSE.</w:t>
        <w:br/>
        <w:br/>
        <w:t>5. PROSEDUR KERJA</w:t>
        <w:br/>
        <w:t>5.1 Identifikasi dan Monitoring Regulasi</w:t>
        <w:br/>
        <w:t>a. Administrator LPSE wajib melakukan pemantauan secara berkala terhadap portal resmi LKPP, JDIH Nasional, dan surat edaran resmi lainnya minimal satu kali dalam satu minggu.</w:t>
        <w:br/>
        <w:t>b. Administrator mencatat setiap regulasi baru yang memiliki kaitan dengan fungsi operasional, manajemen, maupun keamanan informasi LPSE.</w:t>
        <w:br/>
        <w:br/>
        <w:t>5.2 Pencatatan dalam Tabel Regulasi</w:t>
        <w:br/>
        <w:t>a. Setiap regulasi yang ditemukan dimasukkan ke dalam "Tabel Daftar Regulasi" dengan mencantumkan Nomor, Nama Regulasi, Tanggal Terbit, dan Status Implementasi.</w:t>
        <w:br/>
        <w:t>b. Tabel ini diperbarui secara real-time setiap kali ditemukan regulasi baru.</w:t>
        <w:br/>
        <w:br/>
        <w:t>5.3 Analisis Dampak dan Tindak Lanjut</w:t>
        <w:br/>
        <w:t>a. Administrator melakukan analisis terhadap regulasi tersebut untuk menentukan apakah ada SOP internal, SK, atau konfigurasi teknis yang perlu diubah.</w:t>
        <w:br/>
        <w:t>b. Hasil analisis dilaporkan kepada Pimpinan LPSE/Kepala Dinas untuk mendapatkan arahan.</w:t>
        <w:br/>
        <w:t>c. Apabila diperlukan perubahan SOP, Administrator menyusun draf revisi SOP yang kemudian disahkan kembali oleh Pimpinan.</w:t>
        <w:br/>
        <w:br/>
        <w:t>5.4 Sosialisasi dan Implementasi</w:t>
        <w:br/>
        <w:t>a. Perubahan aturan atau SOP baru disosialisasikan kepada seluruh personil LPSE melalui rapat internal, nota dinas, atau media komunikasi resmi tim.</w:t>
        <w:br/>
        <w:t>b. Implementasi aturan baru dipantau untuk memastikan tidak ada kendala teknis di lapangan.</w:t>
        <w:br/>
        <w:br/>
        <w:t>5.5 Evaluasi Kepatuhan Berkala</w:t>
        <w:br/>
        <w:t>a. Setiap 6 (enam) bulan sekali, Tim LPSE melakukan review terhadap Tabel Daftar Regulasi untuk memastikan seluruh standar telah dipenuhi.</w:t>
        <w:br/>
        <w:t>b. Hasil evaluasi dituangkan dalam Laporan Evaluasi Kepatuhan yang ditandatangani oleh Pimpinan.</w:t>
        <w:br/>
        <w:br/>
        <w:t>6. DOKUMEN TERKAIT</w:t>
        <w:br/>
        <w:t>a. Tabel Daftar Regulasi (Lampiran 1)</w:t>
        <w:br/>
        <w:t>b. Laporan Evaluasi Kepatuhan</w:t>
        <w:br/>
        <w:t>c. Nota Dinas Sosialisasi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