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color w:val="595959"/>
          <w:sz w:val="24"/>
          <w:szCs w:val="24"/>
        </w:rPr>
        <w:t xml:space="preserve">Al Laith Site Services</w:t>
      </w:r>
    </w:p>
    <w:p>
      <w:pPr>
        <w:spacing w:after="240"/>
        <w:jc w:val="center"/>
      </w:pPr>
      <w:r>
        <w:rPr>
          <w:rFonts w:ascii="Arial" w:cs="Arial" w:eastAsia="Arial" w:hAnsi="Arial"/>
          <w:b/>
          <w:bCs/>
          <w:color w:val="1F4E79"/>
          <w:sz w:val="52"/>
          <w:szCs w:val="52"/>
        </w:rPr>
        <w:t xml:space="preserve">Workshop Stock Control</w:t>
      </w:r>
    </w:p>
    <w:p>
      <w:pPr>
        <w:spacing w:after="360"/>
        <w:jc w:val="center"/>
      </w:pPr>
      <w:r>
        <w:rPr>
          <w:rFonts w:ascii="Arial" w:cs="Arial" w:eastAsia="Arial" w:hAnsi="Arial"/>
          <w:color w:val="2E75B6"/>
          <w:sz w:val="32"/>
          <w:szCs w:val="32"/>
        </w:rPr>
        <w:t xml:space="preserve">End-to-End Process Documentation</w:t>
      </w:r>
    </w:p>
    <w:p>
      <w:pPr>
        <w:spacing w:after="120"/>
        <w:jc w:val="center"/>
      </w:pPr>
      <w:r>
        <w:rPr>
          <w:rFonts w:ascii="Arial" w:cs="Arial" w:eastAsia="Arial" w:hAnsi="Arial"/>
          <w:color w:val="595959"/>
          <w:sz w:val="22"/>
          <w:szCs w:val="22"/>
        </w:rPr>
        <w:t xml:space="preserve">Physical + Digital Workflow — From Defect to ERP Update</w:t>
      </w:r>
    </w:p>
    <w:p>
      <w:r>
        <w:rPr>
          <w:sz w:val="20"/>
          <w:szCs w:val="20"/>
        </w:rPr>
        <w:t xml:space="preserve"/>
      </w:r>
    </w:p>
    <w:p>
      <w:r>
        <w:rPr>
          <w:sz w:val="20"/>
          <w:szCs w:val="20"/>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Version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 — Draft</w:t>
            </w:r>
          </w:p>
        </w:tc>
      </w:tr>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Date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May 2026</w:t>
            </w:r>
          </w:p>
        </w:tc>
      </w:tr>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Purpose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Single reference for the complete stock control workflow</w:t>
            </w:r>
          </w:p>
        </w:tc>
      </w:tr>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Audience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Operations team, stock controller, DX team, new starters</w:t>
            </w:r>
          </w:p>
        </w:tc>
      </w:tr>
    </w:tbl>
    <w:p>
      <w:r>
        <w:br w:type="page"/>
      </w:r>
    </w:p>
    <w:p>
      <w:pPr>
        <w:pStyle w:val="Heading1"/>
      </w:pPr>
      <w:r>
        <w:rPr>
          <w:rFonts w:ascii="Arial" w:cs="Arial" w:eastAsia="Arial" w:hAnsi="Arial"/>
          <w:b/>
          <w:bCs/>
          <w:color w:val="1F4E79"/>
          <w:sz w:val="32"/>
          <w:szCs w:val="32"/>
        </w:rPr>
        <w:t xml:space="preserve">1. Overview</w:t>
      </w:r>
    </w:p>
    <w:p>
      <w:pPr>
        <w:spacing w:after="120"/>
      </w:pPr>
      <w:r>
        <w:rPr>
          <w:rFonts w:ascii="Arial" w:cs="Arial" w:eastAsia="Arial" w:hAnsi="Arial"/>
          <w:b w:val="false"/>
          <w:bCs w:val="false"/>
          <w:i w:val="false"/>
          <w:iCs w:val="false"/>
          <w:color w:val="000000"/>
          <w:sz w:val="20"/>
          <w:szCs w:val="20"/>
        </w:rPr>
        <w:t xml:space="preserve">This document describes the complete end-to-end workflow for the Al Laith Site Services workshop stock control system. It covers what happens physically in the real world and what happens digitally in the AppSheet app at every step — from the moment a field worker discovers a defect during a maintenance inspection, through to the ERP inventory being automatically updated in e-resource.</w:t>
      </w:r>
    </w:p>
    <w:p>
      <w:r>
        <w:rPr>
          <w:sz w:val="20"/>
          <w:szCs w:val="20"/>
        </w:rPr>
        <w:t xml:space="preserve"/>
      </w:r>
    </w:p>
    <w:p>
      <w:pPr>
        <w:spacing w:after="120"/>
      </w:pPr>
      <w:r>
        <w:rPr>
          <w:rFonts w:ascii="Arial" w:cs="Arial" w:eastAsia="Arial" w:hAnsi="Arial"/>
          <w:b/>
          <w:bCs/>
          <w:i w:val="false"/>
          <w:iCs w:val="false"/>
          <w:color w:val="000000"/>
          <w:sz w:val="20"/>
          <w:szCs w:val="20"/>
        </w:rPr>
        <w:t xml:space="preserve">The workflow has 5 phases:</w:t>
      </w:r>
    </w:p>
    <w:p>
      <w:pPr>
        <w:pStyle w:val="ListParagraph"/>
        <w:numPr>
          <w:ilvl w:val="0"/>
          <w:numId w:val="2"/>
        </w:numPr>
        <w:spacing w:after="60"/>
      </w:pPr>
      <w:r>
        <w:rPr>
          <w:rFonts w:ascii="Arial" w:cs="Arial" w:eastAsia="Arial" w:hAnsi="Arial"/>
          <w:sz w:val="20"/>
          <w:szCs w:val="20"/>
        </w:rPr>
        <w:t xml:space="preserve">Phase 1 — Inspection &amp; Defect Identification (Field Worker, on-site)</w:t>
      </w:r>
    </w:p>
    <w:p>
      <w:pPr>
        <w:pStyle w:val="ListParagraph"/>
        <w:numPr>
          <w:ilvl w:val="0"/>
          <w:numId w:val="2"/>
        </w:numPr>
        <w:spacing w:after="60"/>
      </w:pPr>
      <w:r>
        <w:rPr>
          <w:rFonts w:ascii="Arial" w:cs="Arial" w:eastAsia="Arial" w:hAnsi="Arial"/>
          <w:sz w:val="20"/>
          <w:szCs w:val="20"/>
        </w:rPr>
        <w:t xml:space="preserve">Phase 2 — Parts Request Submission (Field Worker, via app)</w:t>
      </w:r>
    </w:p>
    <w:p>
      <w:pPr>
        <w:pStyle w:val="ListParagraph"/>
        <w:numPr>
          <w:ilvl w:val="0"/>
          <w:numId w:val="2"/>
        </w:numPr>
        <w:spacing w:after="60"/>
      </w:pPr>
      <w:r>
        <w:rPr>
          <w:rFonts w:ascii="Arial" w:cs="Arial" w:eastAsia="Arial" w:hAnsi="Arial"/>
          <w:sz w:val="20"/>
          <w:szCs w:val="20"/>
        </w:rPr>
        <w:t xml:space="preserve">Phase 3 — Request Review &amp; Issuance (Stock Controller, in app)</w:t>
      </w:r>
    </w:p>
    <w:p>
      <w:pPr>
        <w:pStyle w:val="ListParagraph"/>
        <w:numPr>
          <w:ilvl w:val="0"/>
          <w:numId w:val="2"/>
        </w:numPr>
        <w:spacing w:after="60"/>
      </w:pPr>
      <w:r>
        <w:rPr>
          <w:rFonts w:ascii="Arial" w:cs="Arial" w:eastAsia="Arial" w:hAnsi="Arial"/>
          <w:sz w:val="20"/>
          <w:szCs w:val="20"/>
        </w:rPr>
        <w:t xml:space="preserve">Phase 4 — Physical Handover (Stock Controller / Workshop Handler, at workshop)</w:t>
      </w:r>
    </w:p>
    <w:p>
      <w:pPr>
        <w:pStyle w:val="ListParagraph"/>
        <w:numPr>
          <w:ilvl w:val="0"/>
          <w:numId w:val="2"/>
        </w:numPr>
        <w:spacing w:after="60"/>
      </w:pPr>
      <w:r>
        <w:rPr>
          <w:rFonts w:ascii="Arial" w:cs="Arial" w:eastAsia="Arial" w:hAnsi="Arial"/>
          <w:sz w:val="20"/>
          <w:szCs w:val="20"/>
        </w:rPr>
        <w:t xml:space="preserve">Phase 5 — ERP Update &amp; Record Closing (System / Automation Agent, automatic)</w:t>
      </w:r>
    </w:p>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Two additional workflows handle exceptions:</w:t>
      </w:r>
    </w:p>
    <w:p>
      <w:pPr>
        <w:pStyle w:val="ListParagraph"/>
        <w:numPr>
          <w:ilvl w:val="0"/>
          <w:numId w:val="2"/>
        </w:numPr>
        <w:spacing w:after="60"/>
      </w:pPr>
      <w:r>
        <w:rPr>
          <w:rFonts w:ascii="Arial" w:cs="Arial" w:eastAsia="Arial" w:hAnsi="Arial"/>
          <w:sz w:val="20"/>
          <w:szCs w:val="20"/>
        </w:rPr>
        <w:t xml:space="preserve">Phase 6 — Returns &amp; Un-issuance</w:t>
      </w:r>
    </w:p>
    <w:p>
      <w:pPr>
        <w:pStyle w:val="ListParagraph"/>
        <w:numPr>
          <w:ilvl w:val="0"/>
          <w:numId w:val="2"/>
        </w:numPr>
        <w:spacing w:after="60"/>
      </w:pPr>
      <w:r>
        <w:rPr>
          <w:rFonts w:ascii="Arial" w:cs="Arial" w:eastAsia="Arial" w:hAnsi="Arial"/>
          <w:sz w:val="20"/>
          <w:szCs w:val="20"/>
        </w:rPr>
        <w:t xml:space="preserve">Phase 7 — Stock Replenishment Trigger</w:t>
      </w:r>
    </w:p>
    <w:p>
      <w:r>
        <w:rPr>
          <w:sz w:val="20"/>
          <w:szCs w:val="20"/>
        </w:rPr>
        <w:t xml:space="preserve"/>
      </w:r>
    </w:p>
    <w:p>
      <w:pPr>
        <w:pStyle w:val="Heading1"/>
      </w:pPr>
      <w:r>
        <w:rPr>
          <w:rFonts w:ascii="Arial" w:cs="Arial" w:eastAsia="Arial" w:hAnsi="Arial"/>
          <w:b/>
          <w:bCs/>
          <w:color w:val="1F4E79"/>
          <w:sz w:val="32"/>
          <w:szCs w:val="32"/>
        </w:rPr>
        <w:t xml:space="preserve">2. Actors &amp;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Actor / System</w:t>
            </w:r>
          </w:p>
        </w:tc>
        <w:tc>
          <w:tcPr>
            <w:tcW w:type="dxa" w:w="68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Role in this process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Field Worker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Performs maintenance inspections. Identifies defects. Submits parts and tool requests through the app. Collects issued parts from the workshop.</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Receives and processes all parts requests. Physically issues or coordinates issuance of parts. Manages inventory, returns, and low stock ordering. Can work remotely.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Workshop Handler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 facilitator when stock controller is remote. Retrieves parts from shelves and hands them to workers on instruction from stock controller. No app access.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SS Inspections App</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AppSheet application. Hosts both the existing inspection workflows and the new stock control module. All digital actions happen here.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e-resource (ERP)</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Company ERP system. Inventory quantities are automatically updated by the AppSheet automation agent after every issuance and return. No manual ERP entry by any person.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AppSheet Automation Agent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Always-running background automation in AppSheet. Detects new issuance tickets and return records. Writes inventory updates to e-resource without any human action.</w:t>
            </w:r>
          </w:p>
        </w:tc>
      </w:tr>
    </w:tbl>
    <w:p>
      <w:r>
        <w:rPr>
          <w:sz w:val="20"/>
          <w:szCs w:val="20"/>
        </w:rPr>
        <w:t xml:space="preserve"/>
      </w:r>
    </w:p>
    <w:p>
      <w:pPr>
        <w:pStyle w:val="Heading1"/>
      </w:pPr>
      <w:r>
        <w:rPr>
          <w:rFonts w:ascii="Arial" w:cs="Arial" w:eastAsia="Arial" w:hAnsi="Arial"/>
          <w:b/>
          <w:bCs/>
          <w:color w:val="1F4E79"/>
          <w:sz w:val="32"/>
          <w:szCs w:val="32"/>
        </w:rPr>
        <w:t xml:space="preserve">3. End-to-End Process Flow</w:t>
      </w:r>
    </w:p>
    <w:p>
      <w:pPr>
        <w:spacing w:after="120"/>
      </w:pPr>
      <w:r>
        <w:rPr>
          <w:rFonts w:ascii="Arial" w:cs="Arial" w:eastAsia="Arial" w:hAnsi="Arial"/>
          <w:b w:val="false"/>
          <w:bCs w:val="false"/>
          <w:i w:val="false"/>
          <w:iCs w:val="false"/>
          <w:color w:val="000000"/>
          <w:sz w:val="20"/>
          <w:szCs w:val="20"/>
        </w:rPr>
        <w:t xml:space="preserve">Read this table left to right. 'Digital action' = what happens in the app. 'Physical action' = what happens in the real world.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2520"/>
        <w:gridCol w:w="2160"/>
        <w:gridCol w:w="14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happens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Digital action (App)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Physical action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gridSpan w:val="4"/>
            <w:tcBorders>
              <w:top w:val="single" w:color="1F4E79" w:sz="1"/>
              <w:left w:val="single" w:color="1F4E79" w:sz="1"/>
              <w:bottom w:val="single" w:color="1F4E79" w:sz="1"/>
              <w:right w:val="single" w:color="1F4E79" w:sz="1"/>
            </w:tcBorders>
            <w:shd w:fill="D9E2F3" w:val="clear"/>
            <w:tcMar>
              <w:top w:type="dxa" w:w="100"/>
              <w:left w:type="dxa" w:w="140"/>
              <w:bottom w:type="dxa" w:w="100"/>
              <w:right w:type="dxa" w:w="140"/>
            </w:tcMar>
          </w:tcPr>
          <w:p>
            <w:r>
              <w:rPr>
                <w:rFonts w:ascii="Arial" w:cs="Arial" w:eastAsia="Arial" w:hAnsi="Arial"/>
                <w:b/>
                <w:bCs/>
                <w:color w:val="1F4E79"/>
                <w:sz w:val="22"/>
                <w:szCs w:val="22"/>
              </w:rPr>
              <w:t xml:space="preserve">Phase 1: </w:t>
            </w:r>
            <w:r>
              <w:rPr>
                <w:rFonts w:ascii="Arial" w:cs="Arial" w:eastAsia="Arial" w:hAnsi="Arial"/>
                <w:b/>
                <w:bCs/>
                <w:color w:val="000000"/>
                <w:sz w:val="22"/>
                <w:szCs w:val="22"/>
              </w:rPr>
              <w:t xml:space="preserve">Inspection &amp; Defect Identification</w:t>
            </w:r>
            <w:r>
              <w:rPr>
                <w:rFonts w:ascii="Arial" w:cs="Arial" w:eastAsia="Arial" w:hAnsi="Arial"/>
                <w:i/>
                <w:iCs/>
                <w:color w:val="595959"/>
                <w:sz w:val="20"/>
                <w:szCs w:val="20"/>
              </w:rPr>
              <w:t xml:space="preserve">  —  Actor: Field Worker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Field worker opens inspection for the relevant asset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Opens SS Inspections app → selects asset by plant number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Physically at the asset (cabin, buggy, vehicle, etc.)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performs checklist inspection item by item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Marks each item: ✓ Pass / N/A / ✗ Defect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Physically inspects each component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marks a defect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Taps ✗ on the defect item — app records defect with 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Visually confirms the fault is real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Defect type (e.g. Plumbing) is captured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decides parts are needed for the defect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Taps the 'Request Parts' button that appears inline below the defect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Button only appears on defect-marked items</w:t>
            </w:r>
          </w:p>
        </w:tc>
      </w:tr>
      <w:tr>
        <w:tc>
          <w:tcPr>
            <w:gridSpan w:val="4"/>
            <w:tcBorders>
              <w:top w:val="single" w:color="1F4E79" w:sz="1"/>
              <w:left w:val="single" w:color="1F4E79" w:sz="1"/>
              <w:bottom w:val="single" w:color="1F4E79" w:sz="1"/>
              <w:right w:val="single" w:color="1F4E79" w:sz="1"/>
            </w:tcBorders>
            <w:shd w:fill="D9E2F3" w:val="clear"/>
            <w:tcMar>
              <w:top w:type="dxa" w:w="100"/>
              <w:left w:type="dxa" w:w="140"/>
              <w:bottom w:type="dxa" w:w="100"/>
              <w:right w:type="dxa" w:w="140"/>
            </w:tcMar>
          </w:tcPr>
          <w:p>
            <w:r>
              <w:rPr>
                <w:rFonts w:ascii="Arial" w:cs="Arial" w:eastAsia="Arial" w:hAnsi="Arial"/>
                <w:b/>
                <w:bCs/>
                <w:color w:val="1F4E79"/>
                <w:sz w:val="22"/>
                <w:szCs w:val="22"/>
              </w:rPr>
              <w:t xml:space="preserve">Phase 2: </w:t>
            </w:r>
            <w:r>
              <w:rPr>
                <w:rFonts w:ascii="Arial" w:cs="Arial" w:eastAsia="Arial" w:hAnsi="Arial"/>
                <w:b/>
                <w:bCs/>
                <w:color w:val="000000"/>
                <w:sz w:val="22"/>
                <w:szCs w:val="22"/>
              </w:rPr>
              <w:t xml:space="preserve">Parts Request Submission</w:t>
            </w:r>
            <w:r>
              <w:rPr>
                <w:rFonts w:ascii="Arial" w:cs="Arial" w:eastAsia="Arial" w:hAnsi="Arial"/>
                <w:i/>
                <w:iCs/>
                <w:color w:val="595959"/>
                <w:sz w:val="20"/>
                <w:szCs w:val="20"/>
              </w:rPr>
              <w:t xml:space="preserve">  —  Actor: Field Worker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catalog opens, pre-filtered by defect type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displays catalog filtered to relevant parts category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e.g. Plumbing defect → only plumbing parts shown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browses and selects parts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Category → Subcategory → Part. Taps part to add. Sets quantity (default: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Visual catalog: images + names + part numbers</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adds any required tools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Scrolls to 'Tools Needed' section. Adds tools required for the job.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Tools requested separately from parts</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reviews and submits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Reviews request summary: plant no., job no., all items. Taps 'Submit Request'.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Cannot edit after submission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 confirms submission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Confirmation screen with Request Reference Number (e.g. REQ-20260508-001)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Worker notes or screenshots the reference</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Notification fires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sends push notification to stock controller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Stock controller receives within ~2 minutes</w:t>
            </w:r>
          </w:p>
        </w:tc>
      </w:tr>
      <w:tr>
        <w:tc>
          <w:tcPr>
            <w:gridSpan w:val="4"/>
            <w:tcBorders>
              <w:top w:val="single" w:color="1F4E79" w:sz="1"/>
              <w:left w:val="single" w:color="1F4E79" w:sz="1"/>
              <w:bottom w:val="single" w:color="1F4E79" w:sz="1"/>
              <w:right w:val="single" w:color="1F4E79" w:sz="1"/>
            </w:tcBorders>
            <w:shd w:fill="D9E2F3" w:val="clear"/>
            <w:tcMar>
              <w:top w:type="dxa" w:w="100"/>
              <w:left w:type="dxa" w:w="140"/>
              <w:bottom w:type="dxa" w:w="100"/>
              <w:right w:type="dxa" w:w="140"/>
            </w:tcMar>
          </w:tcPr>
          <w:p>
            <w:r>
              <w:rPr>
                <w:rFonts w:ascii="Arial" w:cs="Arial" w:eastAsia="Arial" w:hAnsi="Arial"/>
                <w:b/>
                <w:bCs/>
                <w:color w:val="1F4E79"/>
                <w:sz w:val="22"/>
                <w:szCs w:val="22"/>
              </w:rPr>
              <w:t xml:space="preserve">Phase 3: </w:t>
            </w:r>
            <w:r>
              <w:rPr>
                <w:rFonts w:ascii="Arial" w:cs="Arial" w:eastAsia="Arial" w:hAnsi="Arial"/>
                <w:b/>
                <w:bCs/>
                <w:color w:val="000000"/>
                <w:sz w:val="22"/>
                <w:szCs w:val="22"/>
              </w:rPr>
              <w:t xml:space="preserve">Request Review &amp; Issuance Decision</w:t>
            </w:r>
            <w:r>
              <w:rPr>
                <w:rFonts w:ascii="Arial" w:cs="Arial" w:eastAsia="Arial" w:hAnsi="Arial"/>
                <w:i/>
                <w:iCs/>
                <w:color w:val="595959"/>
                <w:sz w:val="20"/>
                <w:szCs w:val="20"/>
              </w:rPr>
              <w:t xml:space="preserve">  —  Actor: Stock Controller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receives notification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Receives push notification on device: plant no., requester, item count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Wherever they are — workshop or remote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Opens and reviews the request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Opens app → Request Queue → taps the new request. Reviews all line items.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Queue sorted by submission time</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Checks stock availability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Checks Inventory view to confirm quantities available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Visually checks shelf if physically in workshop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Cross-reference app vs physical</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3.4a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stock available — accepts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Taps 'Accept &amp; Issue All'. Confirms on confirmation screen.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All items issued at requested quantities</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3.4b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Partial stock — adjusts and accepts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Adjusts quantities for low-stock items. Adds note per item. Taps 'Accept &amp; Issue'.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Worker is notified of adjusted quantities</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3.4c</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Cannot fulfil — rejects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Taps 'Reject'. Selects/types reason. Confirms.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Worker receives rejection notification with reason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Issuance ticket auto-generated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creates Issuance Ticket (e.g. ISS-20260508-001) with full details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Ticket visible to both worker and stock controller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Inventory decremented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updates Stock_Inventory table: Current_Qty reduced for each issued part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Happens automatically on ticket creation</w:t>
            </w:r>
          </w:p>
        </w:tc>
      </w:tr>
      <w:tr>
        <w:tc>
          <w:tcPr>
            <w:gridSpan w:val="4"/>
            <w:tcBorders>
              <w:top w:val="single" w:color="1F4E79" w:sz="1"/>
              <w:left w:val="single" w:color="1F4E79" w:sz="1"/>
              <w:bottom w:val="single" w:color="1F4E79" w:sz="1"/>
              <w:right w:val="single" w:color="1F4E79" w:sz="1"/>
            </w:tcBorders>
            <w:shd w:fill="D9E2F3" w:val="clear"/>
            <w:tcMar>
              <w:top w:type="dxa" w:w="100"/>
              <w:left w:type="dxa" w:w="140"/>
              <w:bottom w:type="dxa" w:w="100"/>
              <w:right w:type="dxa" w:w="140"/>
            </w:tcMar>
          </w:tcPr>
          <w:p>
            <w:r>
              <w:rPr>
                <w:rFonts w:ascii="Arial" w:cs="Arial" w:eastAsia="Arial" w:hAnsi="Arial"/>
                <w:b/>
                <w:bCs/>
                <w:color w:val="1F4E79"/>
                <w:sz w:val="22"/>
                <w:szCs w:val="22"/>
              </w:rPr>
              <w:t xml:space="preserve">Phase 4: </w:t>
            </w:r>
            <w:r>
              <w:rPr>
                <w:rFonts w:ascii="Arial" w:cs="Arial" w:eastAsia="Arial" w:hAnsi="Arial"/>
                <w:b/>
                <w:bCs/>
                <w:color w:val="000000"/>
                <w:sz w:val="22"/>
                <w:szCs w:val="22"/>
              </w:rPr>
              <w:t xml:space="preserve">Physical Handover</w:t>
            </w:r>
            <w:r>
              <w:rPr>
                <w:rFonts w:ascii="Arial" w:cs="Arial" w:eastAsia="Arial" w:hAnsi="Arial"/>
                <w:i/>
                <w:iCs/>
                <w:color w:val="595959"/>
                <w:sz w:val="20"/>
                <w:szCs w:val="20"/>
              </w:rPr>
              <w:t xml:space="preserve">  —  Actor: Stock Controller / Workshop Handler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are located and prepared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Stock controller or Workshop Handler retrieves parts from correct shelf/bin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Label with ticket number if multiple requests queued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collects parts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Worker presents app (shows ticket number) at the workshop hatch / collection point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Worker arrives at workshop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Worker can verify items against ticket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Handover verified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Stock controller or handler confirms each part handed over matches the ticket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No extra items handed over beyond ticket</w:t>
            </w:r>
          </w:p>
        </w:tc>
      </w:tr>
      <w:tr>
        <w:tc>
          <w:tcPr>
            <w:gridSpan w:val="4"/>
            <w:tcBorders>
              <w:top w:val="single" w:color="1F4E79" w:sz="1"/>
              <w:left w:val="single" w:color="1F4E79" w:sz="1"/>
              <w:bottom w:val="single" w:color="1F4E79" w:sz="1"/>
              <w:right w:val="single" w:color="1F4E79" w:sz="1"/>
            </w:tcBorders>
            <w:shd w:fill="D9E2F3" w:val="clear"/>
            <w:tcMar>
              <w:top w:type="dxa" w:w="100"/>
              <w:left w:type="dxa" w:w="140"/>
              <w:bottom w:type="dxa" w:w="100"/>
              <w:right w:type="dxa" w:w="140"/>
            </w:tcMar>
          </w:tcPr>
          <w:p>
            <w:r>
              <w:rPr>
                <w:rFonts w:ascii="Arial" w:cs="Arial" w:eastAsia="Arial" w:hAnsi="Arial"/>
                <w:b/>
                <w:bCs/>
                <w:color w:val="1F4E79"/>
                <w:sz w:val="22"/>
                <w:szCs w:val="22"/>
              </w:rPr>
              <w:t xml:space="preserve">Phase 5: </w:t>
            </w:r>
            <w:r>
              <w:rPr>
                <w:rFonts w:ascii="Arial" w:cs="Arial" w:eastAsia="Arial" w:hAnsi="Arial"/>
                <w:b/>
                <w:bCs/>
                <w:color w:val="000000"/>
                <w:sz w:val="22"/>
                <w:szCs w:val="22"/>
              </w:rPr>
              <w:t xml:space="preserve">ERP Update &amp; Record Closing</w:t>
            </w:r>
            <w:r>
              <w:rPr>
                <w:rFonts w:ascii="Arial" w:cs="Arial" w:eastAsia="Arial" w:hAnsi="Arial"/>
                <w:i/>
                <w:iCs/>
                <w:color w:val="595959"/>
                <w:sz w:val="20"/>
                <w:szCs w:val="20"/>
              </w:rPr>
              <w:t xml:space="preserve">  —  Actor: AppSheet Automation Agent (automatic)</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Automation agent detects new issuance ticket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Automation bot reads new Issuance_Tickets record with EResource_Updated = 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Runs continuously in background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ERP inventory updated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Automation sends data to e-resource: item code, qty deducted, plant no., job no., 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No human action required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Update confirmed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sets EResource_Updated = Yes and logs 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Stock controller can verify in ticket detail</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Process complete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Request status updated to Completed. Full audit trail locked.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End of normal flow</w:t>
            </w:r>
          </w:p>
        </w:tc>
      </w:tr>
    </w:tbl>
    <w:p>
      <w:r>
        <w:rPr>
          <w:sz w:val="20"/>
          <w:szCs w:val="20"/>
        </w:rPr>
        <w:t xml:space="preserve"/>
      </w:r>
    </w:p>
    <w:p>
      <w:pPr>
        <w:pStyle w:val="Heading1"/>
      </w:pPr>
      <w:r>
        <w:rPr>
          <w:rFonts w:ascii="Arial" w:cs="Arial" w:eastAsia="Arial" w:hAnsi="Arial"/>
          <w:b/>
          <w:bCs/>
          <w:color w:val="1F4E79"/>
          <w:sz w:val="32"/>
          <w:szCs w:val="32"/>
        </w:rPr>
        <w:t xml:space="preserve">4. Returns &amp; Un-issuance Flow</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2520"/>
        <w:gridCol w:w="2160"/>
        <w:gridCol w:w="14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happens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Digital action (App)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Physical action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gridSpan w:val="4"/>
            <w:tcBorders>
              <w:top w:val="single" w:color="1F4E79" w:sz="1"/>
              <w:left w:val="single" w:color="1F4E79" w:sz="1"/>
              <w:bottom w:val="single" w:color="1F4E79" w:sz="1"/>
              <w:right w:val="single" w:color="1F4E79" w:sz="1"/>
            </w:tcBorders>
            <w:shd w:fill="FFF2CC" w:val="clear"/>
            <w:tcMar>
              <w:top w:type="dxa" w:w="100"/>
              <w:left w:type="dxa" w:w="140"/>
              <w:bottom w:type="dxa" w:w="100"/>
              <w:right w:type="dxa" w:w="140"/>
            </w:tcMar>
          </w:tcPr>
          <w:p>
            <w:r>
              <w:rPr>
                <w:rFonts w:ascii="Arial" w:cs="Arial" w:eastAsia="Arial" w:hAnsi="Arial"/>
                <w:b/>
                <w:bCs/>
                <w:color w:val="1F4E79"/>
                <w:sz w:val="22"/>
                <w:szCs w:val="22"/>
              </w:rPr>
              <w:t xml:space="preserve">Phase 6: </w:t>
            </w:r>
            <w:r>
              <w:rPr>
                <w:rFonts w:ascii="Arial" w:cs="Arial" w:eastAsia="Arial" w:hAnsi="Arial"/>
                <w:b/>
                <w:bCs/>
                <w:color w:val="000000"/>
                <w:sz w:val="22"/>
                <w:szCs w:val="22"/>
              </w:rPr>
              <w:t xml:space="preserve">Returns &amp; Un-issuance</w:t>
            </w:r>
            <w:r>
              <w:rPr>
                <w:rFonts w:ascii="Arial" w:cs="Arial" w:eastAsia="Arial" w:hAnsi="Arial"/>
                <w:i/>
                <w:iCs/>
                <w:color w:val="595959"/>
                <w:sz w:val="20"/>
                <w:szCs w:val="20"/>
              </w:rPr>
              <w:t xml:space="preserve">  —  Actor: Stock Controller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returns unused parts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Worker brings parts back to workshop and states original ticket 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Parts must be in original condition unless damaged return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opens original ticket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Navigates to Issuance History → finds ticket → taps 'Process Return'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Receives returned parts, physically checks condition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Selects returned items and quantities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Selects which parts and enters Qty_Returned. Types return reason (mandatory).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Cannot exceed qty originally issued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Confirms return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Taps 'Confirm Return'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Returns parts to correct shelf/bin location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Inventory incremented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updates Stock_Inventory: Current_Qty increased for each returned part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Automatic</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ERP reversal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Automation agent increments e-resource inventory to match return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Automatic — same agent as issuance</w:t>
            </w:r>
          </w:p>
        </w:tc>
      </w:tr>
    </w:tbl>
    <w:p>
      <w:r>
        <w:rPr>
          <w:sz w:val="20"/>
          <w:szCs w:val="20"/>
        </w:rPr>
        <w:t xml:space="preserve"/>
      </w:r>
    </w:p>
    <w:p>
      <w:pPr>
        <w:pStyle w:val="Heading1"/>
      </w:pPr>
      <w:r>
        <w:rPr>
          <w:rFonts w:ascii="Arial" w:cs="Arial" w:eastAsia="Arial" w:hAnsi="Arial"/>
          <w:b/>
          <w:bCs/>
          <w:color w:val="1F4E79"/>
          <w:sz w:val="32"/>
          <w:szCs w:val="32"/>
        </w:rPr>
        <w:t xml:space="preserve">5. Stock Replenishment Trigger Flow</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2520"/>
        <w:gridCol w:w="2160"/>
        <w:gridCol w:w="14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happens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Digital action (App)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Physical action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gridSpan w:val="4"/>
            <w:tcBorders>
              <w:top w:val="single" w:color="1F4E79" w:sz="1"/>
              <w:left w:val="single" w:color="1F4E79" w:sz="1"/>
              <w:bottom w:val="single" w:color="1F4E79" w:sz="1"/>
              <w:right w:val="single" w:color="1F4E79" w:sz="1"/>
            </w:tcBorders>
            <w:shd w:fill="E2EFDA" w:val="clear"/>
            <w:tcMar>
              <w:top w:type="dxa" w:w="100"/>
              <w:left w:type="dxa" w:w="140"/>
              <w:bottom w:type="dxa" w:w="100"/>
              <w:right w:type="dxa" w:w="140"/>
            </w:tcMar>
          </w:tcPr>
          <w:p>
            <w:r>
              <w:rPr>
                <w:rFonts w:ascii="Arial" w:cs="Arial" w:eastAsia="Arial" w:hAnsi="Arial"/>
                <w:b/>
                <w:bCs/>
                <w:color w:val="1F4E79"/>
                <w:sz w:val="22"/>
                <w:szCs w:val="22"/>
              </w:rPr>
              <w:t xml:space="preserve">Phase 7: </w:t>
            </w:r>
            <w:r>
              <w:rPr>
                <w:rFonts w:ascii="Arial" w:cs="Arial" w:eastAsia="Arial" w:hAnsi="Arial"/>
                <w:b/>
                <w:bCs/>
                <w:color w:val="000000"/>
                <w:sz w:val="22"/>
                <w:szCs w:val="22"/>
              </w:rPr>
              <w:t xml:space="preserve">Low Stock Alert &amp; Replenishment</w:t>
            </w:r>
            <w:r>
              <w:rPr>
                <w:rFonts w:ascii="Arial" w:cs="Arial" w:eastAsia="Arial" w:hAnsi="Arial"/>
                <w:i/>
                <w:iCs/>
                <w:color w:val="595959"/>
                <w:sz w:val="20"/>
                <w:szCs w:val="20"/>
              </w:rPr>
              <w:t xml:space="preserve">  —  Actor: Stock Controller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falls to or below reorder threshold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checks threshold after every inventory change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Reorder thresholds set by stock controller per part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Alert fires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In-app notification: 'Low Stock Alert: [Part Name] — [X] remaining'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Alert also appears in Low Stock Alerts view</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reviews alert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Opens Low Stock Alerts view, assesses urgency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Replenishment raised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Stock controller raises purchase requisition via normal procurement process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Outside scope of this app — follows company PO policy</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received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Manual Stock Adjustment: sets correct new quantity, reason = 'Goods received [date]'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Physically receives and shelves new stock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Alert clears automatically when qty &gt; threshold</w:t>
            </w:r>
          </w:p>
        </w:tc>
      </w:tr>
    </w:tbl>
    <w:p>
      <w:r>
        <w:rPr>
          <w:sz w:val="20"/>
          <w:szCs w:val="20"/>
        </w:rPr>
        <w:t xml:space="preserve"/>
      </w:r>
    </w:p>
    <w:p>
      <w:pPr>
        <w:pStyle w:val="Heading1"/>
      </w:pPr>
      <w:r>
        <w:rPr>
          <w:rFonts w:ascii="Arial" w:cs="Arial" w:eastAsia="Arial" w:hAnsi="Arial"/>
          <w:b/>
          <w:bCs/>
          <w:color w:val="1F4E79"/>
          <w:sz w:val="32"/>
          <w:szCs w:val="32"/>
        </w:rPr>
        <w:t xml:space="preserve">6. Audit Trail — What Gets Recorded</w:t>
      </w:r>
    </w:p>
    <w:p>
      <w:pPr>
        <w:spacing w:after="120"/>
      </w:pPr>
      <w:r>
        <w:rPr>
          <w:rFonts w:ascii="Arial" w:cs="Arial" w:eastAsia="Arial" w:hAnsi="Arial"/>
          <w:b w:val="false"/>
          <w:bCs w:val="false"/>
          <w:i w:val="false"/>
          <w:iCs w:val="false"/>
          <w:color w:val="000000"/>
          <w:sz w:val="20"/>
          <w:szCs w:val="20"/>
        </w:rPr>
        <w:t xml:space="preserve">Every action in the system creates a permanent, timestamped record. Nothing is ever deleted. The following data trail is created for a typical completed request: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Record</w:t>
            </w:r>
          </w:p>
        </w:tc>
        <w:tc>
          <w:tcPr>
            <w:tcW w:type="dxa" w:w="66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it captures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Inspection record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Plant number, inspection date, all checklist items, defect types marked, inspector name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Parts_Request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Request ID, plant no., job no., worker name, submission timestamp, all parts and quantities requested, status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Issuance_Ticket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Ticket ID, linked request, plant no., job no., worker name, stock controller name, issue timestamp, all parts issued with quantities and e-resource item codes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Stock_Inventory change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Old quantity, new quantity, who changed it, timestamp, reason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EResource update flag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Confirmation that e-resource was updated: timestamp and EResource_Updated =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Return record (if applicable)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Return ID, original ticket reference, parts returned, quantities, reason, who processed it, timestamp, ERP reversal confirmation</w:t>
            </w:r>
          </w:p>
        </w:tc>
      </w:tr>
    </w:tbl>
    <w:p>
      <w:r>
        <w:rPr>
          <w:sz w:val="20"/>
          <w:szCs w:val="20"/>
        </w:rPr>
        <w:t xml:space="preserve"/>
      </w:r>
    </w:p>
    <w:p>
      <w:pPr>
        <w:pStyle w:val="Heading1"/>
      </w:pPr>
      <w:r>
        <w:rPr>
          <w:rFonts w:ascii="Arial" w:cs="Arial" w:eastAsia="Arial" w:hAnsi="Arial"/>
          <w:b/>
          <w:bCs/>
          <w:color w:val="1F4E79"/>
          <w:sz w:val="32"/>
          <w:szCs w:val="32"/>
        </w:rPr>
        <w:t xml:space="preserve">7. System Diagram — Information Flow</w:t>
      </w:r>
    </w:p>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How data moves between the people and systems: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
        <w:gridCol w:w="2160"/>
        <w:gridCol w:w="360"/>
        <w:gridCol w:w="2160"/>
        <w:gridCol w:w="360"/>
        <w:gridCol w:w="2160"/>
      </w:tblGrid>
      <w:tr>
        <w:tc>
          <w:tcPr>
            <w:tcW w:type="dxa" w:w="2160"/>
            <w:tcBorders>
              <w:top w:val="single" w:color="2E75B6" w:sz="1"/>
              <w:left w:val="single" w:color="2E75B6" w:sz="1"/>
              <w:bottom w:val="single" w:color="2E75B6" w:sz="1"/>
              <w:right w:val="single" w:color="2E75B6" w:sz="1"/>
            </w:tcBorders>
            <w:shd w:fill="D9E2F3"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Field Worker</w:t>
            </w:r>
          </w:p>
          <w:p>
            <w:pPr>
              <w:jc w:val="center"/>
            </w:pPr>
            <w:r>
              <w:rPr>
                <w:rFonts w:ascii="Arial" w:cs="Arial" w:eastAsia="Arial" w:hAnsi="Arial"/>
                <w:color w:val="595959"/>
                <w:sz w:val="18"/>
                <w:szCs w:val="18"/>
              </w:rPr>
              <w:t xml:space="preserve">Inspection + defect + parts request</w:t>
            </w:r>
          </w:p>
        </w:tc>
        <w:tc>
          <w:tcPr>
            <w:tcW w:type="dxa" w:w="360"/>
            <w:tcBorders>
              <w:top w:val="single" w:color="FFFFFF" w:sz="1"/>
              <w:left w:val="single" w:color="FFFFFF" w:sz="1"/>
              <w:bottom w:val="single" w:color="FFFFFF" w:sz="1"/>
              <w:right w:val="single" w:color="FFFFFF" w:sz="1"/>
            </w:tcBorders>
            <w:shd w:fill="FFFFFF" w:val="clear"/>
            <w:tcMar>
              <w:top w:type="dxa" w:w="120"/>
              <w:left w:type="dxa" w:w="0"/>
              <w:bottom w:type="dxa" w:w="120"/>
              <w:right w:type="dxa" w:w="0"/>
            </w:tcMar>
          </w:tcPr>
          <w:p>
            <w:pPr>
              <w:jc w:val="center"/>
            </w:pPr>
            <w:r>
              <w:rPr>
                <w:rFonts w:ascii="Arial" w:cs="Arial" w:eastAsia="Arial" w:hAnsi="Arial"/>
                <w:b/>
                <w:bCs/>
                <w:color w:val="2E75B6"/>
                <w:sz w:val="24"/>
                <w:szCs w:val="24"/>
              </w:rPr>
              <w:t xml:space="preserve">→</w:t>
            </w:r>
          </w:p>
        </w:tc>
        <w:tc>
          <w:tcPr>
            <w:tcW w:type="dxa" w:w="2160"/>
            <w:tcBorders>
              <w:top w:val="single" w:color="2E75B6" w:sz="1"/>
              <w:left w:val="single" w:color="2E75B6" w:sz="1"/>
              <w:bottom w:val="single" w:color="2E75B6" w:sz="1"/>
              <w:right w:val="single" w:color="2E75B6" w:sz="1"/>
            </w:tcBorders>
            <w:shd w:fill="D9E2F3"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AppSheet App</w:t>
            </w:r>
          </w:p>
          <w:p>
            <w:pPr>
              <w:jc w:val="center"/>
            </w:pPr>
            <w:r>
              <w:rPr>
                <w:rFonts w:ascii="Arial" w:cs="Arial" w:eastAsia="Arial" w:hAnsi="Arial"/>
                <w:color w:val="595959"/>
                <w:sz w:val="18"/>
                <w:szCs w:val="18"/>
              </w:rPr>
              <w:t xml:space="preserve">Request stored, ticket generated, inventory updated</w:t>
            </w:r>
          </w:p>
        </w:tc>
        <w:tc>
          <w:tcPr>
            <w:tcW w:type="dxa" w:w="360"/>
            <w:tcBorders>
              <w:top w:val="single" w:color="FFFFFF" w:sz="1"/>
              <w:left w:val="single" w:color="FFFFFF" w:sz="1"/>
              <w:bottom w:val="single" w:color="FFFFFF" w:sz="1"/>
              <w:right w:val="single" w:color="FFFFFF" w:sz="1"/>
            </w:tcBorders>
            <w:shd w:fill="FFFFFF" w:val="clear"/>
            <w:tcMar>
              <w:top w:type="dxa" w:w="120"/>
              <w:left w:type="dxa" w:w="0"/>
              <w:bottom w:type="dxa" w:w="120"/>
              <w:right w:type="dxa" w:w="0"/>
            </w:tcMar>
          </w:tcPr>
          <w:p>
            <w:pPr>
              <w:jc w:val="center"/>
            </w:pPr>
            <w:r>
              <w:rPr>
                <w:rFonts w:ascii="Arial" w:cs="Arial" w:eastAsia="Arial" w:hAnsi="Arial"/>
                <w:b/>
                <w:bCs/>
                <w:color w:val="2E75B6"/>
                <w:sz w:val="24"/>
                <w:szCs w:val="24"/>
              </w:rPr>
              <w:t xml:space="preserve">→</w:t>
            </w:r>
          </w:p>
        </w:tc>
        <w:tc>
          <w:tcPr>
            <w:tcW w:type="dxa" w:w="2160"/>
            <w:tcBorders>
              <w:top w:val="single" w:color="2E75B6" w:sz="1"/>
              <w:left w:val="single" w:color="2E75B6" w:sz="1"/>
              <w:bottom w:val="single" w:color="2E75B6" w:sz="1"/>
              <w:right w:val="single" w:color="2E75B6" w:sz="1"/>
            </w:tcBorders>
            <w:shd w:fill="D9E2F3"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Stock Controller</w:t>
            </w:r>
          </w:p>
          <w:p>
            <w:pPr>
              <w:jc w:val="center"/>
            </w:pPr>
            <w:r>
              <w:rPr>
                <w:rFonts w:ascii="Arial" w:cs="Arial" w:eastAsia="Arial" w:hAnsi="Arial"/>
                <w:color w:val="595959"/>
                <w:sz w:val="18"/>
                <w:szCs w:val="18"/>
              </w:rPr>
              <w:t xml:space="preserve">Notification → reviews → issues → physical handover</w:t>
            </w:r>
          </w:p>
        </w:tc>
        <w:tc>
          <w:tcPr>
            <w:tcW w:type="dxa" w:w="360"/>
            <w:tcBorders>
              <w:top w:val="single" w:color="FFFFFF" w:sz="1"/>
              <w:left w:val="single" w:color="FFFFFF" w:sz="1"/>
              <w:bottom w:val="single" w:color="FFFFFF" w:sz="1"/>
              <w:right w:val="single" w:color="FFFFFF" w:sz="1"/>
            </w:tcBorders>
            <w:shd w:fill="FFFFFF" w:val="clear"/>
            <w:tcMar>
              <w:top w:type="dxa" w:w="120"/>
              <w:left w:type="dxa" w:w="0"/>
              <w:bottom w:type="dxa" w:w="120"/>
              <w:right w:type="dxa" w:w="0"/>
            </w:tcMar>
          </w:tcPr>
          <w:p>
            <w:pPr>
              <w:jc w:val="center"/>
            </w:pPr>
            <w:r>
              <w:rPr>
                <w:rFonts w:ascii="Arial" w:cs="Arial" w:eastAsia="Arial" w:hAnsi="Arial"/>
                <w:b/>
                <w:bCs/>
                <w:color w:val="2E75B6"/>
                <w:sz w:val="24"/>
                <w:szCs w:val="24"/>
              </w:rPr>
              <w:t xml:space="preserve">→</w:t>
            </w:r>
          </w:p>
        </w:tc>
        <w:tc>
          <w:tcPr>
            <w:tcW w:type="dxa" w:w="2160"/>
            <w:tcBorders>
              <w:top w:val="single" w:color="2E75B6" w:sz="1"/>
              <w:left w:val="single" w:color="2E75B6" w:sz="1"/>
              <w:bottom w:val="single" w:color="2E75B6" w:sz="1"/>
              <w:right w:val="single" w:color="2E75B6" w:sz="1"/>
            </w:tcBorders>
            <w:shd w:fill="D9E2F3"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e-resource (ERP)</w:t>
            </w:r>
          </w:p>
          <w:p>
            <w:pPr>
              <w:jc w:val="center"/>
            </w:pPr>
            <w:r>
              <w:rPr>
                <w:rFonts w:ascii="Arial" w:cs="Arial" w:eastAsia="Arial" w:hAnsi="Arial"/>
                <w:color w:val="595959"/>
                <w:sz w:val="18"/>
                <w:szCs w:val="18"/>
              </w:rPr>
              <w:t xml:space="preserve">Automation agent auto-deducts inventory — no human action</w:t>
            </w:r>
          </w:p>
        </w:tc>
      </w:tr>
    </w:tbl>
    <w:p>
      <w:r>
        <w:rPr>
          <w:sz w:val="20"/>
          <w:szCs w:val="20"/>
        </w:rPr>
        <w:t xml:space="preserve"/>
      </w:r>
    </w:p>
    <w:p>
      <w:pPr>
        <w:pStyle w:val="Heading1"/>
      </w:pPr>
      <w:r>
        <w:rPr>
          <w:rFonts w:ascii="Arial" w:cs="Arial" w:eastAsia="Arial" w:hAnsi="Arial"/>
          <w:b/>
          <w:bCs/>
          <w:color w:val="1F4E79"/>
          <w:sz w:val="32"/>
          <w:szCs w:val="32"/>
        </w:rPr>
        <w:t xml:space="preserve">8. Key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Principle</w:t>
            </w:r>
          </w:p>
        </w:tc>
        <w:tc>
          <w:tcPr>
            <w:tcW w:type="dxa" w:w="63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it means in practice</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One door in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Every part that leaves the workshop has a request ID and an issuance ticket. No exceptions.</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Zero ERP training for workers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Workers never touch e-resource. The automation agent handles all ERP updates in the background automatically.</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 is always in control</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issuance decisions are made by the stock controller — even remotely. The app enables full remote operation.</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Context travels with the request</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Every request automatically carries the plant number, job number, inspection ID, worker name, and timestamp. Workers never type this information.</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Full audit trail, always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Every action creates a permanent record. Nothing is deleted. Discrepancies can always be investigated.</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Physical and digital must agree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The app reflects physical reality. Any discrepancy found during a stock count must be corrected in the app immediately with a logged reason.</w:t>
            </w:r>
          </w:p>
        </w:tc>
      </w:tr>
    </w:tbl>
    <w:p>
      <w:r>
        <w:rPr>
          <w:sz w:val="20"/>
          <w:szCs w:val="20"/>
        </w:rPr>
        <w:t xml:space="preserve"/>
      </w:r>
    </w:p>
    <w:p>
      <w:pPr>
        <w:pStyle w:val="Heading1"/>
      </w:pPr>
      <w:r>
        <w:rPr>
          <w:rFonts w:ascii="Arial" w:cs="Arial" w:eastAsia="Arial" w:hAnsi="Arial"/>
          <w:b/>
          <w:bCs/>
          <w:color w:val="1F4E79"/>
          <w:sz w:val="32"/>
          <w:szCs w:val="32"/>
        </w:rPr>
        <w:t xml:space="preserve">9. New Worker Onboarding — Quick Reference</w:t>
      </w:r>
    </w:p>
    <w:p>
      <w:pPr>
        <w:spacing w:after="120"/>
      </w:pPr>
      <w:r>
        <w:rPr>
          <w:rFonts w:ascii="Arial" w:cs="Arial" w:eastAsia="Arial" w:hAnsi="Arial"/>
          <w:b w:val="false"/>
          <w:bCs w:val="false"/>
          <w:i w:val="false"/>
          <w:iCs w:val="false"/>
          <w:color w:val="000000"/>
          <w:sz w:val="20"/>
          <w:szCs w:val="20"/>
        </w:rPr>
        <w:t xml:space="preserve">For any worker being introduced to this system for the first time:</w:t>
      </w:r>
    </w:p>
    <w:p>
      <w:r>
        <w:rPr>
          <w:sz w:val="20"/>
          <w:szCs w:val="20"/>
        </w:rPr>
        <w:t xml:space="preserve"/>
      </w:r>
    </w:p>
    <w:p>
      <w:pPr>
        <w:pStyle w:val="Heading2"/>
      </w:pPr>
      <w:r>
        <w:rPr>
          <w:rFonts w:ascii="Arial" w:cs="Arial" w:eastAsia="Arial" w:hAnsi="Arial"/>
          <w:b/>
          <w:bCs/>
          <w:color w:val="2E75B6"/>
          <w:sz w:val="26"/>
          <w:szCs w:val="26"/>
        </w:rPr>
        <w:t xml:space="preserve">Field Worker (15-minute briefing)</w:t>
      </w:r>
    </w:p>
    <w:p>
      <w:pPr>
        <w:pStyle w:val="ListParagraph"/>
        <w:numPr>
          <w:ilvl w:val="0"/>
          <w:numId w:val="3"/>
        </w:numPr>
        <w:spacing w:after="80"/>
      </w:pPr>
      <w:r>
        <w:rPr>
          <w:rFonts w:ascii="Arial" w:cs="Arial" w:eastAsia="Arial" w:hAnsi="Arial"/>
          <w:sz w:val="20"/>
          <w:szCs w:val="20"/>
        </w:rPr>
        <w:t xml:space="preserve">Explain: 'You no longer go into the store yourself. You request through the app.'</w:t>
      </w:r>
    </w:p>
    <w:p>
      <w:pPr>
        <w:pStyle w:val="ListParagraph"/>
        <w:numPr>
          <w:ilvl w:val="0"/>
          <w:numId w:val="3"/>
        </w:numPr>
        <w:spacing w:after="80"/>
      </w:pPr>
      <w:r>
        <w:rPr>
          <w:rFonts w:ascii="Arial" w:cs="Arial" w:eastAsia="Arial" w:hAnsi="Arial"/>
          <w:sz w:val="20"/>
          <w:szCs w:val="20"/>
        </w:rPr>
        <w:t xml:space="preserve">Show: How to perform an inspection and mark a defect</w:t>
      </w:r>
    </w:p>
    <w:p>
      <w:pPr>
        <w:pStyle w:val="ListParagraph"/>
        <w:numPr>
          <w:ilvl w:val="0"/>
          <w:numId w:val="3"/>
        </w:numPr>
        <w:spacing w:after="80"/>
      </w:pPr>
      <w:r>
        <w:rPr>
          <w:rFonts w:ascii="Arial" w:cs="Arial" w:eastAsia="Arial" w:hAnsi="Arial"/>
          <w:sz w:val="20"/>
          <w:szCs w:val="20"/>
        </w:rPr>
        <w:t xml:space="preserve">Show: How the 'Request Parts' button appears and how to use the catalog</w:t>
      </w:r>
    </w:p>
    <w:p>
      <w:pPr>
        <w:pStyle w:val="ListParagraph"/>
        <w:numPr>
          <w:ilvl w:val="0"/>
          <w:numId w:val="3"/>
        </w:numPr>
        <w:spacing w:after="80"/>
      </w:pPr>
      <w:r>
        <w:rPr>
          <w:rFonts w:ascii="Arial" w:cs="Arial" w:eastAsia="Arial" w:hAnsi="Arial"/>
          <w:sz w:val="20"/>
          <w:szCs w:val="20"/>
        </w:rPr>
        <w:t xml:space="preserve">Show: How to check the status of your request</w:t>
      </w:r>
    </w:p>
    <w:p>
      <w:pPr>
        <w:pStyle w:val="ListParagraph"/>
        <w:numPr>
          <w:ilvl w:val="0"/>
          <w:numId w:val="3"/>
        </w:numPr>
        <w:spacing w:after="80"/>
      </w:pPr>
      <w:r>
        <w:rPr>
          <w:rFonts w:ascii="Arial" w:cs="Arial" w:eastAsia="Arial" w:hAnsi="Arial"/>
          <w:sz w:val="20"/>
          <w:szCs w:val="20"/>
        </w:rPr>
        <w:t xml:space="preserve">Explain: What to do if your request is partially fulfilled or rejected</w:t>
      </w:r>
    </w:p>
    <w:p>
      <w:pPr>
        <w:pStyle w:val="ListParagraph"/>
        <w:numPr>
          <w:ilvl w:val="0"/>
          <w:numId w:val="3"/>
        </w:numPr>
        <w:spacing w:after="80"/>
      </w:pPr>
      <w:r>
        <w:rPr>
          <w:rFonts w:ascii="Arial" w:cs="Arial" w:eastAsia="Arial" w:hAnsi="Arial"/>
          <w:sz w:val="20"/>
          <w:szCs w:val="20"/>
        </w:rPr>
        <w:t xml:space="preserve">Explain: Where and how to collect your parts once the ticket is issued</w:t>
      </w:r>
    </w:p>
    <w:p>
      <w:r>
        <w:rPr>
          <w:sz w:val="20"/>
          <w:szCs w:val="20"/>
        </w:rPr>
        <w:t xml:space="preserve"/>
      </w:r>
    </w:p>
    <w:p>
      <w:pPr>
        <w:pStyle w:val="Heading2"/>
      </w:pPr>
      <w:r>
        <w:rPr>
          <w:rFonts w:ascii="Arial" w:cs="Arial" w:eastAsia="Arial" w:hAnsi="Arial"/>
          <w:b/>
          <w:bCs/>
          <w:color w:val="2E75B6"/>
          <w:sz w:val="26"/>
          <w:szCs w:val="26"/>
        </w:rPr>
        <w:t xml:space="preserve">Stock Controller (1-hour briefing)</w:t>
      </w:r>
    </w:p>
    <w:p>
      <w:pPr>
        <w:pStyle w:val="ListParagraph"/>
        <w:numPr>
          <w:ilvl w:val="0"/>
          <w:numId w:val="3"/>
        </w:numPr>
        <w:spacing w:after="80"/>
      </w:pPr>
      <w:r>
        <w:rPr>
          <w:rFonts w:ascii="Arial" w:cs="Arial" w:eastAsia="Arial" w:hAnsi="Arial"/>
          <w:sz w:val="20"/>
          <w:szCs w:val="20"/>
        </w:rPr>
        <w:t xml:space="preserve">Full walkthrough of the Request Queue view and how requests arrive</w:t>
      </w:r>
    </w:p>
    <w:p>
      <w:pPr>
        <w:pStyle w:val="ListParagraph"/>
        <w:numPr>
          <w:ilvl w:val="0"/>
          <w:numId w:val="3"/>
        </w:numPr>
        <w:spacing w:after="80"/>
      </w:pPr>
      <w:r>
        <w:rPr>
          <w:rFonts w:ascii="Arial" w:cs="Arial" w:eastAsia="Arial" w:hAnsi="Arial"/>
          <w:sz w:val="20"/>
          <w:szCs w:val="20"/>
        </w:rPr>
        <w:t xml:space="preserve">Demonstrate: Full accept, partial accept, and reject flows</w:t>
      </w:r>
    </w:p>
    <w:p>
      <w:pPr>
        <w:pStyle w:val="ListParagraph"/>
        <w:numPr>
          <w:ilvl w:val="0"/>
          <w:numId w:val="3"/>
        </w:numPr>
        <w:spacing w:after="80"/>
      </w:pPr>
      <w:r>
        <w:rPr>
          <w:rFonts w:ascii="Arial" w:cs="Arial" w:eastAsia="Arial" w:hAnsi="Arial"/>
          <w:sz w:val="20"/>
          <w:szCs w:val="20"/>
        </w:rPr>
        <w:t xml:space="preserve">Demonstrate: How the issuance ticket is generated and how e-resource updates automatically</w:t>
      </w:r>
    </w:p>
    <w:p>
      <w:pPr>
        <w:pStyle w:val="ListParagraph"/>
        <w:numPr>
          <w:ilvl w:val="0"/>
          <w:numId w:val="3"/>
        </w:numPr>
        <w:spacing w:after="80"/>
      </w:pPr>
      <w:r>
        <w:rPr>
          <w:rFonts w:ascii="Arial" w:cs="Arial" w:eastAsia="Arial" w:hAnsi="Arial"/>
          <w:sz w:val="20"/>
          <w:szCs w:val="20"/>
        </w:rPr>
        <w:t xml:space="preserve">Demonstrate: Physical parts retrieval and handover process</w:t>
      </w:r>
    </w:p>
    <w:p>
      <w:pPr>
        <w:pStyle w:val="ListParagraph"/>
        <w:numPr>
          <w:ilvl w:val="0"/>
          <w:numId w:val="3"/>
        </w:numPr>
        <w:spacing w:after="80"/>
      </w:pPr>
      <w:r>
        <w:rPr>
          <w:rFonts w:ascii="Arial" w:cs="Arial" w:eastAsia="Arial" w:hAnsi="Arial"/>
          <w:sz w:val="20"/>
          <w:szCs w:val="20"/>
        </w:rPr>
        <w:t xml:space="preserve">Demonstrate: Returns flow</w:t>
      </w:r>
    </w:p>
    <w:p>
      <w:pPr>
        <w:pStyle w:val="ListParagraph"/>
        <w:numPr>
          <w:ilvl w:val="0"/>
          <w:numId w:val="3"/>
        </w:numPr>
        <w:spacing w:after="80"/>
      </w:pPr>
      <w:r>
        <w:rPr>
          <w:rFonts w:ascii="Arial" w:cs="Arial" w:eastAsia="Arial" w:hAnsi="Arial"/>
          <w:sz w:val="20"/>
          <w:szCs w:val="20"/>
        </w:rPr>
        <w:t xml:space="preserve">Demonstrate: Inventory view, low stock alerts, and manual adjustment</w:t>
      </w:r>
    </w:p>
    <w:p>
      <w:pPr>
        <w:pStyle w:val="ListParagraph"/>
        <w:numPr>
          <w:ilvl w:val="0"/>
          <w:numId w:val="3"/>
        </w:numPr>
        <w:spacing w:after="80"/>
      </w:pPr>
      <w:r>
        <w:rPr>
          <w:rFonts w:ascii="Arial" w:cs="Arial" w:eastAsia="Arial" w:hAnsi="Arial"/>
          <w:sz w:val="20"/>
          <w:szCs w:val="20"/>
        </w:rPr>
        <w:t xml:space="preserve">Demonstrate: Remote operation — processing a request off-site</w:t>
      </w:r>
    </w:p>
    <w:p>
      <w:pPr>
        <w:pStyle w:val="ListParagraph"/>
        <w:numPr>
          <w:ilvl w:val="0"/>
          <w:numId w:val="3"/>
        </w:numPr>
        <w:spacing w:after="80"/>
      </w:pPr>
      <w:r>
        <w:rPr>
          <w:rFonts w:ascii="Arial" w:cs="Arial" w:eastAsia="Arial" w:hAnsi="Arial"/>
          <w:sz w:val="20"/>
          <w:szCs w:val="20"/>
        </w:rPr>
        <w:t xml:space="preserve">Review: SOPs document — all 8 SOPs</w:t>
      </w:r>
    </w:p>
    <w:sectPr>
      <w:headerReference w:type="default" r:id="rId7"/>
      <w:footerReference w:type="default" r:id="rId8"/>
      <w:pgSz w:w="12240" w:h="15840" w:orient="portrait"/>
      <w:pgMar w:top="1440" w:right="1260" w:bottom="1440" w:left="1260" w:header="708" w:footer="708" w:gutter="0"/>
      <w:pgNumType/>
      <w:docGrid w:linePitch="360"/>
    </w:sectPr>
    <w:p>
      <w:r>
        <w:br w:type="page"/>
      </w:r>
    </w:p>
    <w:p>
      <w:pPr>
        <w:pStyle w:val="Heading1"/>
      </w:pPr>
      <w:r>
        <w:rPr>
          <w:rFonts w:ascii="Arial" w:cs="Arial" w:eastAsia="Arial" w:hAnsi="Arial"/>
          <w:b/>
          <w:bCs/>
          <w:color w:val="1F4E79"/>
          <w:sz w:val="32"/>
          <w:szCs w:val="32"/>
        </w:rPr>
        <w:t xml:space="preserve">10. Pre-Launch Preparation Programme</w:t>
      </w:r>
    </w:p>
    <w:p>
      <w:pPr>
        <w:spacing w:after="120"/>
      </w:pPr>
      <w:r>
        <w:rPr>
          <w:rFonts w:ascii="Arial" w:cs="Arial" w:eastAsia="Arial" w:hAnsi="Arial"/>
          <w:b w:val="false"/>
          <w:bCs w:val="false"/>
          <w:i w:val="false"/>
          <w:iCs w:val="false"/>
          <w:color w:val="000000"/>
          <w:sz w:val="20"/>
          <w:szCs w:val="20"/>
        </w:rPr>
        <w:t xml:space="preserve">Before the AppSheet app goes live — and before the manual interim system can operate at full effectiveness — six preparation phases must be completed. These phases can run partly in parallel with the 10–12 week app build. Most of them can and should begin immediately.</w:t>
      </w:r>
    </w:p>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This section defines each phase in full detail: what to do, who does it, what the output is, and how long it is likely to take.</w:t>
      </w:r>
    </w:p>
    <w:p>
      <w:r>
        <w:rPr>
          <w:sz w:val="20"/>
          <w:szCs w:val="20"/>
        </w:rPr>
        <w:t xml:space="preserve"/>
      </w:r>
    </w:p>
    <w:p>
      <w:pPr>
        <w:pStyle w:val="Heading2"/>
      </w:pPr>
      <w:r>
        <w:rPr>
          <w:rFonts w:ascii="Arial" w:cs="Arial" w:eastAsia="Arial" w:hAnsi="Arial"/>
          <w:b/>
          <w:bCs/>
          <w:color w:val="2E75B6"/>
          <w:sz w:val="26"/>
          <w:szCs w:val="26"/>
        </w:rPr>
        <w:t xml:space="preserve">10.1 Programme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160"/>
        <w:gridCol w:w="1800"/>
        <w:gridCol w:w="18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Phase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Name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Runs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Est. Duration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Can start</w:t>
            </w:r>
          </w:p>
        </w:tc>
      </w:tr>
      <w:tr>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Asset Clearout — Recover Workshop Items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Before / during app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Immediately</w:t>
            </w:r>
          </w:p>
        </w:tc>
      </w:tr>
      <w:tr>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Yard Maintenance Assessment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Concurrent with / after Phase 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2–3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Immediately</w:t>
            </w:r>
          </w:p>
        </w:tc>
      </w:tr>
      <w:tr>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C</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Catalog Documentation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After Phase A 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After Phase A</w:t>
            </w:r>
          </w:p>
        </w:tc>
      </w:tr>
      <w:tr>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Photography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Concurrent with Phase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week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With Phase C</w:t>
            </w:r>
          </w:p>
        </w:tc>
      </w:tr>
      <w:tr>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e-Resource Alignment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During app build — needs IT meeting first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2–3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After IT meeting</w:t>
            </w:r>
          </w:p>
        </w:tc>
      </w:tr>
      <w:tr>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F</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Final Pre-Launch Stock Take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Final step before app go-live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week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Yard portion: anytime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 (sequential)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programme end to end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8–12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Most phases parallel with app build</w:t>
            </w:r>
          </w:p>
        </w:tc>
      </w:tr>
    </w:tbl>
    <w:p>
      <w:r>
        <w:rPr>
          <w:sz w:val="20"/>
          <w:szCs w:val="20"/>
        </w:rPr>
        <w:t xml:space="preserve"/>
      </w:r>
    </w:p>
    <w:p>
      <w:pPr>
        <w:pBdr>
          <w:left w:val="single" w:color="2E75B6" w:sz="12" w:space="8"/>
        </w:pBdr>
        <w:spacing w:after="120"/>
        <w:ind w:left="360"/>
      </w:pPr>
      <w:r>
        <w:rPr>
          <w:rFonts w:ascii="Arial" w:cs="Arial" w:eastAsia="Arial" w:hAnsi="Arial"/>
          <w:i/>
          <w:iCs/>
          <w:color w:val="595959"/>
          <w:sz w:val="18"/>
          <w:szCs w:val="18"/>
        </w:rPr>
        <w:t xml:space="preserve">Phases A and B can run at the same time as the app is being built by Soluchan. The goal is to have everything — parts catalogued, photographed, e-resource aligned, and final stock take done — ready at the same time the app completes, so go-live is not delayed by data preparation.</w:t>
      </w:r>
    </w:p>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1F4E79" w:sz="1"/>
              <w:left w:val="single" w:color="1F4E79" w:sz="1"/>
              <w:bottom w:val="single" w:color="1F4E79" w:sz="1"/>
              <w:right w:val="single" w:color="1F4E79" w:sz="1"/>
            </w:tcBorders>
            <w:shd w:fill="D9E2F3" w:val="clear"/>
            <w:tcMar>
              <w:top w:type="dxa" w:w="140"/>
              <w:left w:type="dxa" w:w="200"/>
              <w:bottom w:type="dxa" w:w="140"/>
              <w:right w:type="dxa" w:w="200"/>
            </w:tcMar>
          </w:tcPr>
          <w:p>
            <w:pPr>
              <w:jc w:val="center"/>
            </w:pPr>
            <w:r>
              <w:rPr>
                <w:rFonts w:ascii="Arial" w:cs="Arial" w:eastAsia="Arial" w:hAnsi="Arial"/>
                <w:b/>
                <w:bCs/>
                <w:color w:val="1F4E79"/>
                <w:sz w:val="24"/>
                <w:szCs w:val="24"/>
              </w:rPr>
              <w:t xml:space="preserve">PHASE A</w:t>
            </w:r>
          </w:p>
        </w:tc>
        <w:tc>
          <w:tcPr>
            <w:tcW w:type="dxa" w:w="5760"/>
            <w:tcBorders>
              <w:top w:val="single" w:color="1F4E79" w:sz="1"/>
              <w:left w:val="single" w:color="1F4E79" w:sz="1"/>
              <w:bottom w:val="single" w:color="1F4E79" w:sz="1"/>
              <w:right w:val="single" w:color="1F4E79" w:sz="1"/>
            </w:tcBorders>
            <w:shd w:fill="D9E2F3" w:val="clear"/>
            <w:tcMar>
              <w:top w:type="dxa" w:w="140"/>
              <w:left w:type="dxa" w:w="200"/>
              <w:bottom w:type="dxa" w:w="140"/>
              <w:right w:type="dxa" w:w="200"/>
            </w:tcMar>
          </w:tcPr>
          <w:p>
            <w:r>
              <w:rPr>
                <w:rFonts w:ascii="Arial" w:cs="Arial" w:eastAsia="Arial" w:hAnsi="Arial"/>
                <w:b/>
                <w:bCs/>
                <w:color w:val="1F4E79"/>
                <w:sz w:val="24"/>
                <w:szCs w:val="24"/>
              </w:rPr>
              <w:t xml:space="preserve">Asset Clearout — Recover Workshop Items from All Assets</w:t>
            </w:r>
          </w:p>
        </w:tc>
        <w:tc>
          <w:tcPr>
            <w:tcW w:type="dxa" w:w="1800"/>
            <w:tcBorders>
              <w:top w:val="single" w:color="1F4E79" w:sz="1"/>
              <w:left w:val="single" w:color="1F4E79" w:sz="1"/>
              <w:bottom w:val="single" w:color="1F4E79" w:sz="1"/>
              <w:right w:val="single" w:color="1F4E79" w:sz="1"/>
            </w:tcBorders>
            <w:shd w:fill="D9E2F3" w:val="clear"/>
            <w:tcMar>
              <w:top w:type="dxa" w:w="140"/>
              <w:left w:type="dxa" w:w="200"/>
              <w:bottom w:type="dxa" w:w="140"/>
              <w:right w:type="dxa" w:w="200"/>
            </w:tcMar>
          </w:tcPr>
          <w:p>
            <w:pPr>
              <w:jc w:val="right"/>
            </w:pPr>
            <w:r>
              <w:rPr>
                <w:rFonts w:ascii="Arial" w:cs="Arial" w:eastAsia="Arial" w:hAnsi="Arial"/>
                <w:i/>
                <w:iCs/>
                <w:color w:val="1F4E79"/>
                <w:sz w:val="18"/>
                <w:szCs w:val="18"/>
              </w:rPr>
              <w:t xml:space="preserve">1–2 weeks</w:t>
            </w:r>
          </w:p>
        </w:tc>
      </w:tr>
    </w:tbl>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Every asset in the yard (cabin, ablution, buggy, vehicle, flatpack, flexiloo, portaloo, messhall) has likely accumulated spare parts, tools, consumables, and loose materials stored inside or on it. These items belong in the workshop and must be recovered before any meaningful stock take can happen.</w:t>
      </w:r>
    </w:p>
    <w:p>
      <w:r>
        <w:rPr>
          <w:sz w:val="20"/>
          <w:szCs w:val="20"/>
        </w:rPr>
        <w:t xml:space="preserve"/>
      </w:r>
    </w:p>
    <w:p>
      <w:pPr>
        <w:pStyle w:val="Heading3"/>
      </w:pPr>
      <w:r>
        <w:rPr>
          <w:rFonts w:ascii="Arial" w:cs="Arial" w:eastAsia="Arial" w:hAnsi="Arial"/>
          <w:b/>
          <w:bCs/>
          <w:color w:val="595959"/>
          <w:sz w:val="22"/>
          <w:szCs w:val="22"/>
        </w:rPr>
        <w:t xml:space="preserve">Objective</w:t>
      </w:r>
    </w:p>
    <w:p>
      <w:pPr>
        <w:spacing w:after="120"/>
      </w:pPr>
      <w:r>
        <w:rPr>
          <w:rFonts w:ascii="Arial" w:cs="Arial" w:eastAsia="Arial" w:hAnsi="Arial"/>
          <w:b w:val="false"/>
          <w:bCs w:val="false"/>
          <w:i w:val="false"/>
          <w:iCs w:val="false"/>
          <w:color w:val="000000"/>
          <w:sz w:val="20"/>
          <w:szCs w:val="20"/>
        </w:rPr>
        <w:t xml:space="preserve">Remove every item that belongs in the workshop from every asset in the yard and consolidate them in the workshop. Leave each asset empty of loose parts and tools.</w:t>
      </w:r>
    </w:p>
    <w:p>
      <w:r>
        <w:rPr>
          <w:sz w:val="20"/>
          <w:szCs w:val="20"/>
        </w:rPr>
        <w:t xml:space="preserve"/>
      </w:r>
    </w:p>
    <w:p>
      <w:pPr>
        <w:pStyle w:val="Heading3"/>
      </w:pPr>
      <w:r>
        <w:rPr>
          <w:rFonts w:ascii="Arial" w:cs="Arial" w:eastAsia="Arial" w:hAnsi="Arial"/>
          <w:b/>
          <w:bCs/>
          <w:color w:val="595959"/>
          <w:sz w:val="22"/>
          <w:szCs w:val="22"/>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4320"/>
        <w:gridCol w:w="23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Who</w:t>
            </w:r>
          </w:p>
        </w:tc>
        <w:tc>
          <w:tcPr>
            <w:tcW w:type="dxa" w:w="43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Output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 + team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Print or open the full asset list from the maintenance tracking Google Sheet. Group assets by type and physical yard location to plan a logical walk-through route.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Route plan — which asset to start with</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 + team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Go through each asset systematically. For every asset: open all doors, storage compartments, cupboards, under-bed areas, roof hatches, and any locked boxes. Check vehicle beds, tool boxes, and cab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Recovered items physically collected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 + team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Remove all loose items: spare parts, tools, consumables (oils, cleaning products, sealants), fittings, cables, hardware. Do not leave anything that isn't permanently attached to the asset.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All loose items removed from asset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 + team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Physically transport recovered items to the workshop. Use a trolley or vehicle for large quantities. Do not mix items from different assets in the same bag/box — keep them grouped if possible.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Items in workshop</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Sort recovered items at the workshop into three piles: (1) Workshop stock — parts and tools that belong in the store, (2) Scrap / damaged — items that are broken or unusable, (3) Wrong location — items that belong elsewhere (e.g. client property, belongs to another team)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Three sorted piles</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Log recovered workshop stock informally: a simple tally in a notebook or phone note per category is sufficient. This feeds into the Phase C catalog.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Rough recovered items tally</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Dispose of scrap. Return wrong-location items to their correct place. Store recovered stock in the workshop.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Workshop consolidated</w:t>
            </w:r>
          </w:p>
        </w:tc>
      </w:tr>
    </w:tbl>
    <w:p>
      <w:r>
        <w:rPr>
          <w:sz w:val="20"/>
          <w:szCs w:val="20"/>
        </w:rPr>
        <w:t xml:space="preserve"/>
      </w:r>
    </w:p>
    <w:p>
      <w:pPr>
        <w:pStyle w:val="Heading3"/>
      </w:pPr>
      <w:r>
        <w:rPr>
          <w:rFonts w:ascii="Arial" w:cs="Arial" w:eastAsia="Arial" w:hAnsi="Arial"/>
          <w:b/>
          <w:bCs/>
          <w:color w:val="595959"/>
          <w:sz w:val="22"/>
          <w:szCs w:val="22"/>
        </w:rPr>
        <w:t xml:space="preserve">Asset types to cover — do not skip 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Asset 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Where to look inside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Common items found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DRS Cabins / OPO Cabins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Cupboards, under sinks, AC unit compartments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Plumbing fittings, sealant, spare bulbs, screws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Ablution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Under basin, cistern storage, pump compartments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Cistern parts, pipe fittings, pump seals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Shower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Under tray, wall cabinets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Shower heads, hose connectors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Messhalls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Kitchen storage, under counter, electrical panels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Socket covers, cable ties, hose fittings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Flexiloo / Portaloo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Pump compartment, service hatch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Pump parts, chemical doses, seals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Flatpacks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storage spaces inside completed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Leftover build hardware, fixings, panels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Golf buggies (EZGO / Club Car)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Under seat, tool tray, rear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Spare fuses, charger cables, tyre repair kits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Polaris / Kawasaki / Gator vehicles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Cargo bed, cab storage, tool boxes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Tow ropes, oils, spare fuses, tools</w:t>
            </w:r>
          </w:p>
        </w:tc>
      </w:tr>
    </w:tbl>
    <w:p>
      <w:r>
        <w:rPr>
          <w:sz w:val="20"/>
          <w:szCs w:val="20"/>
        </w:rPr>
        <w:t xml:space="preserve"/>
      </w:r>
    </w:p>
    <w:p>
      <w:pPr>
        <w:pBdr>
          <w:left w:val="single" w:color="C55A11" w:sz="12" w:space="8"/>
        </w:pBdr>
        <w:spacing w:after="120"/>
        <w:ind w:left="360"/>
      </w:pPr>
      <w:r>
        <w:rPr>
          <w:rFonts w:ascii="Arial" w:cs="Arial" w:eastAsia="Arial" w:hAnsi="Arial"/>
          <w:b/>
          <w:bCs/>
          <w:color w:val="C55A11"/>
          <w:sz w:val="18"/>
          <w:szCs w:val="18"/>
        </w:rPr>
        <w:t xml:space="preserve">Do not skip assets that are currently on hire or being prepped for delivery. If you cannot access them, flag them on the list and return when they are available. Do not close Phase A until all assets have been cleared.</w:t>
      </w:r>
    </w:p>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55A11" w:sz="1"/>
              <w:left w:val="single" w:color="C55A11" w:sz="1"/>
              <w:bottom w:val="single" w:color="C55A11" w:sz="1"/>
              <w:right w:val="single" w:color="C55A11" w:sz="1"/>
            </w:tcBorders>
            <w:shd w:fill="FFF2CC" w:val="clear"/>
            <w:tcMar>
              <w:top w:type="dxa" w:w="140"/>
              <w:left w:type="dxa" w:w="200"/>
              <w:bottom w:type="dxa" w:w="140"/>
              <w:right w:type="dxa" w:w="200"/>
            </w:tcMar>
          </w:tcPr>
          <w:p>
            <w:pPr>
              <w:jc w:val="center"/>
            </w:pPr>
            <w:r>
              <w:rPr>
                <w:rFonts w:ascii="Arial" w:cs="Arial" w:eastAsia="Arial" w:hAnsi="Arial"/>
                <w:b/>
                <w:bCs/>
                <w:color w:val="C55A11"/>
                <w:sz w:val="24"/>
                <w:szCs w:val="24"/>
              </w:rPr>
              <w:t xml:space="preserve">PHASE B</w:t>
            </w:r>
          </w:p>
        </w:tc>
        <w:tc>
          <w:tcPr>
            <w:tcW w:type="dxa" w:w="5760"/>
            <w:tcBorders>
              <w:top w:val="single" w:color="C55A11" w:sz="1"/>
              <w:left w:val="single" w:color="C55A11" w:sz="1"/>
              <w:bottom w:val="single" w:color="C55A11" w:sz="1"/>
              <w:right w:val="single" w:color="C55A11" w:sz="1"/>
            </w:tcBorders>
            <w:shd w:fill="FFF2CC" w:val="clear"/>
            <w:tcMar>
              <w:top w:type="dxa" w:w="140"/>
              <w:left w:type="dxa" w:w="200"/>
              <w:bottom w:type="dxa" w:w="140"/>
              <w:right w:type="dxa" w:w="200"/>
            </w:tcMar>
          </w:tcPr>
          <w:p>
            <w:r>
              <w:rPr>
                <w:rFonts w:ascii="Arial" w:cs="Arial" w:eastAsia="Arial" w:hAnsi="Arial"/>
                <w:b/>
                <w:bCs/>
                <w:color w:val="C55A11"/>
                <w:sz w:val="24"/>
                <w:szCs w:val="24"/>
              </w:rPr>
              <w:t xml:space="preserve">Full Yard Maintenance Assessment — Rental Readiness &amp; Parts Planning</w:t>
            </w:r>
          </w:p>
        </w:tc>
        <w:tc>
          <w:tcPr>
            <w:tcW w:type="dxa" w:w="1800"/>
            <w:tcBorders>
              <w:top w:val="single" w:color="C55A11" w:sz="1"/>
              <w:left w:val="single" w:color="C55A11" w:sz="1"/>
              <w:bottom w:val="single" w:color="C55A11" w:sz="1"/>
              <w:right w:val="single" w:color="C55A11" w:sz="1"/>
            </w:tcBorders>
            <w:shd w:fill="FFF2CC" w:val="clear"/>
            <w:tcMar>
              <w:top w:type="dxa" w:w="140"/>
              <w:left w:type="dxa" w:w="200"/>
              <w:bottom w:type="dxa" w:w="140"/>
              <w:right w:type="dxa" w:w="200"/>
            </w:tcMar>
          </w:tcPr>
          <w:p>
            <w:pPr>
              <w:jc w:val="right"/>
            </w:pPr>
            <w:r>
              <w:rPr>
                <w:rFonts w:ascii="Arial" w:cs="Arial" w:eastAsia="Arial" w:hAnsi="Arial"/>
                <w:i/>
                <w:iCs/>
                <w:color w:val="C55A11"/>
                <w:sz w:val="18"/>
                <w:szCs w:val="18"/>
              </w:rPr>
              <w:t xml:space="preserve">2–3 weeks</w:t>
            </w:r>
          </w:p>
        </w:tc>
      </w:tr>
    </w:tbl>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With every asset visible and cleared of loose items, conduct a full maintenance inspection of every asset in the yard. The goal is twofold: understand the rental readiness of the entire fleet, and build a master list of parts and tools needed to bring everything up to standard.</w:t>
      </w:r>
    </w:p>
    <w:p>
      <w:r>
        <w:rPr>
          <w:sz w:val="20"/>
          <w:szCs w:val="20"/>
        </w:rPr>
        <w:t xml:space="preserve"/>
      </w:r>
    </w:p>
    <w:p>
      <w:pPr>
        <w:pStyle w:val="Heading3"/>
      </w:pPr>
      <w:r>
        <w:rPr>
          <w:rFonts w:ascii="Arial" w:cs="Arial" w:eastAsia="Arial" w:hAnsi="Arial"/>
          <w:b/>
          <w:bCs/>
          <w:color w:val="595959"/>
          <w:sz w:val="22"/>
          <w:szCs w:val="22"/>
        </w:rPr>
        <w:t xml:space="preserve">Objective</w:t>
      </w:r>
    </w:p>
    <w:p>
      <w:pPr>
        <w:pStyle w:val="ListParagraph"/>
        <w:numPr>
          <w:ilvl w:val="0"/>
          <w:numId w:val="2"/>
        </w:numPr>
        <w:spacing w:after="60"/>
      </w:pPr>
      <w:r>
        <w:rPr>
          <w:rFonts w:ascii="Arial" w:cs="Arial" w:eastAsia="Arial" w:hAnsi="Arial"/>
          <w:color w:val="000000"/>
          <w:sz w:val="20"/>
          <w:szCs w:val="20"/>
        </w:rPr>
        <w:t xml:space="preserve">Know the current condition of every single asset</w:t>
      </w:r>
    </w:p>
    <w:p>
      <w:pPr>
        <w:pStyle w:val="ListParagraph"/>
        <w:numPr>
          <w:ilvl w:val="0"/>
          <w:numId w:val="2"/>
        </w:numPr>
        <w:spacing w:after="60"/>
      </w:pPr>
      <w:r>
        <w:rPr>
          <w:rFonts w:ascii="Arial" w:cs="Arial" w:eastAsia="Arial" w:hAnsi="Arial"/>
          <w:color w:val="000000"/>
          <w:sz w:val="20"/>
          <w:szCs w:val="20"/>
        </w:rPr>
        <w:t xml:space="preserve">Identify every part and tool needed across the fleet to achieve rental readiness</w:t>
      </w:r>
    </w:p>
    <w:p>
      <w:pPr>
        <w:pStyle w:val="ListParagraph"/>
        <w:numPr>
          <w:ilvl w:val="0"/>
          <w:numId w:val="2"/>
        </w:numPr>
        <w:spacing w:after="60"/>
      </w:pPr>
      <w:r>
        <w:rPr>
          <w:rFonts w:ascii="Arial" w:cs="Arial" w:eastAsia="Arial" w:hAnsi="Arial"/>
          <w:color w:val="000000"/>
          <w:sz w:val="20"/>
          <w:szCs w:val="20"/>
        </w:rPr>
        <w:t xml:space="preserve">Prioritise which assets to work on first based on rental demand and condition</w:t>
      </w:r>
    </w:p>
    <w:p>
      <w:pPr>
        <w:pStyle w:val="ListParagraph"/>
        <w:numPr>
          <w:ilvl w:val="0"/>
          <w:numId w:val="2"/>
        </w:numPr>
        <w:spacing w:after="60"/>
      </w:pPr>
      <w:r>
        <w:rPr>
          <w:rFonts w:ascii="Arial" w:cs="Arial" w:eastAsia="Arial" w:hAnsi="Arial"/>
          <w:color w:val="000000"/>
          <w:sz w:val="20"/>
          <w:szCs w:val="20"/>
        </w:rPr>
        <w:t xml:space="preserve">Have a data-driven view of total parts demand before placing any orders</w:t>
      </w:r>
    </w:p>
    <w:p>
      <w:r>
        <w:rPr>
          <w:sz w:val="20"/>
          <w:szCs w:val="20"/>
        </w:rPr>
        <w:t xml:space="preserve"/>
      </w:r>
    </w:p>
    <w:p>
      <w:pPr>
        <w:pStyle w:val="Heading3"/>
      </w:pPr>
      <w:r>
        <w:rPr>
          <w:rFonts w:ascii="Arial" w:cs="Arial" w:eastAsia="Arial" w:hAnsi="Arial"/>
          <w:b/>
          <w:bCs/>
          <w:color w:val="595959"/>
          <w:sz w:val="22"/>
          <w:szCs w:val="22"/>
        </w:rPr>
        <w:t xml:space="preserve">Rental readiness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Definition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Ready to Rent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Fully functional, clean, no defects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 action needed. Available for booking immediately.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Minor Works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Functional but has minor cosmetic or small repair needs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Can be hired pending minor fixes. Schedule within 2 weeks.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00000"/>
                <w:sz w:val="20"/>
                <w:szCs w:val="20"/>
              </w:rPr>
              <w:t xml:space="preserve">Needs Maintenance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Has defects that affect function or safety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Cannot be hired until repairs complete. Parts/tools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00000"/>
                <w:sz w:val="20"/>
                <w:szCs w:val="20"/>
              </w:rPr>
              <w:t xml:space="preserve">Not Rentable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Structural damage, major system failure, or end of serviceable life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Requires management decision: major repair, write-off, or KSA disposal.</w:t>
            </w:r>
          </w:p>
        </w:tc>
      </w:tr>
    </w:tbl>
    <w:p>
      <w:r>
        <w:rPr>
          <w:sz w:val="20"/>
          <w:szCs w:val="20"/>
        </w:rPr>
        <w:t xml:space="preserve"/>
      </w:r>
    </w:p>
    <w:p>
      <w:pPr>
        <w:pStyle w:val="Heading3"/>
      </w:pPr>
      <w:r>
        <w:rPr>
          <w:rFonts w:ascii="Arial" w:cs="Arial" w:eastAsia="Arial" w:hAnsi="Arial"/>
          <w:b/>
          <w:bCs/>
          <w:color w:val="595959"/>
          <w:sz w:val="22"/>
          <w:szCs w:val="22"/>
        </w:rPr>
        <w:t xml:space="preserve">Inspection process — per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4320"/>
        <w:gridCol w:w="23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Who</w:t>
            </w:r>
          </w:p>
        </w:tc>
        <w:tc>
          <w:tcPr>
            <w:tcW w:type="dxa" w:w="43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Record in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Inspector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Open the SS Inspections app. Select the asset by plant number. Complete the existing inspection checklist, marking each item pass / N/A / defect.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App — existing inspection record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Inspector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 each defect marked: note the part(s) needed to fix it and the quantity needed.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Separate parts demand sheet (Phase B tracker — see below)</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Inspector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Note any tools required to do the repair (e.g. torque wrench, pipe cutter, multimeter).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Phase B tracker — tools column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Inspector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Assign a rental readiness status to the asset overall (Ready / Minor Works / Needs Maintenance / Not Rentable).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Phase B tracker — status column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At end of each day: review the day's inspection records. Flag any 'Not Rentable' assets immediately to management.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Email or WhatsApp to management</w:t>
            </w:r>
          </w:p>
        </w:tc>
      </w:tr>
    </w:tbl>
    <w:p>
      <w:r>
        <w:rPr>
          <w:sz w:val="20"/>
          <w:szCs w:val="20"/>
        </w:rPr>
        <w:t xml:space="preserve"/>
      </w:r>
    </w:p>
    <w:p>
      <w:pPr>
        <w:pStyle w:val="Heading3"/>
      </w:pPr>
      <w:r>
        <w:rPr>
          <w:rFonts w:ascii="Arial" w:cs="Arial" w:eastAsia="Arial" w:hAnsi="Arial"/>
          <w:b/>
          <w:bCs/>
          <w:color w:val="595959"/>
          <w:sz w:val="22"/>
          <w:szCs w:val="22"/>
        </w:rPr>
        <w:t xml:space="preserve">Phase B tracker — recommended Google Sheet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620"/>
        <w:gridCol w:w="5220"/>
      </w:tblGrid>
      <w:tr>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52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Plant_Number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Asset identifier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Asset_Type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Dropdown</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Cabin, Ablution, Buggy, Vehicle, Flatpack, Flexiloo, Portaloo, Messhall</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Ownership</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Dropdown</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UAE or KSA — critical for Phase F differentiation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Rental_Readiness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Dropdown</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Ready / Minor Works / Needs Maintenance / Not Rentable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Defects_Summary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Free text summary of main defects found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Parts_Needed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List each part and quantity, comma-separated (e.g. 'Cistern flush valve x1, WC seat x1')</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Tools_Needed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Tools required for this asset's repairs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Inspection_Date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Date</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Date inspection was performed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Inspector_Name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Person who performed the inspection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Priority_Rank</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Number</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 work on first (active booking / almost ready), descending</w:t>
            </w:r>
          </w:p>
        </w:tc>
      </w:tr>
    </w:tbl>
    <w:p>
      <w:r>
        <w:rPr>
          <w:sz w:val="20"/>
          <w:szCs w:val="20"/>
        </w:rPr>
        <w:t xml:space="preserve"/>
      </w:r>
    </w:p>
    <w:p>
      <w:pPr>
        <w:pStyle w:val="Heading3"/>
      </w:pPr>
      <w:r>
        <w:rPr>
          <w:rFonts w:ascii="Arial" w:cs="Arial" w:eastAsia="Arial" w:hAnsi="Arial"/>
          <w:b/>
          <w:bCs/>
          <w:color w:val="595959"/>
          <w:sz w:val="22"/>
          <w:szCs w:val="22"/>
        </w:rPr>
        <w:t xml:space="preserve">Prioritisation after assessments are complete</w:t>
      </w:r>
    </w:p>
    <w:p>
      <w:pPr>
        <w:spacing w:after="120"/>
      </w:pPr>
      <w:r>
        <w:rPr>
          <w:rFonts w:ascii="Arial" w:cs="Arial" w:eastAsia="Arial" w:hAnsi="Arial"/>
          <w:b w:val="false"/>
          <w:bCs w:val="false"/>
          <w:i w:val="false"/>
          <w:iCs w:val="false"/>
          <w:color w:val="000000"/>
          <w:sz w:val="20"/>
          <w:szCs w:val="20"/>
        </w:rPr>
        <w:t xml:space="preserve">Once all assets are assessed, sort the Phase B tracker by priority:</w:t>
      </w:r>
    </w:p>
    <w:p>
      <w:pPr>
        <w:pStyle w:val="ListParagraph"/>
        <w:numPr>
          <w:ilvl w:val="0"/>
          <w:numId w:val="3"/>
        </w:numPr>
        <w:spacing w:after="80"/>
      </w:pPr>
      <w:r>
        <w:rPr>
          <w:rFonts w:ascii="Arial" w:cs="Arial" w:eastAsia="Arial" w:hAnsi="Arial"/>
          <w:sz w:val="20"/>
          <w:szCs w:val="20"/>
        </w:rPr>
        <w:t xml:space="preserve">Assets with a confirmed upcoming booking — fix these first regardless of how much work they need</w:t>
      </w:r>
    </w:p>
    <w:p>
      <w:pPr>
        <w:pStyle w:val="ListParagraph"/>
        <w:numPr>
          <w:ilvl w:val="0"/>
          <w:numId w:val="3"/>
        </w:numPr>
        <w:spacing w:after="80"/>
      </w:pPr>
      <w:r>
        <w:rPr>
          <w:rFonts w:ascii="Arial" w:cs="Arial" w:eastAsia="Arial" w:hAnsi="Arial"/>
          <w:sz w:val="20"/>
          <w:szCs w:val="20"/>
        </w:rPr>
        <w:t xml:space="preserve">'Minor Works' assets — fastest path to rental readiness, highest ROI on effort</w:t>
      </w:r>
    </w:p>
    <w:p>
      <w:pPr>
        <w:pStyle w:val="ListParagraph"/>
        <w:numPr>
          <w:ilvl w:val="0"/>
          <w:numId w:val="3"/>
        </w:numPr>
        <w:spacing w:after="80"/>
      </w:pPr>
      <w:r>
        <w:rPr>
          <w:rFonts w:ascii="Arial" w:cs="Arial" w:eastAsia="Arial" w:hAnsi="Arial"/>
          <w:sz w:val="20"/>
          <w:szCs w:val="20"/>
        </w:rPr>
        <w:t xml:space="preserve">'Needs Maintenance' assets — schedule by parts availability (if parts are in stock, do them next; if parts need ordering, queue behind)</w:t>
      </w:r>
    </w:p>
    <w:p>
      <w:pPr>
        <w:pStyle w:val="ListParagraph"/>
        <w:numPr>
          <w:ilvl w:val="0"/>
          <w:numId w:val="3"/>
        </w:numPr>
        <w:spacing w:after="80"/>
      </w:pPr>
      <w:r>
        <w:rPr>
          <w:rFonts w:ascii="Arial" w:cs="Arial" w:eastAsia="Arial" w:hAnsi="Arial"/>
          <w:sz w:val="20"/>
          <w:szCs w:val="20"/>
        </w:rPr>
        <w:t xml:space="preserve">'Not Rentable' assets — escalate to management for a decision before committing workshop time</w:t>
      </w:r>
    </w:p>
    <w:p>
      <w:r>
        <w:rPr>
          <w:sz w:val="20"/>
          <w:szCs w:val="20"/>
        </w:rPr>
        <w:t xml:space="preserve"/>
      </w:r>
    </w:p>
    <w:p>
      <w:pPr>
        <w:spacing w:after="120"/>
      </w:pPr>
      <w:r>
        <w:rPr>
          <w:rFonts w:ascii="Arial" w:cs="Arial" w:eastAsia="Arial" w:hAnsi="Arial"/>
          <w:b w:val="false"/>
          <w:bCs w:val="false"/>
          <w:i/>
          <w:iCs/>
          <w:color w:val="000000"/>
          <w:sz w:val="20"/>
          <w:szCs w:val="20"/>
        </w:rPr>
        <w:t xml:space="preserve">The Phase B tracker also becomes the input for Phase C (catalog) — every part named across all assets tells you what items the catalog must include.</w:t>
      </w:r>
    </w:p>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375623" w:sz="1"/>
              <w:left w:val="single" w:color="375623" w:sz="1"/>
              <w:bottom w:val="single" w:color="375623" w:sz="1"/>
              <w:right w:val="single" w:color="375623" w:sz="1"/>
            </w:tcBorders>
            <w:shd w:fill="E2EFDA" w:val="clear"/>
            <w:tcMar>
              <w:top w:type="dxa" w:w="140"/>
              <w:left w:type="dxa" w:w="200"/>
              <w:bottom w:type="dxa" w:w="140"/>
              <w:right w:type="dxa" w:w="200"/>
            </w:tcMar>
          </w:tcPr>
          <w:p>
            <w:pPr>
              <w:jc w:val="center"/>
            </w:pPr>
            <w:r>
              <w:rPr>
                <w:rFonts w:ascii="Arial" w:cs="Arial" w:eastAsia="Arial" w:hAnsi="Arial"/>
                <w:b/>
                <w:bCs/>
                <w:color w:val="375623"/>
                <w:sz w:val="24"/>
                <w:szCs w:val="24"/>
              </w:rPr>
              <w:t xml:space="preserve">PHASE C</w:t>
            </w:r>
          </w:p>
        </w:tc>
        <w:tc>
          <w:tcPr>
            <w:tcW w:type="dxa" w:w="5760"/>
            <w:tcBorders>
              <w:top w:val="single" w:color="375623" w:sz="1"/>
              <w:left w:val="single" w:color="375623" w:sz="1"/>
              <w:bottom w:val="single" w:color="375623" w:sz="1"/>
              <w:right w:val="single" w:color="375623" w:sz="1"/>
            </w:tcBorders>
            <w:shd w:fill="E2EFDA" w:val="clear"/>
            <w:tcMar>
              <w:top w:type="dxa" w:w="140"/>
              <w:left w:type="dxa" w:w="200"/>
              <w:bottom w:type="dxa" w:w="140"/>
              <w:right w:type="dxa" w:w="200"/>
            </w:tcMar>
          </w:tcPr>
          <w:p>
            <w:r>
              <w:rPr>
                <w:rFonts w:ascii="Arial" w:cs="Arial" w:eastAsia="Arial" w:hAnsi="Arial"/>
                <w:b/>
                <w:bCs/>
                <w:color w:val="375623"/>
                <w:sz w:val="24"/>
                <w:szCs w:val="24"/>
              </w:rPr>
              <w:t xml:space="preserve">Parts Catalog Documentation — Exact Names, Specs &amp; Item Codes</w:t>
            </w:r>
          </w:p>
        </w:tc>
        <w:tc>
          <w:tcPr>
            <w:tcW w:type="dxa" w:w="1800"/>
            <w:tcBorders>
              <w:top w:val="single" w:color="375623" w:sz="1"/>
              <w:left w:val="single" w:color="375623" w:sz="1"/>
              <w:bottom w:val="single" w:color="375623" w:sz="1"/>
              <w:right w:val="single" w:color="375623" w:sz="1"/>
            </w:tcBorders>
            <w:shd w:fill="E2EFDA" w:val="clear"/>
            <w:tcMar>
              <w:top w:type="dxa" w:w="140"/>
              <w:left w:type="dxa" w:w="200"/>
              <w:bottom w:type="dxa" w:w="140"/>
              <w:right w:type="dxa" w:w="200"/>
            </w:tcMar>
          </w:tcPr>
          <w:p>
            <w:pPr>
              <w:jc w:val="right"/>
            </w:pPr>
            <w:r>
              <w:rPr>
                <w:rFonts w:ascii="Arial" w:cs="Arial" w:eastAsia="Arial" w:hAnsi="Arial"/>
                <w:i/>
                <w:iCs/>
                <w:color w:val="375623"/>
                <w:sz w:val="18"/>
                <w:szCs w:val="18"/>
              </w:rPr>
              <w:t xml:space="preserve">1–2 weeks</w:t>
            </w:r>
          </w:p>
        </w:tc>
      </w:tr>
    </w:tbl>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With the workshop consolidated (Phase A complete) and all repair needs known (Phase B complete), you now have the full picture of what parts need to be in the catalog. Phase C is about documenting every single item in the workshop to the exact standard the app requires.</w:t>
      </w:r>
    </w:p>
    <w:p>
      <w:r>
        <w:rPr>
          <w:sz w:val="20"/>
          <w:szCs w:val="20"/>
        </w:rPr>
        <w:t xml:space="preserve"/>
      </w:r>
    </w:p>
    <w:p>
      <w:pPr>
        <w:pStyle w:val="Heading3"/>
      </w:pPr>
      <w:r>
        <w:rPr>
          <w:rFonts w:ascii="Arial" w:cs="Arial" w:eastAsia="Arial" w:hAnsi="Arial"/>
          <w:b/>
          <w:bCs/>
          <w:color w:val="595959"/>
          <w:sz w:val="22"/>
          <w:szCs w:val="22"/>
        </w:rPr>
        <w:t xml:space="preserve">Objective</w:t>
      </w:r>
    </w:p>
    <w:p>
      <w:pPr>
        <w:pStyle w:val="ListParagraph"/>
        <w:numPr>
          <w:ilvl w:val="0"/>
          <w:numId w:val="2"/>
        </w:numPr>
        <w:spacing w:after="60"/>
      </w:pPr>
      <w:r>
        <w:rPr>
          <w:rFonts w:ascii="Arial" w:cs="Arial" w:eastAsia="Arial" w:hAnsi="Arial"/>
          <w:color w:val="000000"/>
          <w:sz w:val="20"/>
          <w:szCs w:val="20"/>
        </w:rPr>
        <w:t xml:space="preserve">Every item in the workshop is documented with: exact manufacturer name, part number, e-resource item code, category, subcategory, unit of measure, and specifications</w:t>
      </w:r>
    </w:p>
    <w:p>
      <w:pPr>
        <w:pStyle w:val="ListParagraph"/>
        <w:numPr>
          <w:ilvl w:val="0"/>
          <w:numId w:val="2"/>
        </w:numPr>
        <w:spacing w:after="60"/>
      </w:pPr>
      <w:r>
        <w:rPr>
          <w:rFonts w:ascii="Arial" w:cs="Arial" w:eastAsia="Arial" w:hAnsi="Arial"/>
          <w:color w:val="000000"/>
          <w:sz w:val="20"/>
          <w:szCs w:val="20"/>
        </w:rPr>
        <w:t xml:space="preserve">Every item from the Phase B parts demand list that is not already in stock is identified as a gap</w:t>
      </w:r>
    </w:p>
    <w:p>
      <w:pPr>
        <w:pStyle w:val="ListParagraph"/>
        <w:numPr>
          <w:ilvl w:val="0"/>
          <w:numId w:val="2"/>
        </w:numPr>
        <w:spacing w:after="60"/>
      </w:pPr>
      <w:r>
        <w:rPr>
          <w:rFonts w:ascii="Arial" w:cs="Arial" w:eastAsia="Arial" w:hAnsi="Arial"/>
          <w:color w:val="000000"/>
          <w:sz w:val="20"/>
          <w:szCs w:val="20"/>
        </w:rPr>
        <w:t xml:space="preserve">Reorder thresholds are set for every stocked item</w:t>
      </w:r>
    </w:p>
    <w:p>
      <w:pPr>
        <w:pStyle w:val="ListParagraph"/>
        <w:numPr>
          <w:ilvl w:val="0"/>
          <w:numId w:val="2"/>
        </w:numPr>
        <w:spacing w:after="60"/>
      </w:pPr>
      <w:r>
        <w:rPr>
          <w:rFonts w:ascii="Arial" w:cs="Arial" w:eastAsia="Arial" w:hAnsi="Arial"/>
          <w:color w:val="000000"/>
          <w:sz w:val="20"/>
          <w:szCs w:val="20"/>
        </w:rPr>
        <w:t xml:space="preserve">The completed catalog spreadsheet is ready to import into the app</w:t>
      </w:r>
    </w:p>
    <w:p>
      <w:r>
        <w:rPr>
          <w:sz w:val="20"/>
          <w:szCs w:val="20"/>
        </w:rPr>
        <w:t xml:space="preserve"/>
      </w:r>
    </w:p>
    <w:p>
      <w:pPr>
        <w:pStyle w:val="Heading3"/>
      </w:pPr>
      <w:r>
        <w:rPr>
          <w:rFonts w:ascii="Arial" w:cs="Arial" w:eastAsia="Arial" w:hAnsi="Arial"/>
          <w:b/>
          <w:bCs/>
          <w:color w:val="595959"/>
          <w:sz w:val="22"/>
          <w:szCs w:val="22"/>
        </w:rPr>
        <w:t xml:space="preserve">What 'exact name' means</w:t>
      </w:r>
    </w:p>
    <w:p>
      <w:pPr>
        <w:spacing w:after="120"/>
      </w:pPr>
      <w:r>
        <w:rPr>
          <w:rFonts w:ascii="Arial" w:cs="Arial" w:eastAsia="Arial" w:hAnsi="Arial"/>
          <w:b w:val="false"/>
          <w:bCs w:val="false"/>
          <w:i w:val="false"/>
          <w:iCs w:val="false"/>
          <w:color w:val="000000"/>
          <w:sz w:val="20"/>
          <w:szCs w:val="20"/>
        </w:rPr>
        <w:t xml:space="preserve">Workers may call a part by an informal name (e.g. 'the float thing in the cistern'). The catalog must use the correct manufacturer or industry-standard name. Use e-resource as the primary source — whatever name and item code exists there is the canonical reference.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Informal name</w:t>
            </w:r>
          </w:p>
        </w:tc>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Correct catalog name</w:t>
            </w:r>
          </w:p>
        </w:tc>
        <w:tc>
          <w:tcPr>
            <w:tcW w:type="dxa" w:w="32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Why it matters</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"The float thing"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Ball valve float assembly — 1/2" BSP</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Workers and stock controller must use the same name to avoid wrong parts being issued</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"Toilet handle"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Dual flush push button assembly — 38mm</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Specification (38mm) matters — wrong size won't fit</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 filter"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Split AC return air filter — model [X]</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Different AC models use different filters</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"Buggy battery"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6V deep cycle lead-acid battery — 6 TL 145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EZGO and Club Car use different batteries</w:t>
            </w:r>
          </w:p>
        </w:tc>
      </w:tr>
    </w:tbl>
    <w:p>
      <w:r>
        <w:rPr>
          <w:sz w:val="20"/>
          <w:szCs w:val="20"/>
        </w:rPr>
        <w:t xml:space="preserve"/>
      </w:r>
    </w:p>
    <w:p>
      <w:pPr>
        <w:pStyle w:val="Heading3"/>
      </w:pPr>
      <w:r>
        <w:rPr>
          <w:rFonts w:ascii="Arial" w:cs="Arial" w:eastAsia="Arial" w:hAnsi="Arial"/>
          <w:b/>
          <w:bCs/>
          <w:color w:val="595959"/>
          <w:sz w:val="22"/>
          <w:szCs w:val="22"/>
        </w:rPr>
        <w:t xml:space="preserve">Catalog documentation process — per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4320"/>
        <w:gridCol w:w="23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Who</w:t>
            </w:r>
          </w:p>
        </w:tc>
        <w:tc>
          <w:tcPr>
            <w:tcW w:type="dxa" w:w="43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Source</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Pick up each physical item in the workshop. Look for a label, sticker, or stamp with a part number or model 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Physical item itself</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Search the item in e-resource to find the official item code and name. If it's in e-resource, use that name and code exactly.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e-resource ERP</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If not in e-resource: search the manufacturer's website or packaging. Use the full product name including size/specification.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Manufacturer website / packaging</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Record in the catalog spreadsheet (see columns below): name, part number, e-resource item code, category, subcategory, unit, specifications, current physical count, suggested reorder threshold.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Catalog Google Sheet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 any item from the Phase B parts demand list that is NOT in the workshop: add it to the catalog with current quantity = 0 and note 'TO 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Phase B tracker cross-reference</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Review the catalog with Soluchan to confirm import format is correct before photography begins.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Meeting with Soluchan</w:t>
            </w:r>
          </w:p>
        </w:tc>
      </w:tr>
    </w:tbl>
    <w:p>
      <w:r>
        <w:rPr>
          <w:sz w:val="20"/>
          <w:szCs w:val="20"/>
        </w:rPr>
        <w:t xml:space="preserve"/>
      </w:r>
    </w:p>
    <w:p>
      <w:pPr>
        <w:pStyle w:val="Heading3"/>
      </w:pPr>
      <w:r>
        <w:rPr>
          <w:rFonts w:ascii="Arial" w:cs="Arial" w:eastAsia="Arial" w:hAnsi="Arial"/>
          <w:b/>
          <w:bCs/>
          <w:color w:val="595959"/>
          <w:sz w:val="22"/>
          <w:szCs w:val="22"/>
        </w:rPr>
        <w:t xml:space="preserve">Catalog spreadsheet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5400"/>
      </w:tblGrid>
      <w:tr>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Required</w:t>
            </w:r>
          </w:p>
        </w:tc>
        <w:tc>
          <w:tcPr>
            <w:tcW w:type="dxa" w:w="5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Part_Name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manufacturer/industry name including size and spec</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Manufacturer part number or internal code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EResource_Item_Code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Exact code as it appears in e-resource. Leave blank if not yet in e-resource — Phase E will resolve this.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Category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Plumbing / Electrical / AC &amp; Ventilation / Structural / Mechanical / General</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Subcategory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E.g. WC Fittings, Pipework, Lighting, Door Hardware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Unit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Each / Box / Metre / Litre / Set / Pair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Specifications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Size, material, rating, model compatibility — anything needed to identify the correct item</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Current_Physical_Count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Actual count at time of documentation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Reorder_Threshold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Set based on Phase B demand data. Rule of thumb: if more than 3 assets need this part, threshold = 5 minimum.</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Shelf_Location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Optional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 shelf/bin reference (e.g. Shelf B-3, Bin 12). Helps stock controller find items quickly.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Photo_Filename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Phase 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Filename of the part photo (e.g. P-0001_flush_valve.jpg). Filled in during Phase 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Notes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Optional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Compatibility notes, known substitutes, ordering notes, 'TO ORDER' flag</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00707A" w:sz="1"/>
              <w:left w:val="single" w:color="00707A" w:sz="1"/>
              <w:bottom w:val="single" w:color="00707A" w:sz="1"/>
              <w:right w:val="single" w:color="00707A" w:sz="1"/>
            </w:tcBorders>
            <w:shd w:fill="E2F0F0" w:val="clear"/>
            <w:tcMar>
              <w:top w:type="dxa" w:w="140"/>
              <w:left w:type="dxa" w:w="200"/>
              <w:bottom w:type="dxa" w:w="140"/>
              <w:right w:type="dxa" w:w="200"/>
            </w:tcMar>
          </w:tcPr>
          <w:p>
            <w:pPr>
              <w:jc w:val="center"/>
            </w:pPr>
            <w:r>
              <w:rPr>
                <w:rFonts w:ascii="Arial" w:cs="Arial" w:eastAsia="Arial" w:hAnsi="Arial"/>
                <w:b/>
                <w:bCs/>
                <w:color w:val="00707A"/>
                <w:sz w:val="24"/>
                <w:szCs w:val="24"/>
              </w:rPr>
              <w:t xml:space="preserve">PHASE D</w:t>
            </w:r>
          </w:p>
        </w:tc>
        <w:tc>
          <w:tcPr>
            <w:tcW w:type="dxa" w:w="5760"/>
            <w:tcBorders>
              <w:top w:val="single" w:color="00707A" w:sz="1"/>
              <w:left w:val="single" w:color="00707A" w:sz="1"/>
              <w:bottom w:val="single" w:color="00707A" w:sz="1"/>
              <w:right w:val="single" w:color="00707A" w:sz="1"/>
            </w:tcBorders>
            <w:shd w:fill="E2F0F0" w:val="clear"/>
            <w:tcMar>
              <w:top w:type="dxa" w:w="140"/>
              <w:left w:type="dxa" w:w="200"/>
              <w:bottom w:type="dxa" w:w="140"/>
              <w:right w:type="dxa" w:w="200"/>
            </w:tcMar>
          </w:tcPr>
          <w:p>
            <w:r>
              <w:rPr>
                <w:rFonts w:ascii="Arial" w:cs="Arial" w:eastAsia="Arial" w:hAnsi="Arial"/>
                <w:b/>
                <w:bCs/>
                <w:color w:val="00707A"/>
                <w:sz w:val="24"/>
                <w:szCs w:val="24"/>
              </w:rPr>
              <w:t xml:space="preserve">Parts Photography — Catalog Images for the App</w:t>
            </w:r>
          </w:p>
        </w:tc>
        <w:tc>
          <w:tcPr>
            <w:tcW w:type="dxa" w:w="1800"/>
            <w:tcBorders>
              <w:top w:val="single" w:color="00707A" w:sz="1"/>
              <w:left w:val="single" w:color="00707A" w:sz="1"/>
              <w:bottom w:val="single" w:color="00707A" w:sz="1"/>
              <w:right w:val="single" w:color="00707A" w:sz="1"/>
            </w:tcBorders>
            <w:shd w:fill="E2F0F0" w:val="clear"/>
            <w:tcMar>
              <w:top w:type="dxa" w:w="140"/>
              <w:left w:type="dxa" w:w="200"/>
              <w:bottom w:type="dxa" w:w="140"/>
              <w:right w:type="dxa" w:w="200"/>
            </w:tcMar>
          </w:tcPr>
          <w:p>
            <w:pPr>
              <w:jc w:val="right"/>
            </w:pPr>
            <w:r>
              <w:rPr>
                <w:rFonts w:ascii="Arial" w:cs="Arial" w:eastAsia="Arial" w:hAnsi="Arial"/>
                <w:i/>
                <w:iCs/>
                <w:color w:val="00707A"/>
                <w:sz w:val="18"/>
                <w:szCs w:val="18"/>
              </w:rPr>
              <w:t xml:space="preserve">1 week (run with Phase C)</w:t>
            </w:r>
          </w:p>
        </w:tc>
      </w:tr>
    </w:tbl>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Run Phase D alongside Phase C — photograph each item as you document it. The photos are what makes the app work for a multilingual workforce. A worker who doesn't know the English name of a part can still identify it by image.</w:t>
      </w:r>
    </w:p>
    <w:p>
      <w:r>
        <w:rPr>
          <w:sz w:val="20"/>
          <w:szCs w:val="20"/>
        </w:rPr>
        <w:t xml:space="preserve"/>
      </w:r>
    </w:p>
    <w:p>
      <w:pPr>
        <w:pStyle w:val="Heading3"/>
      </w:pPr>
      <w:r>
        <w:rPr>
          <w:rFonts w:ascii="Arial" w:cs="Arial" w:eastAsia="Arial" w:hAnsi="Arial"/>
          <w:b/>
          <w:bCs/>
          <w:color w:val="595959"/>
          <w:sz w:val="22"/>
          <w:szCs w:val="22"/>
        </w:rPr>
        <w:t xml:space="preserve">Photo quality requirements</w:t>
      </w:r>
    </w:p>
    <w:p>
      <w:pPr>
        <w:pStyle w:val="ListParagraph"/>
        <w:numPr>
          <w:ilvl w:val="0"/>
          <w:numId w:val="2"/>
        </w:numPr>
        <w:spacing w:after="60"/>
      </w:pPr>
      <w:r>
        <w:rPr>
          <w:rFonts w:ascii="Arial" w:cs="Arial" w:eastAsia="Arial" w:hAnsi="Arial"/>
          <w:color w:val="000000"/>
          <w:sz w:val="20"/>
          <w:szCs w:val="20"/>
        </w:rPr>
        <w:t xml:space="preserve">Background: plain white or light grey surface (a piece of white card or sheet works)</w:t>
      </w:r>
    </w:p>
    <w:p>
      <w:pPr>
        <w:pStyle w:val="ListParagraph"/>
        <w:numPr>
          <w:ilvl w:val="0"/>
          <w:numId w:val="2"/>
        </w:numPr>
        <w:spacing w:after="60"/>
      </w:pPr>
      <w:r>
        <w:rPr>
          <w:rFonts w:ascii="Arial" w:cs="Arial" w:eastAsia="Arial" w:hAnsi="Arial"/>
          <w:color w:val="000000"/>
          <w:sz w:val="20"/>
          <w:szCs w:val="20"/>
        </w:rPr>
        <w:t xml:space="preserve">Lighting: bright, even, no shadows obscuring the part. Outdoors in shade or near a window is ideal.</w:t>
      </w:r>
    </w:p>
    <w:p>
      <w:pPr>
        <w:pStyle w:val="ListParagraph"/>
        <w:numPr>
          <w:ilvl w:val="0"/>
          <w:numId w:val="2"/>
        </w:numPr>
        <w:spacing w:after="60"/>
      </w:pPr>
      <w:r>
        <w:rPr>
          <w:rFonts w:ascii="Arial" w:cs="Arial" w:eastAsia="Arial" w:hAnsi="Arial"/>
          <w:color w:val="000000"/>
          <w:sz w:val="20"/>
          <w:szCs w:val="20"/>
        </w:rPr>
        <w:t xml:space="preserve">Angle: straight-on front view as the primary photo. Add a side view for parts where shape matters.</w:t>
      </w:r>
    </w:p>
    <w:p>
      <w:pPr>
        <w:pStyle w:val="ListParagraph"/>
        <w:numPr>
          <w:ilvl w:val="0"/>
          <w:numId w:val="2"/>
        </w:numPr>
        <w:spacing w:after="60"/>
      </w:pPr>
      <w:r>
        <w:rPr>
          <w:rFonts w:ascii="Arial" w:cs="Arial" w:eastAsia="Arial" w:hAnsi="Arial"/>
          <w:color w:val="000000"/>
          <w:sz w:val="20"/>
          <w:szCs w:val="20"/>
        </w:rPr>
        <w:t xml:space="preserve">Resolution: minimum 800×800px. Most modern phone cameras exceed this by default.</w:t>
      </w:r>
    </w:p>
    <w:p>
      <w:pPr>
        <w:pStyle w:val="ListParagraph"/>
        <w:numPr>
          <w:ilvl w:val="0"/>
          <w:numId w:val="2"/>
        </w:numPr>
        <w:spacing w:after="60"/>
      </w:pPr>
      <w:r>
        <w:rPr>
          <w:rFonts w:ascii="Arial" w:cs="Arial" w:eastAsia="Arial" w:hAnsi="Arial"/>
          <w:color w:val="000000"/>
          <w:sz w:val="20"/>
          <w:szCs w:val="20"/>
        </w:rPr>
        <w:t xml:space="preserve">The part must fill at least 60% of the frame — no tiny part in a large empty photo</w:t>
      </w:r>
    </w:p>
    <w:p>
      <w:pPr>
        <w:pStyle w:val="ListParagraph"/>
        <w:numPr>
          <w:ilvl w:val="0"/>
          <w:numId w:val="2"/>
        </w:numPr>
        <w:spacing w:after="60"/>
      </w:pPr>
      <w:r>
        <w:rPr>
          <w:rFonts w:ascii="Arial" w:cs="Arial" w:eastAsia="Arial" w:hAnsi="Arial"/>
          <w:color w:val="000000"/>
          <w:sz w:val="20"/>
          <w:szCs w:val="20"/>
        </w:rPr>
        <w:t xml:space="preserve">Clean the part before photographing — remove dust, grease marks, or labels that obscure the item</w:t>
      </w:r>
    </w:p>
    <w:p>
      <w:r>
        <w:rPr>
          <w:sz w:val="20"/>
          <w:szCs w:val="20"/>
        </w:rPr>
        <w:t xml:space="preserve"/>
      </w:r>
    </w:p>
    <w:p>
      <w:pPr>
        <w:pStyle w:val="Heading3"/>
      </w:pPr>
      <w:r>
        <w:rPr>
          <w:rFonts w:ascii="Arial" w:cs="Arial" w:eastAsia="Arial" w:hAnsi="Arial"/>
          <w:b/>
          <w:bCs/>
          <w:color w:val="595959"/>
          <w:sz w:val="22"/>
          <w:szCs w:val="22"/>
        </w:rPr>
        <w:t xml:space="preserve">File naming convention</w:t>
      </w:r>
    </w:p>
    <w:p>
      <w:pPr>
        <w:spacing w:after="120"/>
      </w:pPr>
      <w:r>
        <w:rPr>
          <w:rFonts w:ascii="Arial" w:cs="Arial" w:eastAsia="Arial" w:hAnsi="Arial"/>
          <w:b w:val="false"/>
          <w:bCs w:val="false"/>
          <w:i w:val="false"/>
          <w:iCs w:val="false"/>
          <w:color w:val="000000"/>
          <w:sz w:val="20"/>
          <w:szCs w:val="20"/>
        </w:rPr>
        <w:t xml:space="preserve">Name every photo file using the part number from the catalog: [Part_Number]_[short_name].jpg</w:t>
      </w:r>
    </w:p>
    <w:p>
      <w:pPr>
        <w:pBdr>
          <w:left w:val="single" w:color="2E75B6" w:sz="12" w:space="8"/>
        </w:pBdr>
        <w:spacing w:after="120"/>
        <w:ind w:left="360"/>
      </w:pPr>
      <w:r>
        <w:rPr>
          <w:rFonts w:ascii="Arial" w:cs="Arial" w:eastAsia="Arial" w:hAnsi="Arial"/>
          <w:i/>
          <w:iCs/>
          <w:color w:val="595959"/>
          <w:sz w:val="18"/>
          <w:szCs w:val="18"/>
        </w:rPr>
        <w:t xml:space="preserve">Examples:  PL-001_flush_valve.jpg  |  EL-012_mcb_20amp.jpg  |  AC-003_filter_split.jpg</w:t>
      </w:r>
    </w:p>
    <w:p>
      <w:r>
        <w:rPr>
          <w:sz w:val="20"/>
          <w:szCs w:val="20"/>
        </w:rPr>
        <w:t xml:space="preserve"/>
      </w:r>
    </w:p>
    <w:p>
      <w:pPr>
        <w:pStyle w:val="Heading3"/>
      </w:pPr>
      <w:r>
        <w:rPr>
          <w:rFonts w:ascii="Arial" w:cs="Arial" w:eastAsia="Arial" w:hAnsi="Arial"/>
          <w:b/>
          <w:bCs/>
          <w:color w:val="595959"/>
          <w:sz w:val="22"/>
          <w:szCs w:val="22"/>
        </w:rPr>
        <w:t xml:space="preserve">Photo organisation</w:t>
      </w:r>
    </w:p>
    <w:p>
      <w:pPr>
        <w:pStyle w:val="ListParagraph"/>
        <w:numPr>
          <w:ilvl w:val="0"/>
          <w:numId w:val="2"/>
        </w:numPr>
        <w:spacing w:after="60"/>
      </w:pPr>
      <w:r>
        <w:rPr>
          <w:rFonts w:ascii="Arial" w:cs="Arial" w:eastAsia="Arial" w:hAnsi="Arial"/>
          <w:color w:val="000000"/>
          <w:sz w:val="20"/>
          <w:szCs w:val="20"/>
        </w:rPr>
        <w:t xml:space="preserve">Create one Google Drive folder: Workshop Stock &gt; Part Images</w:t>
      </w:r>
    </w:p>
    <w:p>
      <w:pPr>
        <w:pStyle w:val="ListParagraph"/>
        <w:numPr>
          <w:ilvl w:val="0"/>
          <w:numId w:val="2"/>
        </w:numPr>
        <w:spacing w:after="60"/>
      </w:pPr>
      <w:r>
        <w:rPr>
          <w:rFonts w:ascii="Arial" w:cs="Arial" w:eastAsia="Arial" w:hAnsi="Arial"/>
          <w:color w:val="000000"/>
          <w:sz w:val="20"/>
          <w:szCs w:val="20"/>
        </w:rPr>
        <w:t xml:space="preserve">Upload all photos to this folder as they are taken</w:t>
      </w:r>
    </w:p>
    <w:p>
      <w:pPr>
        <w:pStyle w:val="ListParagraph"/>
        <w:numPr>
          <w:ilvl w:val="0"/>
          <w:numId w:val="2"/>
        </w:numPr>
        <w:spacing w:after="60"/>
      </w:pPr>
      <w:r>
        <w:rPr>
          <w:rFonts w:ascii="Arial" w:cs="Arial" w:eastAsia="Arial" w:hAnsi="Arial"/>
          <w:color w:val="000000"/>
          <w:sz w:val="20"/>
          <w:szCs w:val="20"/>
        </w:rPr>
        <w:t xml:space="preserve">Record the filename in the Photo_Filename column of the catalog spreadsheet</w:t>
      </w:r>
    </w:p>
    <w:p>
      <w:pPr>
        <w:pStyle w:val="ListParagraph"/>
        <w:numPr>
          <w:ilvl w:val="0"/>
          <w:numId w:val="2"/>
        </w:numPr>
        <w:spacing w:after="60"/>
      </w:pPr>
      <w:r>
        <w:rPr>
          <w:rFonts w:ascii="Arial" w:cs="Arial" w:eastAsia="Arial" w:hAnsi="Arial"/>
          <w:color w:val="000000"/>
          <w:sz w:val="20"/>
          <w:szCs w:val="20"/>
        </w:rPr>
        <w:t xml:space="preserve">Share the folder link with Soluchan — he will use it to import images into the app</w:t>
      </w:r>
    </w:p>
    <w:p>
      <w:r>
        <w:rPr>
          <w:sz w:val="20"/>
          <w:szCs w:val="20"/>
        </w:rPr>
        <w:t xml:space="preserve"/>
      </w:r>
    </w:p>
    <w:p>
      <w:pPr>
        <w:pStyle w:val="Heading3"/>
      </w:pPr>
      <w:r>
        <w:rPr>
          <w:rFonts w:ascii="Arial" w:cs="Arial" w:eastAsia="Arial" w:hAnsi="Arial"/>
          <w:b/>
          <w:bCs/>
          <w:color w:val="595959"/>
          <w:sz w:val="22"/>
          <w:szCs w:val="22"/>
        </w:rPr>
        <w:t xml:space="preserve">Tools photography</w:t>
      </w:r>
    </w:p>
    <w:p>
      <w:pPr>
        <w:spacing w:after="120"/>
      </w:pPr>
      <w:r>
        <w:rPr>
          <w:rFonts w:ascii="Arial" w:cs="Arial" w:eastAsia="Arial" w:hAnsi="Arial"/>
          <w:b w:val="false"/>
          <w:bCs w:val="false"/>
          <w:i w:val="false"/>
          <w:iCs w:val="false"/>
          <w:color w:val="000000"/>
          <w:sz w:val="20"/>
          <w:szCs w:val="20"/>
        </w:rPr>
        <w:t xml:space="preserve">Tools used for maintenance jobs also need to be photographed and documented for the tools request section of the app. Follow the same process as parts — photograph each unique tool type, name it clearly (e.g. 'Pipe cutter — 15mm', 'Multimeter — digital'), and add to a separate Tools tab in the catalog spreadsheet.</w:t>
      </w:r>
    </w:p>
    <w:p>
      <w:r>
        <w:rPr>
          <w:sz w:val="20"/>
          <w:szCs w:val="20"/>
        </w:rPr>
        <w:t xml:space="preserve"/>
      </w:r>
    </w:p>
    <w:p>
      <w:pPr>
        <w:pBdr>
          <w:left w:val="single" w:color="2E75B6" w:sz="12" w:space="8"/>
        </w:pBdr>
        <w:spacing w:after="120"/>
        <w:ind w:left="360"/>
      </w:pPr>
      <w:r>
        <w:rPr>
          <w:rFonts w:ascii="Arial" w:cs="Arial" w:eastAsia="Arial" w:hAnsi="Arial"/>
          <w:i/>
          <w:iCs/>
          <w:color w:val="595959"/>
          <w:sz w:val="18"/>
          <w:szCs w:val="18"/>
        </w:rPr>
        <w:t xml:space="preserve">Aim for 3–5 photos per day on top of your regular work. At 100–500 SKUs, this is a 1–2 week effort if done consistently. Ask a team member to photograph while you document — splitting the tasks speeds this up significantly.</w:t>
      </w:r>
    </w:p>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5B2C6F" w:sz="1"/>
              <w:left w:val="single" w:color="5B2C6F" w:sz="1"/>
              <w:bottom w:val="single" w:color="5B2C6F" w:sz="1"/>
              <w:right w:val="single" w:color="5B2C6F" w:sz="1"/>
            </w:tcBorders>
            <w:shd w:fill="F4ECF7" w:val="clear"/>
            <w:tcMar>
              <w:top w:type="dxa" w:w="140"/>
              <w:left w:type="dxa" w:w="200"/>
              <w:bottom w:type="dxa" w:w="140"/>
              <w:right w:type="dxa" w:w="200"/>
            </w:tcMar>
          </w:tcPr>
          <w:p>
            <w:pPr>
              <w:jc w:val="center"/>
            </w:pPr>
            <w:r>
              <w:rPr>
                <w:rFonts w:ascii="Arial" w:cs="Arial" w:eastAsia="Arial" w:hAnsi="Arial"/>
                <w:b/>
                <w:bCs/>
                <w:color w:val="5B2C6F"/>
                <w:sz w:val="24"/>
                <w:szCs w:val="24"/>
              </w:rPr>
              <w:t xml:space="preserve">PHASE E</w:t>
            </w:r>
          </w:p>
        </w:tc>
        <w:tc>
          <w:tcPr>
            <w:tcW w:type="dxa" w:w="5760"/>
            <w:tcBorders>
              <w:top w:val="single" w:color="5B2C6F" w:sz="1"/>
              <w:left w:val="single" w:color="5B2C6F" w:sz="1"/>
              <w:bottom w:val="single" w:color="5B2C6F" w:sz="1"/>
              <w:right w:val="single" w:color="5B2C6F" w:sz="1"/>
            </w:tcBorders>
            <w:shd w:fill="F4ECF7" w:val="clear"/>
            <w:tcMar>
              <w:top w:type="dxa" w:w="140"/>
              <w:left w:type="dxa" w:w="200"/>
              <w:bottom w:type="dxa" w:w="140"/>
              <w:right w:type="dxa" w:w="200"/>
            </w:tcMar>
          </w:tcPr>
          <w:p>
            <w:r>
              <w:rPr>
                <w:rFonts w:ascii="Arial" w:cs="Arial" w:eastAsia="Arial" w:hAnsi="Arial"/>
                <w:b/>
                <w:bCs/>
                <w:color w:val="5B2C6F"/>
                <w:sz w:val="24"/>
                <w:szCs w:val="24"/>
              </w:rPr>
              <w:t xml:space="preserve">e-Resource Alignment — Integration, Sections &amp; Book Accuracy</w:t>
            </w:r>
          </w:p>
        </w:tc>
        <w:tc>
          <w:tcPr>
            <w:tcW w:type="dxa" w:w="1800"/>
            <w:tcBorders>
              <w:top w:val="single" w:color="5B2C6F" w:sz="1"/>
              <w:left w:val="single" w:color="5B2C6F" w:sz="1"/>
              <w:bottom w:val="single" w:color="5B2C6F" w:sz="1"/>
              <w:right w:val="single" w:color="5B2C6F" w:sz="1"/>
            </w:tcBorders>
            <w:shd w:fill="F4ECF7" w:val="clear"/>
            <w:tcMar>
              <w:top w:type="dxa" w:w="140"/>
              <w:left w:type="dxa" w:w="200"/>
              <w:bottom w:type="dxa" w:w="140"/>
              <w:right w:type="dxa" w:w="200"/>
            </w:tcMar>
          </w:tcPr>
          <w:p>
            <w:pPr>
              <w:jc w:val="right"/>
            </w:pPr>
            <w:r>
              <w:rPr>
                <w:rFonts w:ascii="Arial" w:cs="Arial" w:eastAsia="Arial" w:hAnsi="Arial"/>
                <w:i/>
                <w:iCs/>
                <w:color w:val="5B2C6F"/>
                <w:sz w:val="18"/>
                <w:szCs w:val="18"/>
              </w:rPr>
              <w:t xml:space="preserve">2–3 weeks</w:t>
            </w:r>
          </w:p>
        </w:tc>
      </w:tr>
    </w:tbl>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Phase E ensures that e-resource (the ERP) is in the right state before the automation agent starts writing to it. This phase runs during the app build and requires coordination with IT and Soluchan.</w:t>
      </w:r>
    </w:p>
    <w:p>
      <w:r>
        <w:rPr>
          <w:sz w:val="20"/>
          <w:szCs w:val="20"/>
        </w:rPr>
        <w:t xml:space="preserve"/>
      </w:r>
    </w:p>
    <w:p>
      <w:pPr>
        <w:pStyle w:val="Heading3"/>
      </w:pPr>
      <w:r>
        <w:rPr>
          <w:rFonts w:ascii="Arial" w:cs="Arial" w:eastAsia="Arial" w:hAnsi="Arial"/>
          <w:b/>
          <w:bCs/>
          <w:color w:val="595959"/>
          <w:sz w:val="22"/>
          <w:szCs w:val="22"/>
        </w:rPr>
        <w:t xml:space="preserve">Four things to confirm and resolve in Phase E</w:t>
      </w:r>
    </w:p>
    <w:p>
      <w:r>
        <w:rPr>
          <w:sz w:val="20"/>
          <w:szCs w:val="20"/>
        </w:rPr>
        <w:t xml:space="preserve"/>
      </w:r>
    </w:p>
    <w:p>
      <w:pPr>
        <w:pStyle w:val="Heading3"/>
      </w:pPr>
      <w:r>
        <w:rPr>
          <w:rFonts w:ascii="Arial" w:cs="Arial" w:eastAsia="Arial" w:hAnsi="Arial"/>
          <w:b/>
          <w:bCs/>
          <w:color w:val="595959"/>
          <w:sz w:val="22"/>
          <w:szCs w:val="22"/>
        </w:rPr>
        <w:t xml:space="preserve">E.1 — Understand how an existing integration works</w:t>
      </w:r>
    </w:p>
    <w:p>
      <w:pPr>
        <w:spacing w:after="120"/>
      </w:pPr>
      <w:r>
        <w:rPr>
          <w:rFonts w:ascii="Arial" w:cs="Arial" w:eastAsia="Arial" w:hAnsi="Arial"/>
          <w:b w:val="false"/>
          <w:bCs w:val="false"/>
          <w:i w:val="false"/>
          <w:iCs w:val="false"/>
          <w:color w:val="000000"/>
          <w:sz w:val="20"/>
          <w:szCs w:val="20"/>
        </w:rPr>
        <w:t xml:space="preserve">Before designing the new automation agent, find out if any existing app at Al Laith already writes to e-resource. If one does, that integration pattern is the fastest path for Soluchan to replicate.</w:t>
      </w:r>
    </w:p>
    <w:p>
      <w:pPr>
        <w:pStyle w:val="ListParagraph"/>
        <w:numPr>
          <w:ilvl w:val="0"/>
          <w:numId w:val="3"/>
        </w:numPr>
        <w:spacing w:after="80"/>
      </w:pPr>
      <w:r>
        <w:rPr>
          <w:rFonts w:ascii="Arial" w:cs="Arial" w:eastAsia="Arial" w:hAnsi="Arial"/>
          <w:sz w:val="20"/>
          <w:szCs w:val="20"/>
        </w:rPr>
        <w:t xml:space="preserve">Ask IT / the e-resource admin: 'Is there any other system that currently updates e-resource inventory automatically?'</w:t>
      </w:r>
    </w:p>
    <w:p>
      <w:pPr>
        <w:pStyle w:val="ListParagraph"/>
        <w:numPr>
          <w:ilvl w:val="0"/>
          <w:numId w:val="3"/>
        </w:numPr>
        <w:spacing w:after="80"/>
      </w:pPr>
      <w:r>
        <w:rPr>
          <w:rFonts w:ascii="Arial" w:cs="Arial" w:eastAsia="Arial" w:hAnsi="Arial"/>
          <w:sz w:val="20"/>
          <w:szCs w:val="20"/>
        </w:rPr>
        <w:t xml:space="preserve">If yes: get the name of the system and ask IT to show you or Soluchan exactly how that integration works (API call, shared sheet, email trigger, etc.)</w:t>
      </w:r>
    </w:p>
    <w:p>
      <w:pPr>
        <w:pStyle w:val="ListParagraph"/>
        <w:numPr>
          <w:ilvl w:val="0"/>
          <w:numId w:val="3"/>
        </w:numPr>
        <w:spacing w:after="80"/>
      </w:pPr>
      <w:r>
        <w:rPr>
          <w:rFonts w:ascii="Arial" w:cs="Arial" w:eastAsia="Arial" w:hAnsi="Arial"/>
          <w:sz w:val="20"/>
          <w:szCs w:val="20"/>
        </w:rPr>
        <w:t xml:space="preserve">Document the pattern and share with Soluchan — he can use the same approach for the workshop stock automation</w:t>
      </w:r>
    </w:p>
    <w:p>
      <w:pPr>
        <w:pStyle w:val="ListParagraph"/>
        <w:numPr>
          <w:ilvl w:val="0"/>
          <w:numId w:val="3"/>
        </w:numPr>
        <w:spacing w:after="80"/>
      </w:pPr>
      <w:r>
        <w:rPr>
          <w:rFonts w:ascii="Arial" w:cs="Arial" w:eastAsia="Arial" w:hAnsi="Arial"/>
          <w:sz w:val="20"/>
          <w:szCs w:val="20"/>
        </w:rPr>
        <w:t xml:space="preserve">If no existing integration exists: follow Open Question Q1 in the PRD Section 15 — IT must advise on the available approach</w:t>
      </w:r>
    </w:p>
    <w:p>
      <w:r>
        <w:rPr>
          <w:sz w:val="20"/>
          <w:szCs w:val="20"/>
        </w:rPr>
        <w:t xml:space="preserve"/>
      </w:r>
    </w:p>
    <w:p>
      <w:pPr>
        <w:pStyle w:val="Heading3"/>
      </w:pPr>
      <w:r>
        <w:rPr>
          <w:rFonts w:ascii="Arial" w:cs="Arial" w:eastAsia="Arial" w:hAnsi="Arial"/>
          <w:b/>
          <w:bCs/>
          <w:color w:val="595959"/>
          <w:sz w:val="22"/>
          <w:szCs w:val="22"/>
        </w:rPr>
        <w:t xml:space="preserve">E.2 — Confirm e-resource sections are correctly separated</w:t>
      </w:r>
    </w:p>
    <w:p>
      <w:pPr>
        <w:spacing w:after="120"/>
      </w:pPr>
      <w:r>
        <w:rPr>
          <w:rFonts w:ascii="Arial" w:cs="Arial" w:eastAsia="Arial" w:hAnsi="Arial"/>
          <w:b w:val="false"/>
          <w:bCs w:val="false"/>
          <w:i w:val="false"/>
          <w:iCs w:val="false"/>
          <w:color w:val="000000"/>
          <w:sz w:val="20"/>
          <w:szCs w:val="20"/>
        </w:rPr>
        <w:t xml:space="preserve">The workshop stock system tracks two distinct types of inventory that must not be mixed in e-resource: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Section</w:t>
            </w:r>
          </w:p>
        </w:tc>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it contains</w:t>
            </w:r>
          </w:p>
        </w:tc>
        <w:tc>
          <w:tcPr>
            <w:tcW w:type="dxa" w:w="32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 if missing</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Buggy Parts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parts specific to EZGO and Club Car golf buggies (batteries, chargers, tyres, brake components, electrical)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Ask IT to create a dedicated Buggy Parts section/warehouse/store in e-resource</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Site Services Workshop Store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other workshop parts: plumbing, electrical, AC, structural, mechanical, general consumables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Ask IT to confirm this section exists and is correctly named</w:t>
            </w:r>
          </w:p>
        </w:tc>
      </w:tr>
    </w:tbl>
    <w:p>
      <w:r>
        <w:rPr>
          <w:sz w:val="20"/>
          <w:szCs w:val="20"/>
        </w:rPr>
        <w:t xml:space="preserve"/>
      </w:r>
    </w:p>
    <w:p>
      <w:pPr>
        <w:pStyle w:val="ListParagraph"/>
        <w:numPr>
          <w:ilvl w:val="0"/>
          <w:numId w:val="3"/>
        </w:numPr>
        <w:spacing w:after="80"/>
      </w:pPr>
      <w:r>
        <w:rPr>
          <w:rFonts w:ascii="Arial" w:cs="Arial" w:eastAsia="Arial" w:hAnsi="Arial"/>
          <w:sz w:val="20"/>
          <w:szCs w:val="20"/>
        </w:rPr>
        <w:t xml:space="preserve">Log into e-resource (or ask IT to show you) and verify both sections exist as separate stores/warehouses</w:t>
      </w:r>
    </w:p>
    <w:p>
      <w:pPr>
        <w:pStyle w:val="ListParagraph"/>
        <w:numPr>
          <w:ilvl w:val="0"/>
          <w:numId w:val="3"/>
        </w:numPr>
        <w:spacing w:after="80"/>
      </w:pPr>
      <w:r>
        <w:rPr>
          <w:rFonts w:ascii="Arial" w:cs="Arial" w:eastAsia="Arial" w:hAnsi="Arial"/>
          <w:sz w:val="20"/>
          <w:szCs w:val="20"/>
        </w:rPr>
        <w:t xml:space="preserve">Confirm that issuing a part from one section does not affect the other</w:t>
      </w:r>
    </w:p>
    <w:p>
      <w:pPr>
        <w:pStyle w:val="ListParagraph"/>
        <w:numPr>
          <w:ilvl w:val="0"/>
          <w:numId w:val="3"/>
        </w:numPr>
        <w:spacing w:after="80"/>
      </w:pPr>
      <w:r>
        <w:rPr>
          <w:rFonts w:ascii="Arial" w:cs="Arial" w:eastAsia="Arial" w:hAnsi="Arial"/>
          <w:sz w:val="20"/>
          <w:szCs w:val="20"/>
        </w:rPr>
        <w:t xml:space="preserve">If sections are combined or missing: raise a request to IT to separate them before Phase F</w:t>
      </w:r>
    </w:p>
    <w:p>
      <w:r>
        <w:rPr>
          <w:sz w:val="20"/>
          <w:szCs w:val="20"/>
        </w:rPr>
        <w:t xml:space="preserve"/>
      </w:r>
    </w:p>
    <w:p>
      <w:pPr>
        <w:pStyle w:val="Heading3"/>
      </w:pPr>
      <w:r>
        <w:rPr>
          <w:rFonts w:ascii="Arial" w:cs="Arial" w:eastAsia="Arial" w:hAnsi="Arial"/>
          <w:b/>
          <w:bCs/>
          <w:color w:val="595959"/>
          <w:sz w:val="22"/>
          <w:szCs w:val="22"/>
        </w:rPr>
        <w:t xml:space="preserve">E.3 — Clear and update all current book records</w:t>
      </w:r>
    </w:p>
    <w:p>
      <w:pPr>
        <w:spacing w:after="120"/>
      </w:pPr>
      <w:r>
        <w:rPr>
          <w:rFonts w:ascii="Arial" w:cs="Arial" w:eastAsia="Arial" w:hAnsi="Arial"/>
          <w:b w:val="false"/>
          <w:bCs w:val="false"/>
          <w:i w:val="false"/>
          <w:iCs w:val="false"/>
          <w:color w:val="000000"/>
          <w:sz w:val="20"/>
          <w:szCs w:val="20"/>
        </w:rPr>
        <w:t xml:space="preserve">Before the final stock take (Phase F), e-resource inventory records must be accurate — or at minimum, clearly zeroed out so Phase F can set the correct opening balance.</w:t>
      </w:r>
    </w:p>
    <w:p>
      <w:pPr>
        <w:pStyle w:val="ListParagraph"/>
        <w:numPr>
          <w:ilvl w:val="0"/>
          <w:numId w:val="3"/>
        </w:numPr>
        <w:spacing w:after="80"/>
      </w:pPr>
      <w:r>
        <w:rPr>
          <w:rFonts w:ascii="Arial" w:cs="Arial" w:eastAsia="Arial" w:hAnsi="Arial"/>
          <w:sz w:val="20"/>
          <w:szCs w:val="20"/>
        </w:rPr>
        <w:t xml:space="preserve">Export the current e-resource inventory list for the Workshop Store and Buggy Parts section</w:t>
      </w:r>
    </w:p>
    <w:p>
      <w:pPr>
        <w:pStyle w:val="ListParagraph"/>
        <w:numPr>
          <w:ilvl w:val="0"/>
          <w:numId w:val="3"/>
        </w:numPr>
        <w:spacing w:after="80"/>
      </w:pPr>
      <w:r>
        <w:rPr>
          <w:rFonts w:ascii="Arial" w:cs="Arial" w:eastAsia="Arial" w:hAnsi="Arial"/>
          <w:sz w:val="20"/>
          <w:szCs w:val="20"/>
        </w:rPr>
        <w:t xml:space="preserve">Compare against the Phase C catalog: are the item codes matching? Are quantities plausible?</w:t>
      </w:r>
    </w:p>
    <w:p>
      <w:pPr>
        <w:pStyle w:val="ListParagraph"/>
        <w:numPr>
          <w:ilvl w:val="0"/>
          <w:numId w:val="3"/>
        </w:numPr>
        <w:spacing w:after="80"/>
      </w:pPr>
      <w:r>
        <w:rPr>
          <w:rFonts w:ascii="Arial" w:cs="Arial" w:eastAsia="Arial" w:hAnsi="Arial"/>
          <w:sz w:val="20"/>
          <w:szCs w:val="20"/>
        </w:rPr>
        <w:t xml:space="preserve">Flag three types of issues:</w:t>
      </w:r>
    </w:p>
    <w:p>
      <w:pPr>
        <w:pStyle w:val="ListParagraph"/>
        <w:numPr>
          <w:ilvl w:val="1"/>
          <w:numId w:val="2"/>
        </w:numPr>
        <w:spacing w:after="60"/>
      </w:pPr>
      <w:r>
        <w:rPr>
          <w:rFonts w:ascii="Arial" w:cs="Arial" w:eastAsia="Arial" w:hAnsi="Arial"/>
          <w:color w:val="000000"/>
          <w:sz w:val="20"/>
          <w:szCs w:val="20"/>
        </w:rPr>
        <w:t xml:space="preserve">Items in e-resource that don't exist physically — mark for deletion or zero-out</w:t>
      </w:r>
    </w:p>
    <w:p>
      <w:pPr>
        <w:pStyle w:val="ListParagraph"/>
        <w:numPr>
          <w:ilvl w:val="1"/>
          <w:numId w:val="2"/>
        </w:numPr>
        <w:spacing w:after="60"/>
      </w:pPr>
      <w:r>
        <w:rPr>
          <w:rFonts w:ascii="Arial" w:cs="Arial" w:eastAsia="Arial" w:hAnsi="Arial"/>
          <w:color w:val="000000"/>
          <w:sz w:val="20"/>
          <w:szCs w:val="20"/>
        </w:rPr>
        <w:t xml:space="preserve">Items that exist physically but are not in e-resource — add them (use Phase C catalog data)</w:t>
      </w:r>
    </w:p>
    <w:p>
      <w:pPr>
        <w:pStyle w:val="ListParagraph"/>
        <w:numPr>
          <w:ilvl w:val="1"/>
          <w:numId w:val="2"/>
        </w:numPr>
        <w:spacing w:after="60"/>
      </w:pPr>
      <w:r>
        <w:rPr>
          <w:rFonts w:ascii="Arial" w:cs="Arial" w:eastAsia="Arial" w:hAnsi="Arial"/>
          <w:color w:val="000000"/>
          <w:sz w:val="20"/>
          <w:szCs w:val="20"/>
        </w:rPr>
        <w:t xml:space="preserve">Items where quantities are wildly wrong — zero them out now; Phase F will set the correct count</w:t>
      </w:r>
    </w:p>
    <w:p>
      <w:pPr>
        <w:pStyle w:val="ListParagraph"/>
        <w:numPr>
          <w:ilvl w:val="0"/>
          <w:numId w:val="3"/>
        </w:numPr>
        <w:spacing w:after="80"/>
      </w:pPr>
      <w:r>
        <w:rPr>
          <w:rFonts w:ascii="Arial" w:cs="Arial" w:eastAsia="Arial" w:hAnsi="Arial"/>
          <w:sz w:val="20"/>
          <w:szCs w:val="20"/>
        </w:rPr>
        <w:t xml:space="preserve">Work through the list with IT or the e-resource admin to clean up records</w:t>
      </w:r>
    </w:p>
    <w:p>
      <w:pPr>
        <w:pStyle w:val="ListParagraph"/>
        <w:numPr>
          <w:ilvl w:val="0"/>
          <w:numId w:val="3"/>
        </w:numPr>
        <w:spacing w:after="80"/>
      </w:pPr>
      <w:r>
        <w:rPr>
          <w:rFonts w:ascii="Arial" w:cs="Arial" w:eastAsia="Arial" w:hAnsi="Arial"/>
          <w:sz w:val="20"/>
          <w:szCs w:val="20"/>
        </w:rPr>
        <w:t xml:space="preserve">Once cleaned: confirm with IT that the records are ready for Phase F final counts to be loaded</w:t>
      </w:r>
    </w:p>
    <w:p>
      <w:r>
        <w:rPr>
          <w:sz w:val="20"/>
          <w:szCs w:val="20"/>
        </w:rPr>
        <w:t xml:space="preserve"/>
      </w:r>
    </w:p>
    <w:p>
      <w:pPr>
        <w:pBdr>
          <w:left w:val="single" w:color="C55A11" w:sz="12" w:space="8"/>
        </w:pBdr>
        <w:spacing w:after="120"/>
        <w:ind w:left="360"/>
      </w:pPr>
      <w:r>
        <w:rPr>
          <w:rFonts w:ascii="Arial" w:cs="Arial" w:eastAsia="Arial" w:hAnsi="Arial"/>
          <w:b/>
          <w:bCs/>
          <w:color w:val="C55A11"/>
          <w:sz w:val="18"/>
          <w:szCs w:val="18"/>
        </w:rPr>
        <w:t xml:space="preserve">Do not try to make e-resource quantities accurate before Phase F. The only accurate count is a fresh physical stock take. The goal of E.3 is to ensure the item master (item codes and names) is correct — not to fix quantities. Quantities get set in Phase F.</w:t>
      </w:r>
    </w:p>
    <w:p>
      <w:r>
        <w:rPr>
          <w:sz w:val="20"/>
          <w:szCs w:val="20"/>
        </w:rPr>
        <w:t xml:space="preserve"/>
      </w:r>
    </w:p>
    <w:p>
      <w:pPr>
        <w:pStyle w:val="Heading3"/>
      </w:pPr>
      <w:r>
        <w:rPr>
          <w:rFonts w:ascii="Arial" w:cs="Arial" w:eastAsia="Arial" w:hAnsi="Arial"/>
          <w:b/>
          <w:bCs/>
          <w:color w:val="595959"/>
          <w:sz w:val="22"/>
          <w:szCs w:val="22"/>
        </w:rPr>
        <w:t xml:space="preserve">E.4 — Confirm automation agent readiness with Soluchan</w:t>
      </w:r>
    </w:p>
    <w:p>
      <w:pPr>
        <w:pStyle w:val="ListParagraph"/>
        <w:numPr>
          <w:ilvl w:val="0"/>
          <w:numId w:val="3"/>
        </w:numPr>
        <w:spacing w:after="80"/>
      </w:pPr>
      <w:r>
        <w:rPr>
          <w:rFonts w:ascii="Arial" w:cs="Arial" w:eastAsia="Arial" w:hAnsi="Arial"/>
          <w:sz w:val="20"/>
          <w:szCs w:val="20"/>
        </w:rPr>
        <w:t xml:space="preserve">Once the e-resource integration approach is confirmed (E.1) and sections are in order (E.2), meet with Soluchan</w:t>
      </w:r>
    </w:p>
    <w:p>
      <w:pPr>
        <w:pStyle w:val="ListParagraph"/>
        <w:numPr>
          <w:ilvl w:val="0"/>
          <w:numId w:val="3"/>
        </w:numPr>
        <w:spacing w:after="80"/>
      </w:pPr>
      <w:r>
        <w:rPr>
          <w:rFonts w:ascii="Arial" w:cs="Arial" w:eastAsia="Arial" w:hAnsi="Arial"/>
          <w:sz w:val="20"/>
          <w:szCs w:val="20"/>
        </w:rPr>
        <w:t xml:space="preserve">Confirm: he has everything he needs to build the automation agent (integration method, item code format, section identifiers)</w:t>
      </w:r>
    </w:p>
    <w:p>
      <w:pPr>
        <w:pStyle w:val="ListParagraph"/>
        <w:numPr>
          <w:ilvl w:val="0"/>
          <w:numId w:val="3"/>
        </w:numPr>
        <w:spacing w:after="80"/>
      </w:pPr>
      <w:r>
        <w:rPr>
          <w:rFonts w:ascii="Arial" w:cs="Arial" w:eastAsia="Arial" w:hAnsi="Arial"/>
          <w:sz w:val="20"/>
          <w:szCs w:val="20"/>
        </w:rPr>
        <w:t xml:space="preserve">Agree on the test procedure: at least 5 test issuances must be processed end-to-end (app → automation → e-resource deduction verified) before go-live</w:t>
      </w:r>
    </w:p>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1F4E79" w:sz="1"/>
              <w:left w:val="single" w:color="1F4E79" w:sz="1"/>
              <w:bottom w:val="single" w:color="1F4E79" w:sz="1"/>
              <w:right w:val="single" w:color="1F4E79" w:sz="1"/>
            </w:tcBorders>
            <w:shd w:fill="D9E2F3" w:val="clear"/>
            <w:tcMar>
              <w:top w:type="dxa" w:w="140"/>
              <w:left w:type="dxa" w:w="200"/>
              <w:bottom w:type="dxa" w:w="140"/>
              <w:right w:type="dxa" w:w="200"/>
            </w:tcMar>
          </w:tcPr>
          <w:p>
            <w:pPr>
              <w:jc w:val="center"/>
            </w:pPr>
            <w:r>
              <w:rPr>
                <w:rFonts w:ascii="Arial" w:cs="Arial" w:eastAsia="Arial" w:hAnsi="Arial"/>
                <w:b/>
                <w:bCs/>
                <w:color w:val="1F4E79"/>
                <w:sz w:val="24"/>
                <w:szCs w:val="24"/>
              </w:rPr>
              <w:t xml:space="preserve">PHASE F</w:t>
            </w:r>
          </w:p>
        </w:tc>
        <w:tc>
          <w:tcPr>
            <w:tcW w:type="dxa" w:w="5760"/>
            <w:tcBorders>
              <w:top w:val="single" w:color="1F4E79" w:sz="1"/>
              <w:left w:val="single" w:color="1F4E79" w:sz="1"/>
              <w:bottom w:val="single" w:color="1F4E79" w:sz="1"/>
              <w:right w:val="single" w:color="1F4E79" w:sz="1"/>
            </w:tcBorders>
            <w:shd w:fill="D9E2F3" w:val="clear"/>
            <w:tcMar>
              <w:top w:type="dxa" w:w="140"/>
              <w:left w:type="dxa" w:w="200"/>
              <w:bottom w:type="dxa" w:w="140"/>
              <w:right w:type="dxa" w:w="200"/>
            </w:tcMar>
          </w:tcPr>
          <w:p>
            <w:r>
              <w:rPr>
                <w:rFonts w:ascii="Arial" w:cs="Arial" w:eastAsia="Arial" w:hAnsi="Arial"/>
                <w:b/>
                <w:bCs/>
                <w:color w:val="1F4E79"/>
                <w:sz w:val="24"/>
                <w:szCs w:val="24"/>
              </w:rPr>
              <w:t xml:space="preserve">Final Pre-Launch Stock Take — Workshop, Yard &amp; Miscellaneous Assets</w:t>
            </w:r>
          </w:p>
        </w:tc>
        <w:tc>
          <w:tcPr>
            <w:tcW w:type="dxa" w:w="1800"/>
            <w:tcBorders>
              <w:top w:val="single" w:color="1F4E79" w:sz="1"/>
              <w:left w:val="single" w:color="1F4E79" w:sz="1"/>
              <w:bottom w:val="single" w:color="1F4E79" w:sz="1"/>
              <w:right w:val="single" w:color="1F4E79" w:sz="1"/>
            </w:tcBorders>
            <w:shd w:fill="D9E2F3" w:val="clear"/>
            <w:tcMar>
              <w:top w:type="dxa" w:w="140"/>
              <w:left w:type="dxa" w:w="200"/>
              <w:bottom w:type="dxa" w:w="140"/>
              <w:right w:type="dxa" w:w="200"/>
            </w:tcMar>
          </w:tcPr>
          <w:p>
            <w:pPr>
              <w:jc w:val="right"/>
            </w:pPr>
            <w:r>
              <w:rPr>
                <w:rFonts w:ascii="Arial" w:cs="Arial" w:eastAsia="Arial" w:hAnsi="Arial"/>
                <w:i/>
                <w:iCs/>
                <w:color w:val="1F4E79"/>
                <w:sz w:val="18"/>
                <w:szCs w:val="18"/>
              </w:rPr>
              <w:t xml:space="preserve">1 week</w:t>
            </w:r>
          </w:p>
        </w:tc>
      </w:tr>
    </w:tbl>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Phase F is the final gate before the digital system goes live. It establishes the single source of truth for all quantities — in the workshop and across the yard. Nothing goes live until this is complete.</w:t>
      </w:r>
    </w:p>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Phase F has four parts that can run in parallel:</w:t>
      </w:r>
    </w:p>
    <w:p>
      <w:pPr>
        <w:pStyle w:val="ListParagraph"/>
        <w:numPr>
          <w:ilvl w:val="0"/>
          <w:numId w:val="2"/>
        </w:numPr>
        <w:spacing w:after="60"/>
      </w:pPr>
      <w:r>
        <w:rPr>
          <w:rFonts w:ascii="Arial" w:cs="Arial" w:eastAsia="Arial" w:hAnsi="Arial"/>
          <w:color w:val="000000"/>
          <w:sz w:val="20"/>
          <w:szCs w:val="20"/>
        </w:rPr>
        <w:t xml:space="preserve">F.1 — Workshop stock take (must complete before app go-live)</w:t>
      </w:r>
    </w:p>
    <w:p>
      <w:pPr>
        <w:pStyle w:val="ListParagraph"/>
        <w:numPr>
          <w:ilvl w:val="0"/>
          <w:numId w:val="2"/>
        </w:numPr>
        <w:spacing w:after="60"/>
      </w:pPr>
      <w:r>
        <w:rPr>
          <w:rFonts w:ascii="Arial" w:cs="Arial" w:eastAsia="Arial" w:hAnsi="Arial"/>
          <w:color w:val="000000"/>
          <w:sz w:val="20"/>
          <w:szCs w:val="20"/>
        </w:rPr>
        <w:t xml:space="preserve">F.2 — Yard asset count and condition record (can start earlier)</w:t>
      </w:r>
    </w:p>
    <w:p>
      <w:pPr>
        <w:pStyle w:val="ListParagraph"/>
        <w:numPr>
          <w:ilvl w:val="0"/>
          <w:numId w:val="2"/>
        </w:numPr>
        <w:spacing w:after="60"/>
      </w:pPr>
      <w:r>
        <w:rPr>
          <w:rFonts w:ascii="Arial" w:cs="Arial" w:eastAsia="Arial" w:hAnsi="Arial"/>
          <w:color w:val="000000"/>
          <w:sz w:val="20"/>
          <w:szCs w:val="20"/>
        </w:rPr>
        <w:t xml:space="preserve">F.3 — KSA vs UAE ownership differentiation</w:t>
      </w:r>
    </w:p>
    <w:p>
      <w:pPr>
        <w:pStyle w:val="ListParagraph"/>
        <w:numPr>
          <w:ilvl w:val="0"/>
          <w:numId w:val="2"/>
        </w:numPr>
        <w:spacing w:after="60"/>
      </w:pPr>
      <w:r>
        <w:rPr>
          <w:rFonts w:ascii="Arial" w:cs="Arial" w:eastAsia="Arial" w:hAnsi="Arial"/>
          <w:color w:val="000000"/>
          <w:sz w:val="20"/>
          <w:szCs w:val="20"/>
        </w:rPr>
        <w:t xml:space="preserve">F.4 — Miscellaneous yard items count</w:t>
      </w:r>
    </w:p>
    <w:p>
      <w:r>
        <w:rPr>
          <w:sz w:val="20"/>
          <w:szCs w:val="20"/>
        </w:rPr>
        <w:t xml:space="preserve"/>
      </w:r>
    </w:p>
    <w:p>
      <w:pPr>
        <w:pStyle w:val="Heading3"/>
      </w:pPr>
      <w:r>
        <w:rPr>
          <w:rFonts w:ascii="Arial" w:cs="Arial" w:eastAsia="Arial" w:hAnsi="Arial"/>
          <w:b/>
          <w:bCs/>
          <w:color w:val="595959"/>
          <w:sz w:val="22"/>
          <w:szCs w:val="22"/>
        </w:rPr>
        <w:t xml:space="preserve">F.1 — Workshop Stock Take</w:t>
      </w:r>
    </w:p>
    <w:p>
      <w:pPr>
        <w:spacing w:after="120"/>
      </w:pPr>
      <w:r>
        <w:rPr>
          <w:rFonts w:ascii="Arial" w:cs="Arial" w:eastAsia="Arial" w:hAnsi="Arial"/>
          <w:b w:val="false"/>
          <w:bCs w:val="false"/>
          <w:i w:val="false"/>
          <w:iCs w:val="false"/>
          <w:color w:val="000000"/>
          <w:sz w:val="20"/>
          <w:szCs w:val="20"/>
        </w:rPr>
        <w:t xml:space="preserve">The definitive final count of every item in the workshop. This sets the opening inventory balance in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4320"/>
        <w:gridCol w:w="23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Who</w:t>
            </w:r>
          </w:p>
        </w:tc>
        <w:tc>
          <w:tcPr>
            <w:tcW w:type="dxa" w:w="43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Output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Print the Phase C catalog spreadsheet. Work through it shelf by shelf, bin by bin.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Printed count sheet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 + assistant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Count each item physically. Record the exact quantity against the catalog row.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Completed count sheet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 any item found in the workshop that is NOT in the catalog: add it to the catalog now (name, spec, 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Updated catalog</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Enter all final quantities into e-resource against the correct item codes (replaces the interim clean-up from Phase 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e-resource updated to final counts</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 / Soluchan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Load final quantities into the app's Stock_Inventory 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App inventory populated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Verify: app inventory totals match the count sheet totals for every item. Sign 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Go-live approved for inventory</w:t>
            </w:r>
          </w:p>
        </w:tc>
      </w:tr>
    </w:tbl>
    <w:p>
      <w:r>
        <w:rPr>
          <w:sz w:val="20"/>
          <w:szCs w:val="20"/>
        </w:rPr>
        <w:t xml:space="preserve"/>
      </w:r>
    </w:p>
    <w:p>
      <w:pPr>
        <w:pStyle w:val="Heading3"/>
      </w:pPr>
      <w:r>
        <w:rPr>
          <w:rFonts w:ascii="Arial" w:cs="Arial" w:eastAsia="Arial" w:hAnsi="Arial"/>
          <w:b/>
          <w:bCs/>
          <w:color w:val="595959"/>
          <w:sz w:val="22"/>
          <w:szCs w:val="22"/>
        </w:rPr>
        <w:t xml:space="preserve">F.2 — Yard Asset Count</w:t>
      </w:r>
    </w:p>
    <w:p>
      <w:pPr>
        <w:spacing w:after="120"/>
      </w:pPr>
      <w:r>
        <w:rPr>
          <w:rFonts w:ascii="Arial" w:cs="Arial" w:eastAsia="Arial" w:hAnsi="Arial"/>
          <w:b w:val="false"/>
          <w:bCs w:val="false"/>
          <w:i w:val="false"/>
          <w:iCs w:val="false"/>
          <w:color w:val="000000"/>
          <w:sz w:val="20"/>
          <w:szCs w:val="20"/>
        </w:rPr>
        <w:t xml:space="preserve">A full count of every asset physically present in the yard, with condition status from Phase B. This can begin as soon as Phase B is complete — it doesn't need to wait for the workshop phases.</w:t>
      </w:r>
    </w:p>
    <w:p>
      <w:pPr>
        <w:pStyle w:val="ListParagraph"/>
        <w:numPr>
          <w:ilvl w:val="0"/>
          <w:numId w:val="3"/>
        </w:numPr>
        <w:spacing w:after="80"/>
      </w:pPr>
      <w:r>
        <w:rPr>
          <w:rFonts w:ascii="Arial" w:cs="Arial" w:eastAsia="Arial" w:hAnsi="Arial"/>
          <w:sz w:val="20"/>
          <w:szCs w:val="20"/>
        </w:rPr>
        <w:t xml:space="preserve">Use the Phase B tracker as the base — every asset inspected in Phase B is already recorded</w:t>
      </w:r>
    </w:p>
    <w:p>
      <w:pPr>
        <w:pStyle w:val="ListParagraph"/>
        <w:numPr>
          <w:ilvl w:val="0"/>
          <w:numId w:val="3"/>
        </w:numPr>
        <w:spacing w:after="80"/>
      </w:pPr>
      <w:r>
        <w:rPr>
          <w:rFonts w:ascii="Arial" w:cs="Arial" w:eastAsia="Arial" w:hAnsi="Arial"/>
          <w:sz w:val="20"/>
          <w:szCs w:val="20"/>
        </w:rPr>
        <w:t xml:space="preserve">Confirm every asset on the maintenance tracking Google Sheet is physically present in the yard, on site at a job, or accounted for (in transit, in KSA, on hire)</w:t>
      </w:r>
    </w:p>
    <w:p>
      <w:pPr>
        <w:pStyle w:val="ListParagraph"/>
        <w:numPr>
          <w:ilvl w:val="0"/>
          <w:numId w:val="3"/>
        </w:numPr>
        <w:spacing w:after="80"/>
      </w:pPr>
      <w:r>
        <w:rPr>
          <w:rFonts w:ascii="Arial" w:cs="Arial" w:eastAsia="Arial" w:hAnsi="Arial"/>
          <w:sz w:val="20"/>
          <w:szCs w:val="20"/>
        </w:rPr>
        <w:t xml:space="preserve">Flag any asset on the tracking sheet that cannot be accounted for — escalate to management</w:t>
      </w:r>
    </w:p>
    <w:p>
      <w:pPr>
        <w:pStyle w:val="ListParagraph"/>
        <w:numPr>
          <w:ilvl w:val="0"/>
          <w:numId w:val="3"/>
        </w:numPr>
        <w:spacing w:after="80"/>
      </w:pPr>
      <w:r>
        <w:rPr>
          <w:rFonts w:ascii="Arial" w:cs="Arial" w:eastAsia="Arial" w:hAnsi="Arial"/>
          <w:sz w:val="20"/>
          <w:szCs w:val="20"/>
        </w:rPr>
        <w:t xml:space="preserve">Record the physical location of each asset in the yard (bay number, row, section) where possible</w:t>
      </w:r>
    </w:p>
    <w:p>
      <w:r>
        <w:rPr>
          <w:sz w:val="20"/>
          <w:szCs w:val="20"/>
        </w:rPr>
        <w:t xml:space="preserve"/>
      </w:r>
    </w:p>
    <w:p>
      <w:pPr>
        <w:pStyle w:val="Heading3"/>
      </w:pPr>
      <w:r>
        <w:rPr>
          <w:rFonts w:ascii="Arial" w:cs="Arial" w:eastAsia="Arial" w:hAnsi="Arial"/>
          <w:b/>
          <w:bCs/>
          <w:color w:val="595959"/>
          <w:sz w:val="22"/>
          <w:szCs w:val="22"/>
        </w:rPr>
        <w:t xml:space="preserve">F.3 — KSA vs UAE Ownership Differentiation</w:t>
      </w:r>
    </w:p>
    <w:p>
      <w:pPr>
        <w:spacing w:after="120"/>
      </w:pPr>
      <w:r>
        <w:rPr>
          <w:rFonts w:ascii="Arial" w:cs="Arial" w:eastAsia="Arial" w:hAnsi="Arial"/>
          <w:b w:val="false"/>
          <w:bCs w:val="false"/>
          <w:i w:val="false"/>
          <w:iCs w:val="false"/>
          <w:color w:val="000000"/>
          <w:sz w:val="20"/>
          <w:szCs w:val="20"/>
        </w:rPr>
        <w:t xml:space="preserve">All assets must be tagged with their ownership — KSA or UAE. This is critical for asset management, future disposal decisions, and accurate fleet reporting.</w:t>
      </w:r>
    </w:p>
    <w:p>
      <w:pPr>
        <w:pStyle w:val="ListParagraph"/>
        <w:numPr>
          <w:ilvl w:val="0"/>
          <w:numId w:val="3"/>
        </w:numPr>
        <w:spacing w:after="80"/>
      </w:pPr>
      <w:r>
        <w:rPr>
          <w:rFonts w:ascii="Arial" w:cs="Arial" w:eastAsia="Arial" w:hAnsi="Arial"/>
          <w:sz w:val="20"/>
          <w:szCs w:val="20"/>
        </w:rPr>
        <w:t xml:space="preserve">For every asset in the Phase B tracker, complete the Ownership column (UAE or KSA)</w:t>
      </w:r>
    </w:p>
    <w:p>
      <w:pPr>
        <w:pStyle w:val="ListParagraph"/>
        <w:numPr>
          <w:ilvl w:val="0"/>
          <w:numId w:val="3"/>
        </w:numPr>
        <w:spacing w:after="80"/>
      </w:pPr>
      <w:r>
        <w:rPr>
          <w:rFonts w:ascii="Arial" w:cs="Arial" w:eastAsia="Arial" w:hAnsi="Arial"/>
          <w:sz w:val="20"/>
          <w:szCs w:val="20"/>
        </w:rPr>
        <w:t xml:space="preserve">If ownership is unclear for a specific asset: check the original purchase records, ask management, or review the asset number prefix for clues</w:t>
      </w:r>
    </w:p>
    <w:p>
      <w:pPr>
        <w:pStyle w:val="ListParagraph"/>
        <w:numPr>
          <w:ilvl w:val="0"/>
          <w:numId w:val="3"/>
        </w:numPr>
        <w:spacing w:after="80"/>
      </w:pPr>
      <w:r>
        <w:rPr>
          <w:rFonts w:ascii="Arial" w:cs="Arial" w:eastAsia="Arial" w:hAnsi="Arial"/>
          <w:sz w:val="20"/>
          <w:szCs w:val="20"/>
        </w:rPr>
        <w:t xml:space="preserve">Do not guess — flag unknown ownership as 'To Confirm' and escalate</w:t>
      </w:r>
    </w:p>
    <w:p>
      <w:pPr>
        <w:pStyle w:val="ListParagraph"/>
        <w:numPr>
          <w:ilvl w:val="0"/>
          <w:numId w:val="3"/>
        </w:numPr>
        <w:spacing w:after="80"/>
      </w:pPr>
      <w:r>
        <w:rPr>
          <w:rFonts w:ascii="Arial" w:cs="Arial" w:eastAsia="Arial" w:hAnsi="Arial"/>
          <w:sz w:val="20"/>
          <w:szCs w:val="20"/>
        </w:rPr>
        <w:t xml:space="preserve">The final output is a clean ownership split: how many assets (and which plant numbers) are UAE-owned vs KSA-owned</w:t>
      </w:r>
    </w:p>
    <w:p>
      <w:r>
        <w:rPr>
          <w:sz w:val="20"/>
          <w:szCs w:val="20"/>
        </w:rPr>
        <w:t xml:space="preserve"/>
      </w:r>
    </w:p>
    <w:p>
      <w:pPr>
        <w:pBdr>
          <w:left w:val="single" w:color="2E75B6" w:sz="12" w:space="8"/>
        </w:pBdr>
        <w:spacing w:after="120"/>
        <w:ind w:left="360"/>
      </w:pPr>
      <w:r>
        <w:rPr>
          <w:rFonts w:ascii="Arial" w:cs="Arial" w:eastAsia="Arial" w:hAnsi="Arial"/>
          <w:i/>
          <w:iCs/>
          <w:color w:val="595959"/>
          <w:sz w:val="18"/>
          <w:szCs w:val="18"/>
        </w:rPr>
        <w:t xml:space="preserve">KSA-owned assets likely have different maintenance and disposal rules. Getting this distinction on record now avoids confusion when assets are eventually moved between regions or written off.</w:t>
      </w:r>
    </w:p>
    <w:p>
      <w:r>
        <w:rPr>
          <w:sz w:val="20"/>
          <w:szCs w:val="20"/>
        </w:rPr>
        <w:t xml:space="preserve"/>
      </w:r>
    </w:p>
    <w:p>
      <w:pPr>
        <w:pStyle w:val="Heading3"/>
      </w:pPr>
      <w:r>
        <w:rPr>
          <w:rFonts w:ascii="Arial" w:cs="Arial" w:eastAsia="Arial" w:hAnsi="Arial"/>
          <w:b/>
          <w:bCs/>
          <w:color w:val="595959"/>
          <w:sz w:val="22"/>
          <w:szCs w:val="22"/>
        </w:rPr>
        <w:t xml:space="preserve">F.4 — Miscellaneous Yard Items Count</w:t>
      </w:r>
    </w:p>
    <w:p>
      <w:pPr>
        <w:spacing w:after="120"/>
      </w:pPr>
      <w:r>
        <w:rPr>
          <w:rFonts w:ascii="Arial" w:cs="Arial" w:eastAsia="Arial" w:hAnsi="Arial"/>
          <w:b w:val="false"/>
          <w:bCs w:val="false"/>
          <w:i w:val="false"/>
          <w:iCs w:val="false"/>
          <w:color w:val="000000"/>
          <w:sz w:val="20"/>
          <w:szCs w:val="20"/>
        </w:rPr>
        <w:t xml:space="preserve">In addition to the tracked fleet assets, the yard contains loose items that are not currently on any digital system. These must be counted, recorded, and loaded before the digital system goes live.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2340"/>
        <w:gridCol w:w="216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Item type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Count method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Record as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Ownership</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Road cones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 count — stack and 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Qty in yard inventory sheet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UAE / KSA — confirm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Picnic benches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 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Qty + condition (Good / Damaged)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UAE / KSA — confirm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Staircases / access steps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 count +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Qty + dimensions + condition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UAE / KSA — confirm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Any other loose yard equipment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 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Description + qty + condition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UAE / KSA — confirm</w:t>
            </w:r>
          </w:p>
        </w:tc>
      </w:tr>
    </w:tbl>
    <w:p>
      <w:r>
        <w:rPr>
          <w:sz w:val="20"/>
          <w:szCs w:val="20"/>
        </w:rPr>
        <w:t xml:space="preserve"/>
      </w:r>
    </w:p>
    <w:p>
      <w:pPr>
        <w:pStyle w:val="ListParagraph"/>
        <w:numPr>
          <w:ilvl w:val="0"/>
          <w:numId w:val="3"/>
        </w:numPr>
        <w:spacing w:after="80"/>
      </w:pPr>
      <w:r>
        <w:rPr>
          <w:rFonts w:ascii="Arial" w:cs="Arial" w:eastAsia="Arial" w:hAnsi="Arial"/>
          <w:sz w:val="20"/>
          <w:szCs w:val="20"/>
        </w:rPr>
        <w:t xml:space="preserve">Walk the full yard perimeter and all storage zones. Do not leave any area unchecked.</w:t>
      </w:r>
    </w:p>
    <w:p>
      <w:pPr>
        <w:pStyle w:val="ListParagraph"/>
        <w:numPr>
          <w:ilvl w:val="0"/>
          <w:numId w:val="3"/>
        </w:numPr>
        <w:spacing w:after="80"/>
      </w:pPr>
      <w:r>
        <w:rPr>
          <w:rFonts w:ascii="Arial" w:cs="Arial" w:eastAsia="Arial" w:hAnsi="Arial"/>
          <w:sz w:val="20"/>
          <w:szCs w:val="20"/>
        </w:rPr>
        <w:t xml:space="preserve">Record everything in a 'Yard Misc Items' tab in the maintenance tracking Google Sheet</w:t>
      </w:r>
    </w:p>
    <w:p>
      <w:pPr>
        <w:pStyle w:val="ListParagraph"/>
        <w:numPr>
          <w:ilvl w:val="0"/>
          <w:numId w:val="3"/>
        </w:numPr>
        <w:spacing w:after="80"/>
      </w:pPr>
      <w:r>
        <w:rPr>
          <w:rFonts w:ascii="Arial" w:cs="Arial" w:eastAsia="Arial" w:hAnsi="Arial"/>
          <w:sz w:val="20"/>
          <w:szCs w:val="20"/>
        </w:rPr>
        <w:t xml:space="preserve">Photograph items where description alone is insufficient</w:t>
      </w:r>
    </w:p>
    <w:p>
      <w:pPr>
        <w:pStyle w:val="ListParagraph"/>
        <w:numPr>
          <w:ilvl w:val="0"/>
          <w:numId w:val="3"/>
        </w:numPr>
        <w:spacing w:after="80"/>
      </w:pPr>
      <w:r>
        <w:rPr>
          <w:rFonts w:ascii="Arial" w:cs="Arial" w:eastAsia="Arial" w:hAnsi="Arial"/>
          <w:sz w:val="20"/>
          <w:szCs w:val="20"/>
        </w:rPr>
        <w:t xml:space="preserve">Confirm ownership (UAE vs KSA) for each item type with management before recording</w:t>
      </w:r>
    </w:p>
    <w:p>
      <w:r>
        <w:rPr>
          <w:sz w:val="20"/>
          <w:szCs w:val="20"/>
        </w:rPr>
        <w:t xml:space="preserve"/>
      </w:r>
    </w:p>
    <w:p>
      <w:pPr>
        <w:pBdr>
          <w:left w:val="single" w:color="375623" w:sz="12" w:space="8"/>
        </w:pBdr>
        <w:spacing w:after="120"/>
        <w:ind w:left="360"/>
      </w:pPr>
      <w:r>
        <w:rPr>
          <w:rFonts w:ascii="Arial" w:cs="Arial" w:eastAsia="Arial" w:hAnsi="Arial"/>
          <w:b/>
          <w:bCs/>
          <w:color w:val="375623"/>
          <w:sz w:val="18"/>
          <w:szCs w:val="18"/>
        </w:rPr>
        <w:t xml:space="preserve">The yard stock take (F.2, F.3, F.4) can begin as soon as Phase B is complete — it does not need to wait for the app build. Starting this early ensures the data is ready well before go-live.</w:t>
      </w:r>
    </w:p>
    <w:p>
      <w:r>
        <w:rPr>
          <w:sz w:val="20"/>
          <w:szCs w:val="20"/>
        </w:rPr>
        <w:t xml:space="preserve"/>
      </w:r>
    </w:p>
    <w:p>
      <w:pPr>
        <w:pStyle w:val="Heading2"/>
      </w:pPr>
      <w:r>
        <w:rPr>
          <w:rFonts w:ascii="Arial" w:cs="Arial" w:eastAsia="Arial" w:hAnsi="Arial"/>
          <w:b/>
          <w:bCs/>
          <w:color w:val="2E75B6"/>
          <w:sz w:val="26"/>
          <w:szCs w:val="26"/>
        </w:rPr>
        <w:t xml:space="preserve">10.2 Phase F Completion Gate — Go/No-Go for App Launch</w:t>
      </w:r>
    </w:p>
    <w:p>
      <w:pPr>
        <w:spacing w:after="120"/>
      </w:pPr>
      <w:r>
        <w:rPr>
          <w:rFonts w:ascii="Arial" w:cs="Arial" w:eastAsia="Arial" w:hAnsi="Arial"/>
          <w:b w:val="false"/>
          <w:bCs w:val="false"/>
          <w:i w:val="false"/>
          <w:iCs w:val="false"/>
          <w:color w:val="000000"/>
          <w:sz w:val="20"/>
          <w:szCs w:val="20"/>
        </w:rPr>
        <w:t xml:space="preserve">The app must not go live until all of the following are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7020"/>
        <w:gridCol w:w="180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
            </w:r>
          </w:p>
        </w:tc>
        <w:tc>
          <w:tcPr>
            <w:tcW w:type="dxa" w:w="70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Completion criterion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Status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workshop items counted and quantities loaded into app and e-resource (F.1)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parts catalog entries have an e-resource item code confirmed (Phases C + 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parts catalog entries have a photo (Phase 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e-resource automation agent tested end-to-end: 5 issuances verified in e-resource (Phase 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Yard asset count complete with ownership tags (F.2 + F.3)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Miscellaneous yard items counted and recorded (F.4)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field workers briefed on app workflow (per Process Doc Section 9 onboarding checklist)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Weekend handler designated and briefed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Manual log Google Sheet archived — all records imported into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Vincent Nibbering and John Maddern have signed off on go-live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bl>
    <w:p>
      <w:r>
        <w:rPr>
          <w:sz w:val="20"/>
          <w:szCs w:val="20"/>
        </w:rPr>
        <w:t xml:space="preserve"/>
      </w:r>
    </w:p>
    <w:p>
      <w:pPr>
        <w:pBdr>
          <w:left w:val="single" w:color="C55A11" w:sz="12" w:space="8"/>
        </w:pBdr>
        <w:spacing w:after="120"/>
        <w:ind w:left="360"/>
      </w:pPr>
      <w:r>
        <w:rPr>
          <w:rFonts w:ascii="Arial" w:cs="Arial" w:eastAsia="Arial" w:hAnsi="Arial"/>
          <w:b/>
          <w:bCs/>
          <w:color w:val="C55A11"/>
          <w:sz w:val="18"/>
          <w:szCs w:val="18"/>
        </w:rPr>
        <w:t xml:space="preserve">Do not proceed to go-live if any checkbox above is unchecked. A partial launch — where some parts lack item codes, photos, or quantities — creates data gaps that are very difficult to recover from later.</w:t>
      </w:r>
    </w:p>
    <w:p>
      <w:r>
        <w:rPr>
          <w:sz w:val="20"/>
          <w:szCs w:val="20"/>
        </w:rPr>
        <w:t xml:space="preserve"/>
      </w:r>
    </w:p>
    <w:p>
      <w:pPr>
        <w:pStyle w:val="Heading2"/>
      </w:pPr>
      <w:r>
        <w:rPr>
          <w:rFonts w:ascii="Arial" w:cs="Arial" w:eastAsia="Arial" w:hAnsi="Arial"/>
          <w:b/>
          <w:bCs/>
          <w:color w:val="2E75B6"/>
          <w:sz w:val="26"/>
          <w:szCs w:val="26"/>
        </w:rPr>
        <w:t xml:space="preserve">10.3 Indicative Programme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Phase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Week 1–2</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Week 3–5</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Week 6–7</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Week 8–9</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Week 10–11</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Week 12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 — Asset Clearout</w:t>
            </w:r>
          </w:p>
        </w:tc>
        <w:tc>
          <w:tcPr>
            <w:tcW w:type="dxa" w:w="144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 — Yard Assessment</w:t>
            </w:r>
          </w:p>
        </w:tc>
        <w:tc>
          <w:tcPr>
            <w:tcW w:type="dxa" w:w="144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w:t>
            </w:r>
          </w:p>
        </w:tc>
        <w:tc>
          <w:tcPr>
            <w:tcW w:type="dxa" w:w="144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 — Catalog Docs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E2F0F0" w:val="clear"/>
            <w:tcMar>
              <w:top w:type="dxa" w:w="80"/>
              <w:left w:type="dxa" w:w="140"/>
              <w:bottom w:type="dxa" w:w="80"/>
              <w:right w:type="dxa" w:w="140"/>
            </w:tcMar>
            <w:vAlign w:val="center"/>
          </w:tcPr>
          <w:p>
            <w:pPr>
              <w:jc w:val="left"/>
            </w:pPr>
            <w:r>
              <w:rPr>
                <w:rFonts w:ascii="Arial" w:cs="Arial" w:eastAsia="Arial" w:hAnsi="Arial"/>
                <w:b/>
                <w:bCs/>
                <w:i w:val="false"/>
                <w:iCs w:val="false"/>
                <w:color w:val="00707A"/>
                <w:sz w:val="20"/>
                <w:szCs w:val="20"/>
              </w:rPr>
              <w:t xml:space="preserve">▓▓▓▓▓▓▓▓</w:t>
            </w:r>
          </w:p>
        </w:tc>
        <w:tc>
          <w:tcPr>
            <w:tcW w:type="dxa" w:w="1440"/>
            <w:tcBorders>
              <w:top w:val="single" w:color="CCCCCC" w:sz="1"/>
              <w:left w:val="single" w:color="CCCCCC" w:sz="1"/>
              <w:bottom w:val="single" w:color="CCCCCC" w:sz="1"/>
              <w:right w:val="single" w:color="CCCCCC" w:sz="1"/>
            </w:tcBorders>
            <w:shd w:fill="E2F0F0" w:val="clear"/>
            <w:tcMar>
              <w:top w:type="dxa" w:w="80"/>
              <w:left w:type="dxa" w:w="140"/>
              <w:bottom w:type="dxa" w:w="80"/>
              <w:right w:type="dxa" w:w="140"/>
            </w:tcMar>
            <w:vAlign w:val="center"/>
          </w:tcPr>
          <w:p>
            <w:pPr>
              <w:jc w:val="left"/>
            </w:pPr>
            <w:r>
              <w:rPr>
                <w:rFonts w:ascii="Arial" w:cs="Arial" w:eastAsia="Arial" w:hAnsi="Arial"/>
                <w:b/>
                <w:bCs/>
                <w:i w:val="false"/>
                <w:iCs w:val="false"/>
                <w:color w:val="00707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 — Photography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E2F0F0" w:val="clear"/>
            <w:tcMar>
              <w:top w:type="dxa" w:w="80"/>
              <w:left w:type="dxa" w:w="140"/>
              <w:bottom w:type="dxa" w:w="80"/>
              <w:right w:type="dxa" w:w="140"/>
            </w:tcMar>
            <w:vAlign w:val="center"/>
          </w:tcPr>
          <w:p>
            <w:pPr>
              <w:jc w:val="left"/>
            </w:pPr>
            <w:r>
              <w:rPr>
                <w:rFonts w:ascii="Arial" w:cs="Arial" w:eastAsia="Arial" w:hAnsi="Arial"/>
                <w:b/>
                <w:bCs/>
                <w:i w:val="false"/>
                <w:iCs w:val="false"/>
                <w:color w:val="00707A"/>
                <w:sz w:val="20"/>
                <w:szCs w:val="20"/>
              </w:rPr>
              <w:t xml:space="preserve">▓▓▓▓▓▓▓▓</w:t>
            </w:r>
          </w:p>
        </w:tc>
        <w:tc>
          <w:tcPr>
            <w:tcW w:type="dxa" w:w="1440"/>
            <w:tcBorders>
              <w:top w:val="single" w:color="CCCCCC" w:sz="1"/>
              <w:left w:val="single" w:color="CCCCCC" w:sz="1"/>
              <w:bottom w:val="single" w:color="CCCCCC" w:sz="1"/>
              <w:right w:val="single" w:color="CCCCCC" w:sz="1"/>
            </w:tcBorders>
            <w:shd w:fill="E2F0F0" w:val="clear"/>
            <w:tcMar>
              <w:top w:type="dxa" w:w="80"/>
              <w:left w:type="dxa" w:w="140"/>
              <w:bottom w:type="dxa" w:w="80"/>
              <w:right w:type="dxa" w:w="140"/>
            </w:tcMar>
            <w:vAlign w:val="center"/>
          </w:tcPr>
          <w:p>
            <w:pPr>
              <w:jc w:val="left"/>
            </w:pPr>
            <w:r>
              <w:rPr>
                <w:rFonts w:ascii="Arial" w:cs="Arial" w:eastAsia="Arial" w:hAnsi="Arial"/>
                <w:b/>
                <w:bCs/>
                <w:i w:val="false"/>
                <w:iCs w:val="false"/>
                <w:color w:val="00707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 — e-Resource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4ECF7" w:val="clear"/>
            <w:tcMar>
              <w:top w:type="dxa" w:w="80"/>
              <w:left w:type="dxa" w:w="140"/>
              <w:bottom w:type="dxa" w:w="80"/>
              <w:right w:type="dxa" w:w="140"/>
            </w:tcMar>
            <w:vAlign w:val="center"/>
          </w:tcPr>
          <w:p>
            <w:pPr>
              <w:jc w:val="left"/>
            </w:pPr>
            <w:r>
              <w:rPr>
                <w:rFonts w:ascii="Arial" w:cs="Arial" w:eastAsia="Arial" w:hAnsi="Arial"/>
                <w:b/>
                <w:bCs/>
                <w:i w:val="false"/>
                <w:iCs w:val="false"/>
                <w:color w:val="5B2C6F"/>
                <w:sz w:val="20"/>
                <w:szCs w:val="20"/>
              </w:rPr>
              <w:t xml:space="preserve">▓▓▓▓▓▓▓▓</w:t>
            </w:r>
          </w:p>
        </w:tc>
        <w:tc>
          <w:tcPr>
            <w:tcW w:type="dxa" w:w="1440"/>
            <w:tcBorders>
              <w:top w:val="single" w:color="CCCCCC" w:sz="1"/>
              <w:left w:val="single" w:color="CCCCCC" w:sz="1"/>
              <w:bottom w:val="single" w:color="CCCCCC" w:sz="1"/>
              <w:right w:val="single" w:color="CCCCCC" w:sz="1"/>
            </w:tcBorders>
            <w:shd w:fill="F4ECF7" w:val="clear"/>
            <w:tcMar>
              <w:top w:type="dxa" w:w="80"/>
              <w:left w:type="dxa" w:w="140"/>
              <w:bottom w:type="dxa" w:w="80"/>
              <w:right w:type="dxa" w:w="140"/>
            </w:tcMar>
            <w:vAlign w:val="center"/>
          </w:tcPr>
          <w:p>
            <w:pPr>
              <w:jc w:val="left"/>
            </w:pPr>
            <w:r>
              <w:rPr>
                <w:rFonts w:ascii="Arial" w:cs="Arial" w:eastAsia="Arial" w:hAnsi="Arial"/>
                <w:b/>
                <w:bCs/>
                <w:i w:val="false"/>
                <w:iCs w:val="false"/>
                <w:color w:val="5B2C6F"/>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 — Final Stock Take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F.2/F.3/F.4 →</w:t>
            </w:r>
          </w:p>
        </w:tc>
        <w:tc>
          <w:tcPr>
            <w:tcW w:type="dxa" w:w="14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w:t>
            </w:r>
          </w:p>
        </w:tc>
        <w:tc>
          <w:tcPr>
            <w:tcW w:type="dxa" w:w="14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F.1 Workshop</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App Build (DX)</w:t>
            </w:r>
          </w:p>
        </w:tc>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Kick-off</w:t>
            </w:r>
          </w:p>
        </w:tc>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UAT + Go-Live</w:t>
            </w:r>
          </w:p>
        </w:tc>
      </w:tr>
    </w:tbl>
    <w:p>
      <w:r>
        <w:rPr>
          <w:sz w:val="20"/>
          <w:szCs w:val="20"/>
        </w:rPr>
        <w:t xml:space="preserve"/>
      </w:r>
    </w:p>
    <w:p>
      <w:pPr>
        <w:pBdr>
          <w:left w:val="single" w:color="2E75B6" w:sz="12" w:space="8"/>
        </w:pBdr>
        <w:spacing w:after="120"/>
        <w:ind w:left="360"/>
      </w:pPr>
      <w:r>
        <w:rPr>
          <w:rFonts w:ascii="Arial" w:cs="Arial" w:eastAsia="Arial" w:hAnsi="Arial"/>
          <w:i/>
          <w:iCs/>
          <w:color w:val="595959"/>
          <w:sz w:val="18"/>
          <w:szCs w:val="18"/>
        </w:rPr>
        <w:t xml:space="preserve">This is an indicative timeline assuming one person doing all preparation phases alongside regular work. If additional team members can be allocated to Phases A and B, those phases can complete in half the time.</w:t>
      </w:r>
    </w:p>
    <w:p>
      <w:r>
        <w:br w:type="page"/>
      </w:r>
    </w:p>
    <w:p>
      <w:pPr>
        <w:pStyle w:val="Heading1"/>
      </w:pPr>
      <w:r>
        <w:rPr>
          <w:rFonts w:ascii="Arial" w:cs="Arial" w:eastAsia="Arial" w:hAnsi="Arial"/>
          <w:b/>
          <w:bCs/>
          <w:color w:val="1F4E79"/>
          <w:sz w:val="32"/>
          <w:szCs w:val="32"/>
        </w:rPr>
        <w:t xml:space="preserve">11. Workshop Physical Organisation &amp; Labeling System</w:t>
      </w:r>
    </w:p>
    <w:p>
      <w:pPr>
        <w:spacing w:after="120"/>
      </w:pPr>
      <w:r>
        <w:rPr>
          <w:rFonts w:ascii="Arial" w:cs="Arial" w:eastAsia="Arial" w:hAnsi="Arial"/>
          <w:b w:val="false"/>
          <w:bCs w:val="false"/>
          <w:i w:val="false"/>
          <w:iCs w:val="false"/>
          <w:color w:val="000000"/>
          <w:sz w:val="20"/>
          <w:szCs w:val="20"/>
        </w:rPr>
        <w:t xml:space="preserve">A good digital stock system is only as useful as the physical organisation it reflects. This section defines the complete labeling and location system for the workshop — how every shelf, every item, and every consumable is coded, coloured, and findable in under 30 seconds.</w:t>
      </w:r>
    </w:p>
    <w:p>
      <w:r>
        <w:rPr>
          <w:sz w:val="20"/>
          <w:szCs w:val="20"/>
        </w:rPr>
        <w:t xml:space="preserve"/>
      </w:r>
    </w:p>
    <w:p>
      <w:pPr>
        <w:spacing w:after="120"/>
      </w:pPr>
      <w:r>
        <w:rPr>
          <w:rFonts w:ascii="Arial" w:cs="Arial" w:eastAsia="Arial" w:hAnsi="Arial"/>
          <w:b/>
          <w:bCs/>
          <w:i w:val="false"/>
          <w:iCs w:val="false"/>
          <w:color w:val="000000"/>
          <w:sz w:val="20"/>
          <w:szCs w:val="20"/>
        </w:rPr>
        <w:t xml:space="preserve">The system has four interlocking components:</w:t>
      </w:r>
    </w:p>
    <w:p>
      <w:pPr>
        <w:pStyle w:val="ListParagraph"/>
        <w:numPr>
          <w:ilvl w:val="0"/>
          <w:numId w:val="2"/>
        </w:numPr>
        <w:spacing w:after="60"/>
      </w:pPr>
      <w:r>
        <w:rPr>
          <w:rFonts w:ascii="Arial" w:cs="Arial" w:eastAsia="Arial" w:hAnsi="Arial"/>
          <w:color w:val="000000"/>
          <w:sz w:val="20"/>
          <w:szCs w:val="20"/>
        </w:rPr>
        <w:t xml:space="preserve">A colour coding scheme — one colour per category, applied to shelf labels and item labels</w:t>
      </w:r>
    </w:p>
    <w:p>
      <w:pPr>
        <w:pStyle w:val="ListParagraph"/>
        <w:numPr>
          <w:ilvl w:val="0"/>
          <w:numId w:val="2"/>
        </w:numPr>
        <w:spacing w:after="60"/>
      </w:pPr>
      <w:r>
        <w:rPr>
          <w:rFonts w:ascii="Arial" w:cs="Arial" w:eastAsia="Arial" w:hAnsi="Arial"/>
          <w:color w:val="000000"/>
          <w:sz w:val="20"/>
          <w:szCs w:val="20"/>
        </w:rPr>
        <w:t xml:space="preserve">A location code system — letter (A–Z shelf group) + number (1–4 shelf level)</w:t>
      </w:r>
    </w:p>
    <w:p>
      <w:pPr>
        <w:pStyle w:val="ListParagraph"/>
        <w:numPr>
          <w:ilvl w:val="0"/>
          <w:numId w:val="2"/>
        </w:numPr>
        <w:spacing w:after="60"/>
      </w:pPr>
      <w:r>
        <w:rPr>
          <w:rFonts w:ascii="Arial" w:cs="Arial" w:eastAsia="Arial" w:hAnsi="Arial"/>
          <w:color w:val="000000"/>
          <w:sz w:val="20"/>
          <w:szCs w:val="20"/>
        </w:rPr>
        <w:t xml:space="preserve">An item classification — Inventory (tracked, counted) or Consumable (non-inventory)</w:t>
      </w:r>
    </w:p>
    <w:p>
      <w:pPr>
        <w:pStyle w:val="ListParagraph"/>
        <w:numPr>
          <w:ilvl w:val="0"/>
          <w:numId w:val="2"/>
        </w:numPr>
        <w:spacing w:after="60"/>
      </w:pPr>
      <w:r>
        <w:rPr>
          <w:rFonts w:ascii="Arial" w:cs="Arial" w:eastAsia="Arial" w:hAnsi="Arial"/>
          <w:color w:val="000000"/>
          <w:sz w:val="20"/>
          <w:szCs w:val="20"/>
        </w:rPr>
        <w:t xml:space="preserve">A Google Sheet Quick Reference — search any item code or name and find its exact location</w:t>
      </w:r>
    </w:p>
    <w:p>
      <w:r>
        <w:rPr>
          <w:sz w:val="20"/>
          <w:szCs w:val="20"/>
        </w:rPr>
        <w:t xml:space="preserve"/>
      </w:r>
    </w:p>
    <w:p>
      <w:pPr>
        <w:pStyle w:val="Heading2"/>
      </w:pPr>
      <w:r>
        <w:rPr>
          <w:rFonts w:ascii="Arial" w:cs="Arial" w:eastAsia="Arial" w:hAnsi="Arial"/>
          <w:b/>
          <w:bCs/>
          <w:color w:val="2E75B6"/>
          <w:sz w:val="26"/>
          <w:szCs w:val="26"/>
        </w:rPr>
        <w:t xml:space="preserve">11.1 Category Colour Coding</w:t>
      </w:r>
    </w:p>
    <w:p>
      <w:pPr>
        <w:spacing w:after="120"/>
      </w:pPr>
      <w:r>
        <w:rPr>
          <w:rFonts w:ascii="Arial" w:cs="Arial" w:eastAsia="Arial" w:hAnsi="Arial"/>
          <w:b w:val="false"/>
          <w:bCs w:val="false"/>
          <w:i w:val="false"/>
          <w:iCs w:val="false"/>
          <w:color w:val="000000"/>
          <w:sz w:val="20"/>
          <w:szCs w:val="20"/>
        </w:rPr>
        <w:t xml:space="preserve">Every category is assigned a single colour. That colour appears on: the shelf section header label, every item label in that section, and the Quick Reference Sheet. When you walk into the workshop, colours let you navigate to the right zone before you even read a label.</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340"/>
        <w:gridCol w:w="342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Colour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Item type</w:t>
            </w:r>
          </w:p>
        </w:tc>
        <w:tc>
          <w:tcPr>
            <w:tcW w:type="dxa" w:w="34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Plumbing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Inventory</w:t>
            </w:r>
          </w:p>
        </w:tc>
        <w:tc>
          <w:tcPr>
            <w:tcW w:type="dxa" w:w="3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Cistern valves, WC seats, pipe fittings, washers, taps, shower heads</w:t>
            </w:r>
          </w:p>
        </w:tc>
      </w:tr>
      <w:tr>
        <w:tc>
          <w:tcPr>
            <w:tcW w:type="dxa" w:w="1800"/>
            <w:tcBorders>
              <w:top w:val="single" w:color="CCCCCC" w:sz="1"/>
              <w:left w:val="single" w:color="CCCCCC" w:sz="1"/>
              <w:bottom w:val="single" w:color="CCCCCC" w:sz="1"/>
              <w:right w:val="single" w:color="CCCCCC" w:sz="1"/>
            </w:tcBorders>
            <w:shd w:fill="FFD700"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YELLOW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Electrical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Inventory + Consumable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MCBs, sockets, light fittings, bulbs — cables are consumable</w:t>
            </w:r>
          </w:p>
        </w:tc>
      </w:tr>
      <w:tr>
        <w:tc>
          <w:tcPr>
            <w:tcW w:type="dxa" w:w="1800"/>
            <w:tcBorders>
              <w:top w:val="single" w:color="CCCCCC" w:sz="1"/>
              <w:left w:val="single" w:color="CCCCCC" w:sz="1"/>
              <w:bottom w:val="single" w:color="CCCCCC" w:sz="1"/>
              <w:right w:val="single" w:color="CCCCCC" w:sz="1"/>
            </w:tcBorders>
            <w:shd w:fill="E9713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ORANGE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AC &amp; Ventilation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Inventory + Consumable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 filters, capacitors, thermostat units — refrigerant gas is consumable</w:t>
            </w:r>
          </w:p>
        </w:tc>
      </w:tr>
      <w:tr>
        <w:tc>
          <w:tcPr>
            <w:tcW w:type="dxa" w:w="1800"/>
            <w:tcBorders>
              <w:top w:val="single" w:color="CCCCCC" w:sz="1"/>
              <w:left w:val="single" w:color="CCCCCC" w:sz="1"/>
              <w:bottom w:val="single" w:color="CCCCCC" w:sz="1"/>
              <w:right w:val="single" w:color="CCCCCC" w:sz="1"/>
            </w:tcBorders>
            <w:shd w:fill="70AD4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GREEN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Structural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Inventory + Consumable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Door hinges, locks, handles, window latches — sealant and paint are consumable</w:t>
            </w:r>
          </w:p>
        </w:tc>
      </w:tr>
      <w:tr>
        <w:tc>
          <w:tcPr>
            <w:tcW w:type="dxa" w:w="18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Mechanical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Inventory + Consumable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Belts, bearings, pump impellers, seals — oils and greases are consumable</w:t>
            </w:r>
          </w:p>
        </w:tc>
      </w:tr>
      <w:tr>
        <w:tc>
          <w:tcPr>
            <w:tcW w:type="dxa" w:w="1800"/>
            <w:tcBorders>
              <w:top w:val="single" w:color="CCCCCC" w:sz="1"/>
              <w:left w:val="single" w:color="CCCCCC" w:sz="1"/>
              <w:bottom w:val="single" w:color="CCCCCC" w:sz="1"/>
              <w:right w:val="single" w:color="CCCCCC" w:sz="1"/>
            </w:tcBorders>
            <w:shd w:fill="7030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Buggy &amp; Vehicle Parts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Inventory</w:t>
            </w:r>
          </w:p>
        </w:tc>
        <w:tc>
          <w:tcPr>
            <w:tcW w:type="dxa" w:w="3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Buggy batteries, chargers, brake pads, tyres, fuses, cables specific to EZGO/Club Car/Polaris/Kawasaki</w:t>
            </w:r>
          </w:p>
        </w:tc>
      </w:tr>
      <w:tr>
        <w:tc>
          <w:tcPr>
            <w:tcW w:type="dxa" w:w="1800"/>
            <w:tcBorders>
              <w:top w:val="single" w:color="CCCCCC" w:sz="1"/>
              <w:left w:val="single" w:color="CCCCCC" w:sz="1"/>
              <w:bottom w:val="single" w:color="CCCCCC" w:sz="1"/>
              <w:right w:val="single" w:color="CCCCCC" w:sz="1"/>
            </w:tcBorders>
            <w:shd w:fill="80808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GREY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General / Tools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Inventory + Consumable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Fixings, screws, bolts, zip ties, tools — tape and adhesives are consumable</w:t>
            </w:r>
          </w:p>
        </w:tc>
      </w:tr>
      <w:tr>
        <w:tc>
          <w:tcPr>
            <w:tcW w:type="dxa" w:w="1800"/>
            <w:tcBorders>
              <w:top w:val="single" w:color="CCCCCC" w:sz="1"/>
              <w:left w:val="single" w:color="CCCCCC" w:sz="1"/>
              <w:bottom w:val="single" w:color="CCCCCC" w:sz="1"/>
              <w:right w:val="single" w:color="CCCCCC" w:sz="1"/>
            </w:tcBorders>
            <w:shd w:fill="1C1C1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BLACK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Consumables (any category)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00000"/>
                <w:sz w:val="20"/>
                <w:szCs w:val="20"/>
              </w:rPr>
              <w:t xml:space="preserve">CONSUMABLE — Non-inventory</w:t>
            </w:r>
          </w:p>
        </w:tc>
        <w:tc>
          <w:tcPr>
            <w:tcW w:type="dxa" w:w="3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consumables get a black label regardless of category. Black = do not count, just replenish when low.</w:t>
            </w:r>
          </w:p>
        </w:tc>
      </w:tr>
    </w:tbl>
    <w:p>
      <w:r>
        <w:rPr>
          <w:sz w:val="20"/>
          <w:szCs w:val="20"/>
        </w:rPr>
        <w:t xml:space="preserve"/>
      </w:r>
    </w:p>
    <w:p>
      <w:pPr>
        <w:pBdr>
          <w:left w:val="single" w:color="2E75B6" w:sz="12" w:space="8"/>
        </w:pBdr>
        <w:spacing w:after="120"/>
        <w:ind w:left="360"/>
      </w:pPr>
      <w:r>
        <w:rPr>
          <w:rFonts w:ascii="Arial" w:cs="Arial" w:eastAsia="Arial" w:hAnsi="Arial"/>
          <w:i/>
          <w:iCs/>
          <w:color w:val="595959"/>
          <w:sz w:val="18"/>
          <w:szCs w:val="18"/>
        </w:rPr>
        <w:t xml:space="preserve">Consumables within a coloured section (e.g. electrical cable in the yellow section) still sit in their category shelf area — but their label is black, not yellow. This makes it immediately clear which items are tracked and which are not.</w:t>
      </w:r>
    </w:p>
    <w:p>
      <w:r>
        <w:rPr>
          <w:sz w:val="20"/>
          <w:szCs w:val="20"/>
        </w:rPr>
        <w:t xml:space="preserve"/>
      </w:r>
    </w:p>
    <w:p>
      <w:pPr>
        <w:pStyle w:val="Heading2"/>
      </w:pPr>
      <w:r>
        <w:rPr>
          <w:rFonts w:ascii="Arial" w:cs="Arial" w:eastAsia="Arial" w:hAnsi="Arial"/>
          <w:b/>
          <w:bCs/>
          <w:color w:val="2E75B6"/>
          <w:sz w:val="26"/>
          <w:szCs w:val="26"/>
        </w:rPr>
        <w:t xml:space="preserve">11.2 Location Code System — Letters &amp; Levels</w:t>
      </w:r>
    </w:p>
    <w:p>
      <w:pPr>
        <w:spacing w:after="120"/>
      </w:pPr>
      <w:r>
        <w:rPr>
          <w:rFonts w:ascii="Arial" w:cs="Arial" w:eastAsia="Arial" w:hAnsi="Arial"/>
          <w:b w:val="false"/>
          <w:bCs w:val="false"/>
          <w:i w:val="false"/>
          <w:iCs w:val="false"/>
          <w:color w:val="000000"/>
          <w:sz w:val="20"/>
          <w:szCs w:val="20"/>
        </w:rPr>
        <w:t xml:space="preserve">Every shelf position in the workshop is identified by two things: a letter (A–Z) for the shelf group, and a number (1–4) for the shelf level. Combined, they give an exact location code.</w:t>
      </w:r>
    </w:p>
    <w:p>
      <w:r>
        <w:rPr>
          <w:sz w:val="20"/>
          <w:szCs w:val="20"/>
        </w:rPr>
        <w:t xml:space="preserve"/>
      </w:r>
    </w:p>
    <w:p>
      <w:pPr>
        <w:pBdr>
          <w:top w:val="single" w:color="CCCCCC" w:sz="1"/>
          <w:bottom w:val="single" w:color="CCCCCC" w:sz="1"/>
          <w:left w:val="single" w:color="CCCCCC" w:sz="1"/>
          <w:right w:val="single" w:color="CCCCCC" w:sz="1"/>
        </w:pBdr>
        <w:shd w:fill="F2F2F2" w:val="clear"/>
        <w:spacing w:after="120"/>
        <w:ind w:left="360" w:right="360"/>
      </w:pPr>
      <w:r>
        <w:rPr>
          <w:rFonts w:ascii="Courier New" w:cs="Courier New" w:eastAsia="Courier New" w:hAnsi="Courier New"/>
          <w:b/>
          <w:bCs/>
          <w:color w:val="1F4E79"/>
          <w:sz w:val="22"/>
          <w:szCs w:val="22"/>
        </w:rPr>
        <w:t xml:space="preserve">    Location Code = [Shelf Group Letter] + [Shelf Level Number]</w:t>
      </w:r>
    </w:p>
    <w:p>
      <w:r>
        <w:rPr>
          <w:sz w:val="20"/>
          <w:szCs w:val="20"/>
        </w:rPr>
        <w:t xml:space="preserve"/>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Example code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4"/>
                <w:szCs w:val="24"/>
              </w:rPr>
              <w:t xml:space="preserve">B-3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Shelf group B, level 3 (middle-upper shelf)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4"/>
                <w:szCs w:val="24"/>
              </w:rPr>
              <w:t xml:space="preserve">F-1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Shelf group F, level 1 (floor / bottom shelf)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4"/>
                <w:szCs w:val="24"/>
              </w:rPr>
              <w:t xml:space="preserve">A-4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Shelf group A, level 4 (top shelf)</w:t>
            </w:r>
          </w:p>
        </w:tc>
      </w:tr>
    </w:tbl>
    <w:p>
      <w:r>
        <w:rPr>
          <w:sz w:val="20"/>
          <w:szCs w:val="20"/>
        </w:rPr>
        <w:t xml:space="preserve"/>
      </w:r>
    </w:p>
    <w:p>
      <w:pPr>
        <w:pStyle w:val="Heading3"/>
      </w:pPr>
      <w:r>
        <w:rPr>
          <w:rFonts w:ascii="Arial" w:cs="Arial" w:eastAsia="Arial" w:hAnsi="Arial"/>
          <w:b/>
          <w:bCs/>
          <w:color w:val="595959"/>
          <w:sz w:val="22"/>
          <w:szCs w:val="22"/>
        </w:rPr>
        <w:t xml:space="preserve">Shelf level definitions — heights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Level</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Height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to store here</w:t>
            </w:r>
          </w:p>
        </w:tc>
      </w:tr>
      <w:tr>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24"/>
                <w:szCs w:val="24"/>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Bottom shelf / floor level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Heavy items — large fittings, heavy tool boxes, bulk boxes of fixings</w:t>
            </w:r>
          </w:p>
        </w:tc>
      </w:tr>
      <w:tr>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24"/>
                <w:szCs w:val="24"/>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Lower-middle shelf (waist)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Medium-weight items — most plumbing fittings, electrical components, buggy parts</w:t>
            </w:r>
          </w:p>
        </w:tc>
      </w:tr>
      <w:tr>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24"/>
                <w:szCs w:val="24"/>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Upper-middle shelf (chest)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Lightweight items used frequently — small parts, bulbs, seals, filters</w:t>
            </w:r>
          </w:p>
        </w:tc>
      </w:tr>
      <w:tr>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24"/>
                <w:szCs w:val="24"/>
              </w:rPr>
              <w:t xml:space="preserve">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Top shelf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Rarely used items, overflow stock, large but light items like pipe lengths</w:t>
            </w:r>
          </w:p>
        </w:tc>
      </w:tr>
    </w:tbl>
    <w:p>
      <w:r>
        <w:rPr>
          <w:sz w:val="20"/>
          <w:szCs w:val="20"/>
        </w:rPr>
        <w:t xml:space="preserve"/>
      </w:r>
    </w:p>
    <w:p>
      <w:pPr>
        <w:pStyle w:val="Heading3"/>
      </w:pPr>
      <w:r>
        <w:rPr>
          <w:rFonts w:ascii="Arial" w:cs="Arial" w:eastAsia="Arial" w:hAnsi="Arial"/>
          <w:b/>
          <w:bCs/>
          <w:color w:val="595959"/>
          <w:sz w:val="22"/>
          <w:szCs w:val="22"/>
        </w:rPr>
        <w:t xml:space="preserve">Shelf group letters — how to assign them</w:t>
      </w:r>
    </w:p>
    <w:p>
      <w:pPr>
        <w:spacing w:after="120"/>
      </w:pPr>
      <w:r>
        <w:rPr>
          <w:rFonts w:ascii="Arial" w:cs="Arial" w:eastAsia="Arial" w:hAnsi="Arial"/>
          <w:b w:val="false"/>
          <w:bCs w:val="false"/>
          <w:i w:val="false"/>
          <w:iCs w:val="false"/>
          <w:color w:val="000000"/>
          <w:sz w:val="20"/>
          <w:szCs w:val="20"/>
        </w:rPr>
        <w:t xml:space="preserve">Assign letters physically, walking the workshop from left to right (or from the entrance inward). One letter per distinct shelf unit or bay. You do not need to use all 26 letters — use as many as you have shelf groups. Reserve a few consecutive letters for each category so related items stay together.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Letters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Category</w:t>
            </w:r>
          </w:p>
        </w:tc>
        <w:tc>
          <w:tcPr>
            <w:tcW w:type="dxa" w:w="5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 – 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Plumbing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 shelf groups = enough for 100–200 plumbing SKUs. Adjust based on actual count.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 – 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Electrical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Includes electrical consumables (cables) on black labels within this section.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 – 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 &amp; Ventilation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Typically smaller category — 2 shelf groups usually sufficient.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 – 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Structural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Doors, locks, handles, windows, paint (consumable), sealant (consumable).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 – 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Mechanical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Pump parts, belts, oils (consumable), greases (consumable).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 – 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Buggy &amp; Vehicle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Keep buggy parts together and separate from site services parts — mirrors e-resource section split.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Q – 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General / Tools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Fixings, zip ties, tape (consumable), adhesives (consumable), hand tools.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 – Z</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Reserved / Overflow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Leave these letters free for new categories, expansion, or seasonal stock.</w:t>
            </w:r>
          </w:p>
        </w:tc>
      </w:tr>
    </w:tbl>
    <w:p>
      <w:r>
        <w:rPr>
          <w:sz w:val="20"/>
          <w:szCs w:val="20"/>
        </w:rPr>
        <w:t xml:space="preserve"/>
      </w:r>
    </w:p>
    <w:p>
      <w:pPr>
        <w:pBdr>
          <w:left w:val="single" w:color="C55A11" w:sz="12" w:space="8"/>
        </w:pBdr>
        <w:spacing w:after="120"/>
        <w:ind w:left="360"/>
      </w:pPr>
      <w:r>
        <w:rPr>
          <w:rFonts w:ascii="Arial" w:cs="Arial" w:eastAsia="Arial" w:hAnsi="Arial"/>
          <w:b/>
          <w:bCs/>
          <w:color w:val="C55A11"/>
          <w:sz w:val="18"/>
          <w:szCs w:val="18"/>
        </w:rPr>
        <w:t xml:space="preserve">Assign letters only after the physical shelves are set up and you can walk the room. The letter assignments above are a suggested starting framework — adjust to fit your actual workshop layout. Once assigned, do not reassign letters without updating the Quick Reference Sheet and all affected labels.</w:t>
      </w:r>
    </w:p>
    <w:p>
      <w:r>
        <w:rPr>
          <w:sz w:val="20"/>
          <w:szCs w:val="20"/>
        </w:rPr>
        <w:t xml:space="preserve"/>
      </w:r>
    </w:p>
    <w:p>
      <w:pPr>
        <w:pStyle w:val="Heading2"/>
      </w:pPr>
      <w:r>
        <w:rPr>
          <w:rFonts w:ascii="Arial" w:cs="Arial" w:eastAsia="Arial" w:hAnsi="Arial"/>
          <w:b/>
          <w:bCs/>
          <w:color w:val="2E75B6"/>
          <w:sz w:val="26"/>
          <w:szCs w:val="26"/>
        </w:rPr>
        <w:t xml:space="preserve">11.3 Item Code Format</w:t>
      </w:r>
    </w:p>
    <w:p>
      <w:pPr>
        <w:spacing w:after="120"/>
      </w:pPr>
      <w:r>
        <w:rPr>
          <w:rFonts w:ascii="Arial" w:cs="Arial" w:eastAsia="Arial" w:hAnsi="Arial"/>
          <w:b w:val="false"/>
          <w:bCs w:val="false"/>
          <w:i w:val="false"/>
          <w:iCs w:val="false"/>
          <w:color w:val="000000"/>
          <w:sz w:val="20"/>
          <w:szCs w:val="20"/>
        </w:rPr>
        <w:t xml:space="preserve">Every item in the workshop gets a unique item code. This code appears on the shelf label, the item's bin/bag label (if applicable), and in the Quick Reference Sheet and app catalog. Use the e-resource item code as the primary code wherever one exists.</w:t>
      </w:r>
    </w:p>
    <w:p>
      <w:r>
        <w:rPr>
          <w:sz w:val="20"/>
          <w:szCs w:val="20"/>
        </w:rPr>
        <w:t xml:space="preserve"/>
      </w:r>
    </w:p>
    <w:p>
      <w:pPr>
        <w:pStyle w:val="Heading3"/>
      </w:pPr>
      <w:r>
        <w:rPr>
          <w:rFonts w:ascii="Arial" w:cs="Arial" w:eastAsia="Arial" w:hAnsi="Arial"/>
          <w:b/>
          <w:bCs/>
          <w:color w:val="595959"/>
          <w:sz w:val="22"/>
          <w:szCs w:val="22"/>
        </w:rPr>
        <w:t xml:space="preserve">For items already in e-resource</w:t>
      </w:r>
    </w:p>
    <w:p>
      <w:pPr>
        <w:spacing w:after="120"/>
      </w:pPr>
      <w:r>
        <w:rPr>
          <w:rFonts w:ascii="Arial" w:cs="Arial" w:eastAsia="Arial" w:hAnsi="Arial"/>
          <w:b w:val="false"/>
          <w:bCs w:val="false"/>
          <w:i w:val="false"/>
          <w:iCs w:val="false"/>
          <w:color w:val="000000"/>
          <w:sz w:val="20"/>
          <w:szCs w:val="20"/>
        </w:rPr>
        <w:t xml:space="preserve">Use the e-resource item code exactly as it appears in the system. Do not invent a new code — keeping one code per item across all systems prevents confusion.</w:t>
      </w:r>
    </w:p>
    <w:p>
      <w:r>
        <w:rPr>
          <w:sz w:val="20"/>
          <w:szCs w:val="20"/>
        </w:rPr>
        <w:t xml:space="preserve"/>
      </w:r>
    </w:p>
    <w:p>
      <w:pPr>
        <w:pBdr>
          <w:top w:val="single" w:color="CCCCCC" w:sz="1"/>
          <w:bottom w:val="single" w:color="CCCCCC" w:sz="1"/>
          <w:left w:val="single" w:color="CCCCCC" w:sz="1"/>
          <w:right w:val="single" w:color="CCCCCC" w:sz="1"/>
        </w:pBdr>
        <w:shd w:fill="F2F2F2" w:val="clear"/>
        <w:spacing w:after="120"/>
        <w:ind w:left="360" w:right="360"/>
      </w:pPr>
      <w:r>
        <w:rPr>
          <w:rFonts w:ascii="Courier New" w:cs="Courier New" w:eastAsia="Courier New" w:hAnsi="Courier New"/>
          <w:b/>
          <w:bCs/>
          <w:color w:val="1F4E79"/>
          <w:sz w:val="22"/>
          <w:szCs w:val="22"/>
        </w:rPr>
        <w:t xml:space="preserve">    e-resource item code → use directly on labels and in Quick Reference Sheet</w:t>
      </w:r>
    </w:p>
    <w:p>
      <w:r>
        <w:rPr>
          <w:sz w:val="20"/>
          <w:szCs w:val="20"/>
        </w:rPr>
        <w:t xml:space="preserve"/>
      </w:r>
    </w:p>
    <w:p>
      <w:pPr>
        <w:pStyle w:val="Heading3"/>
      </w:pPr>
      <w:r>
        <w:rPr>
          <w:rFonts w:ascii="Arial" w:cs="Arial" w:eastAsia="Arial" w:hAnsi="Arial"/>
          <w:b/>
          <w:bCs/>
          <w:color w:val="595959"/>
          <w:sz w:val="22"/>
          <w:szCs w:val="22"/>
        </w:rPr>
        <w:t xml:space="preserve">For items not yet in e-resource</w:t>
      </w:r>
    </w:p>
    <w:p>
      <w:pPr>
        <w:spacing w:after="120"/>
      </w:pPr>
      <w:r>
        <w:rPr>
          <w:rFonts w:ascii="Arial" w:cs="Arial" w:eastAsia="Arial" w:hAnsi="Arial"/>
          <w:b w:val="false"/>
          <w:bCs w:val="false"/>
          <w:i w:val="false"/>
          <w:iCs w:val="false"/>
          <w:color w:val="000000"/>
          <w:sz w:val="20"/>
          <w:szCs w:val="20"/>
        </w:rPr>
        <w:t xml:space="preserve">Assign a temporary internal code using this format until e-resource is updated (Phase 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Code format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Example</w:t>
            </w:r>
          </w:p>
        </w:tc>
        <w:tc>
          <w:tcPr>
            <w:tcW w:type="dxa" w:w="50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Explanation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[CAT]-[3 digits]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PL-001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 = Plumbing, 001 = first plumbing item. Sequential within each category.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[CAT]-[3 digits]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EL-012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EL = Electrical, 012 = twelfth electrical item.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CON-[CAT]-[3 digits]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CON-EL-001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 prefix = Consumable. Not tracked in inventory. CON-EL-001 = first consumable electrical item (e.g. cable roll).</w:t>
            </w:r>
          </w:p>
        </w:tc>
      </w:tr>
    </w:tbl>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Category prefixes for internal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20"/>
        <w:gridCol w:w="1080"/>
        <w:gridCol w:w="1620"/>
        <w:gridCol w:w="1080"/>
        <w:gridCol w:w="1620"/>
        <w:gridCol w:w="1080"/>
        <w:gridCol w:w="1080"/>
      </w:tblGrid>
      <w:tr>
        <w:tc>
          <w:tcPr>
            <w:tcW w:type="dxa" w:w="10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PL</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Plumbing</w:t>
            </w:r>
          </w:p>
        </w:tc>
        <w:tc>
          <w:tcPr>
            <w:tcW w:type="dxa" w:w="10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EL</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Electrical</w:t>
            </w:r>
          </w:p>
        </w:tc>
        <w:tc>
          <w:tcPr>
            <w:tcW w:type="dxa" w:w="10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 &amp; Vent</w:t>
            </w:r>
          </w:p>
        </w:tc>
        <w:tc>
          <w:tcPr>
            <w:tcW w:type="dxa" w:w="10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Structural</w:t>
            </w:r>
          </w:p>
        </w:tc>
      </w:tr>
      <w:tr>
        <w:tc>
          <w:tcPr>
            <w:tcW w:type="dxa" w:w="10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Mechanical</w:t>
            </w:r>
          </w:p>
        </w:tc>
        <w:tc>
          <w:tcPr>
            <w:tcW w:type="dxa" w:w="10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BG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Buggy/Vehicle</w:t>
            </w:r>
          </w:p>
        </w:tc>
        <w:tc>
          <w:tcPr>
            <w:tcW w:type="dxa" w:w="10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GN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General</w:t>
            </w:r>
          </w:p>
        </w:tc>
        <w:tc>
          <w:tcPr>
            <w:tcW w:type="dxa" w:w="10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Consumable</w:t>
            </w:r>
          </w:p>
        </w:tc>
      </w:tr>
    </w:tbl>
    <w:p>
      <w:r>
        <w:rPr>
          <w:sz w:val="20"/>
          <w:szCs w:val="20"/>
        </w:rPr>
        <w:t xml:space="preserve"/>
      </w:r>
    </w:p>
    <w:p>
      <w:pPr>
        <w:pStyle w:val="Heading2"/>
      </w:pPr>
      <w:r>
        <w:rPr>
          <w:rFonts w:ascii="Arial" w:cs="Arial" w:eastAsia="Arial" w:hAnsi="Arial"/>
          <w:b/>
          <w:bCs/>
          <w:color w:val="2E75B6"/>
          <w:sz w:val="26"/>
          <w:szCs w:val="26"/>
        </w:rPr>
        <w:t xml:space="preserve">11.4 Inventory vs Consumable Classification</w:t>
      </w:r>
    </w:p>
    <w:p>
      <w:pPr>
        <w:spacing w:after="120"/>
      </w:pPr>
      <w:r>
        <w:rPr>
          <w:rFonts w:ascii="Arial" w:cs="Arial" w:eastAsia="Arial" w:hAnsi="Arial"/>
          <w:b w:val="false"/>
          <w:bCs w:val="false"/>
          <w:i w:val="false"/>
          <w:iCs w:val="false"/>
          <w:color w:val="000000"/>
          <w:sz w:val="20"/>
          <w:szCs w:val="20"/>
        </w:rPr>
        <w:t xml:space="preserve">Every item is one of two types. This determines whether it is tracked in the app, deducted from stock on issuance, and appears in e-resource.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
            </w:r>
          </w:p>
        </w:tc>
        <w:tc>
          <w:tcPr>
            <w:tcW w:type="dxa" w:w="351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INVENTORY</w:t>
            </w:r>
          </w:p>
        </w:tc>
        <w:tc>
          <w:tcPr>
            <w:tcW w:type="dxa" w:w="351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CONSUMABLE</w:t>
            </w:r>
          </w:p>
        </w:tc>
      </w:tr>
      <w:tr>
        <w:tc>
          <w:tcPr>
            <w:tcW w:type="dxa" w:w="23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Definition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Discrete, countable parts. Tracked individually.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Sold/used by volume, length, or use — not countable per unit in a meaningful way.</w:t>
            </w:r>
          </w:p>
        </w:tc>
      </w:tr>
      <w:tr>
        <w:tc>
          <w:tcPr>
            <w:tcW w:type="dxa" w:w="23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Label colour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Matches category colour (blue, yellow, orange, etc.)</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1C1C"/>
                <w:sz w:val="20"/>
                <w:szCs w:val="20"/>
              </w:rPr>
              <w:t xml:space="preserve">Always BLACK — regardless of category</w:t>
            </w:r>
          </w:p>
        </w:tc>
      </w:tr>
      <w:tr>
        <w:tc>
          <w:tcPr>
            <w:tcW w:type="dxa" w:w="23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App tracking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Yes — quantity tracked, deducted on issuance, low stock alerts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No — not in app inventory. Replenish when visually low.</w:t>
            </w:r>
          </w:p>
        </w:tc>
      </w:tr>
      <w:tr>
        <w:tc>
          <w:tcPr>
            <w:tcW w:type="dxa" w:w="23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e-resource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Yes — deducted automatically on issuance via automation agent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Manual replenishment order only — not deducted per use</w:t>
            </w:r>
          </w:p>
        </w:tc>
      </w:tr>
      <w:tr>
        <w:tc>
          <w:tcPr>
            <w:tcW w:type="dxa" w:w="23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Examples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Cistern valve, MCB, AC filter, door hinge, buggy battery, light bulb, tap cartridge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Electrical cable (per metre), sealant (per tube), paint (per tin), oil (per litre), adhesive tape, sandpaper</w:t>
            </w:r>
          </w:p>
        </w:tc>
      </w:tr>
    </w:tbl>
    <w:p>
      <w:r>
        <w:rPr>
          <w:sz w:val="20"/>
          <w:szCs w:val="20"/>
        </w:rPr>
        <w:t xml:space="preserve"/>
      </w:r>
    </w:p>
    <w:p>
      <w:pPr>
        <w:pBdr>
          <w:left w:val="single" w:color="2E75B6" w:sz="12" w:space="8"/>
        </w:pBdr>
        <w:spacing w:after="120"/>
        <w:ind w:left="360"/>
      </w:pPr>
      <w:r>
        <w:rPr>
          <w:rFonts w:ascii="Arial" w:cs="Arial" w:eastAsia="Arial" w:hAnsi="Arial"/>
          <w:i/>
          <w:iCs/>
          <w:color w:val="595959"/>
          <w:sz w:val="18"/>
          <w:szCs w:val="18"/>
        </w:rPr>
        <w:t xml:space="preserve">When in doubt about classification: if you would naturally count it individually and expect to track exactly how many were used per job — it is Inventory. If you would say 'we used some' rather than 'we used 3' — it is Consumable.</w:t>
      </w:r>
    </w:p>
    <w:p>
      <w:r>
        <w:rPr>
          <w:sz w:val="20"/>
          <w:szCs w:val="20"/>
        </w:rPr>
        <w:t xml:space="preserve"/>
      </w:r>
    </w:p>
    <w:p>
      <w:pPr>
        <w:pStyle w:val="Heading2"/>
      </w:pPr>
      <w:r>
        <w:rPr>
          <w:rFonts w:ascii="Arial" w:cs="Arial" w:eastAsia="Arial" w:hAnsi="Arial"/>
          <w:b/>
          <w:bCs/>
          <w:color w:val="2E75B6"/>
          <w:sz w:val="26"/>
          <w:szCs w:val="26"/>
        </w:rPr>
        <w:t xml:space="preserve">11.5 Physical Label Design</w:t>
      </w:r>
    </w:p>
    <w:p>
      <w:pPr>
        <w:spacing w:after="120"/>
      </w:pPr>
      <w:r>
        <w:rPr>
          <w:rFonts w:ascii="Arial" w:cs="Arial" w:eastAsia="Arial" w:hAnsi="Arial"/>
          <w:b w:val="false"/>
          <w:bCs w:val="false"/>
          <w:i w:val="false"/>
          <w:iCs w:val="false"/>
          <w:color w:val="000000"/>
          <w:sz w:val="20"/>
          <w:szCs w:val="20"/>
        </w:rPr>
        <w:t xml:space="preserve">Two types of physical labels are needed: shelf section header labels (one per shelf group, large and mounted at eye height) and item bin labels (one per SKU, attached to the shelf edge or bin front).</w:t>
      </w:r>
    </w:p>
    <w:p>
      <w:r>
        <w:rPr>
          <w:sz w:val="20"/>
          <w:szCs w:val="20"/>
        </w:rPr>
        <w:t xml:space="preserve"/>
      </w:r>
    </w:p>
    <w:p>
      <w:pPr>
        <w:pStyle w:val="Heading3"/>
      </w:pPr>
      <w:r>
        <w:rPr>
          <w:rFonts w:ascii="Arial" w:cs="Arial" w:eastAsia="Arial" w:hAnsi="Arial"/>
          <w:b/>
          <w:bCs/>
          <w:color w:val="595959"/>
          <w:sz w:val="22"/>
          <w:szCs w:val="22"/>
        </w:rPr>
        <w:t xml:space="preserve">Shelf section header label</w:t>
      </w:r>
    </w:p>
    <w:p>
      <w:pPr>
        <w:spacing w:after="120"/>
      </w:pPr>
      <w:r>
        <w:rPr>
          <w:rFonts w:ascii="Arial" w:cs="Arial" w:eastAsia="Arial" w:hAnsi="Arial"/>
          <w:b w:val="false"/>
          <w:bCs w:val="false"/>
          <w:i w:val="false"/>
          <w:iCs w:val="false"/>
          <w:color w:val="000000"/>
          <w:sz w:val="20"/>
          <w:szCs w:val="20"/>
        </w:rPr>
        <w:t xml:space="preserve">Printed on A5 card or laminated paper. Mounted at the end of each shelf group or at the top of the first shelf.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Field</w:t>
            </w:r>
          </w:p>
        </w:tc>
        <w:tc>
          <w:tcPr>
            <w:tcW w:type="dxa" w:w="66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Content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Section letter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Large — e.g. 'A' — printed very large, readable from 5 metres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Category name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e.g. 'PLUMBING' — bold, capital letters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Colour bar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Full-width colour band matching category colour. Printed on coloured card or with a thick coloured border.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Level indicators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Small labels on the shelf uprights marking each level: 1 (bottom), 2, 3, 4 (top)</w:t>
            </w:r>
          </w:p>
        </w:tc>
      </w:tr>
    </w:tbl>
    <w:p>
      <w:r>
        <w:rPr>
          <w:sz w:val="20"/>
          <w:szCs w:val="20"/>
        </w:rPr>
        <w:t xml:space="preserve"/>
      </w:r>
    </w:p>
    <w:p>
      <w:pPr>
        <w:pStyle w:val="Heading3"/>
      </w:pPr>
      <w:r>
        <w:rPr>
          <w:rFonts w:ascii="Arial" w:cs="Arial" w:eastAsia="Arial" w:hAnsi="Arial"/>
          <w:b/>
          <w:bCs/>
          <w:color w:val="595959"/>
          <w:sz w:val="22"/>
          <w:szCs w:val="22"/>
        </w:rPr>
        <w:t xml:space="preserve">Item bin label — Inventory item (coloured)</w:t>
      </w:r>
    </w:p>
    <w:p>
      <w:pPr>
        <w:spacing w:after="120"/>
      </w:pPr>
      <w:r>
        <w:rPr>
          <w:rFonts w:ascii="Arial" w:cs="Arial" w:eastAsia="Arial" w:hAnsi="Arial"/>
          <w:b w:val="false"/>
          <w:bCs w:val="false"/>
          <w:i w:val="false"/>
          <w:iCs w:val="false"/>
          <w:color w:val="000000"/>
          <w:sz w:val="20"/>
          <w:szCs w:val="20"/>
        </w:rPr>
        <w:t xml:space="preserve">Printed on label paper (e.g. 105×74mm Avery labels) and stuck to the front edge of the shelf bin or directly on the storage container.</w:t>
      </w:r>
    </w:p>
    <w:p>
      <w:r>
        <w:rPr>
          <w:sz w:val="20"/>
          <w:szCs w:val="20"/>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4320"/>
      </w:tblGrid>
      <w:tr>
        <w:tc>
          <w:tcPr>
            <w:tcBorders>
              <w:top w:val="single" w:color="2E75B6" w:sz="1"/>
              <w:left w:val="single" w:color="2E75B6" w:sz="1"/>
              <w:bottom w:val="single" w:color="2E75B6" w:sz="1"/>
              <w:right w:val="single" w:color="2E75B6" w:sz="1"/>
            </w:tcBorders>
            <w:shd w:fill="2E75B6" w:val="clear"/>
            <w:tcMar>
              <w:top w:type="dxa" w:w="100"/>
              <w:left w:type="dxa" w:w="160"/>
              <w:bottom w:type="dxa" w:w="60"/>
              <w:right w:type="dxa" w:w="160"/>
            </w:tcMar>
          </w:tcPr>
          <w:p>
            <w:pPr>
              <w:jc w:val="center"/>
            </w:pPr>
            <w:r>
              <w:rPr>
                <w:rFonts w:ascii="Arial" w:cs="Arial" w:eastAsia="Arial" w:hAnsi="Arial"/>
                <w:b/>
                <w:bCs/>
                <w:color w:val="FFFFFF"/>
                <w:sz w:val="36"/>
                <w:szCs w:val="36"/>
              </w:rPr>
              <w:t xml:space="preserve">PL-001</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Cistern flush valve 3/4" BSP</w:t>
            </w:r>
          </w:p>
          <w:p>
            <w:r>
              <w:rPr>
                <w:rFonts w:ascii="Arial" w:cs="Arial" w:eastAsia="Arial" w:hAnsi="Arial"/>
                <w:b/>
                <w:bCs/>
                <w:color w:val="595959"/>
                <w:sz w:val="18"/>
                <w:szCs w:val="18"/>
              </w:rPr>
              <w:t xml:space="preserve">Location: </w:t>
            </w:r>
            <w:r>
              <w:rPr>
                <w:rFonts w:ascii="Arial" w:cs="Arial" w:eastAsia="Arial" w:hAnsi="Arial"/>
                <w:b/>
                <w:bCs/>
                <w:color w:val="1F4E79"/>
                <w:sz w:val="20"/>
                <w:szCs w:val="20"/>
              </w:rPr>
              <w:t xml:space="preserve">B-3</w:t>
            </w:r>
            <w:r>
              <w:rPr>
                <w:rFonts w:ascii="Arial" w:cs="Arial" w:eastAsia="Arial" w:hAnsi="Arial"/>
                <w:color w:val="CCCCCC"/>
                <w:sz w:val="18"/>
                <w:szCs w:val="18"/>
              </w:rPr>
              <w:t xml:space="preserve">   |   </w:t>
            </w:r>
            <w:r>
              <w:rPr>
                <w:rFonts w:ascii="Arial" w:cs="Arial" w:eastAsia="Arial" w:hAnsi="Arial"/>
                <w:b/>
                <w:bCs/>
                <w:color w:val="375623"/>
                <w:sz w:val="18"/>
                <w:szCs w:val="18"/>
              </w:rPr>
              <w:t xml:space="preserve">INVENTORY</w:t>
            </w:r>
          </w:p>
          <w:p>
            <w:r>
              <w:rPr>
                <w:rFonts w:ascii="Arial" w:cs="Arial" w:eastAsia="Arial" w:hAnsi="Arial"/>
                <w:i/>
                <w:iCs/>
                <w:color w:val="595959"/>
                <w:sz w:val="18"/>
                <w:szCs w:val="18"/>
              </w:rPr>
              <w:t xml:space="preserve">Plumbing</w:t>
            </w:r>
          </w:p>
        </w:tc>
      </w:tr>
    </w:tbl>
    <w:p>
      <w:r>
        <w:rPr>
          <w:sz w:val="20"/>
          <w:szCs w:val="20"/>
        </w:rPr>
        <w:t xml:space="preserve"/>
      </w:r>
    </w:p>
    <w:p>
      <w:pPr>
        <w:pStyle w:val="Heading3"/>
      </w:pPr>
      <w:r>
        <w:rPr>
          <w:rFonts w:ascii="Arial" w:cs="Arial" w:eastAsia="Arial" w:hAnsi="Arial"/>
          <w:b/>
          <w:bCs/>
          <w:color w:val="595959"/>
          <w:sz w:val="22"/>
          <w:szCs w:val="22"/>
        </w:rPr>
        <w:t xml:space="preserve">Item bin label — Consumable (black)</w:t>
      </w:r>
    </w:p>
    <w:p>
      <w:pPr>
        <w:spacing w:after="120"/>
      </w:pPr>
      <w:r>
        <w:rPr>
          <w:rFonts w:ascii="Arial" w:cs="Arial" w:eastAsia="Arial" w:hAnsi="Arial"/>
          <w:b w:val="false"/>
          <w:bCs w:val="false"/>
          <w:i w:val="false"/>
          <w:iCs w:val="false"/>
          <w:color w:val="000000"/>
          <w:sz w:val="20"/>
          <w:szCs w:val="20"/>
        </w:rPr>
        <w:t xml:space="preserve">Same format but always black header regardless of which category section it sits in.</w:t>
      </w:r>
    </w:p>
    <w:p>
      <w:r>
        <w:rPr>
          <w:sz w:val="20"/>
          <w:szCs w:val="20"/>
        </w:rP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4320"/>
      </w:tblGrid>
      <w:tr>
        <w:tc>
          <w:tcPr>
            <w:tcBorders>
              <w:top w:val="single" w:color="1C1C1C" w:sz="1"/>
              <w:left w:val="single" w:color="1C1C1C" w:sz="1"/>
              <w:bottom w:val="single" w:color="1C1C1C" w:sz="1"/>
              <w:right w:val="single" w:color="1C1C1C" w:sz="1"/>
            </w:tcBorders>
            <w:shd w:fill="1C1C1C" w:val="clear"/>
            <w:tcMar>
              <w:top w:type="dxa" w:w="100"/>
              <w:left w:type="dxa" w:w="160"/>
              <w:bottom w:type="dxa" w:w="60"/>
              <w:right w:type="dxa" w:w="160"/>
            </w:tcMar>
          </w:tcPr>
          <w:p>
            <w:pPr>
              <w:jc w:val="center"/>
            </w:pPr>
            <w:r>
              <w:rPr>
                <w:rFonts w:ascii="Arial" w:cs="Arial" w:eastAsia="Arial" w:hAnsi="Arial"/>
                <w:b/>
                <w:bCs/>
                <w:color w:val="FFFFFF"/>
                <w:sz w:val="36"/>
                <w:szCs w:val="36"/>
              </w:rPr>
              <w:t xml:space="preserve">CON-EL-001</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Electrical cable 2.5mm² twin &amp; earth</w:t>
            </w:r>
          </w:p>
          <w:p>
            <w:r>
              <w:rPr>
                <w:rFonts w:ascii="Arial" w:cs="Arial" w:eastAsia="Arial" w:hAnsi="Arial"/>
                <w:b/>
                <w:bCs/>
                <w:color w:val="595959"/>
                <w:sz w:val="18"/>
                <w:szCs w:val="18"/>
              </w:rPr>
              <w:t xml:space="preserve">Location: </w:t>
            </w:r>
            <w:r>
              <w:rPr>
                <w:rFonts w:ascii="Arial" w:cs="Arial" w:eastAsia="Arial" w:hAnsi="Arial"/>
                <w:b/>
                <w:bCs/>
                <w:color w:val="1F4E79"/>
                <w:sz w:val="20"/>
                <w:szCs w:val="20"/>
              </w:rPr>
              <w:t xml:space="preserve">E-1</w:t>
            </w:r>
            <w:r>
              <w:rPr>
                <w:rFonts w:ascii="Arial" w:cs="Arial" w:eastAsia="Arial" w:hAnsi="Arial"/>
                <w:color w:val="CCCCCC"/>
                <w:sz w:val="18"/>
                <w:szCs w:val="18"/>
              </w:rPr>
              <w:t xml:space="preserve">   |   </w:t>
            </w:r>
            <w:r>
              <w:rPr>
                <w:rFonts w:ascii="Arial" w:cs="Arial" w:eastAsia="Arial" w:hAnsi="Arial"/>
                <w:b/>
                <w:bCs/>
                <w:color w:val="C00000"/>
                <w:sz w:val="18"/>
                <w:szCs w:val="18"/>
              </w:rPr>
              <w:t xml:space="preserve">CONSUMABLE</w:t>
            </w:r>
          </w:p>
          <w:p>
            <w:r>
              <w:rPr>
                <w:rFonts w:ascii="Arial" w:cs="Arial" w:eastAsia="Arial" w:hAnsi="Arial"/>
                <w:i/>
                <w:iCs/>
                <w:color w:val="595959"/>
                <w:sz w:val="18"/>
                <w:szCs w:val="18"/>
              </w:rPr>
              <w:t xml:space="preserve">Electrical — Consumable</w:t>
            </w:r>
          </w:p>
        </w:tc>
      </w:tr>
    </w:tbl>
    <w:p>
      <w:r>
        <w:rPr>
          <w:sz w:val="20"/>
          <w:szCs w:val="20"/>
        </w:rPr>
        <w:t xml:space="preserve"/>
      </w:r>
    </w:p>
    <w:p>
      <w:pPr>
        <w:pStyle w:val="Heading3"/>
      </w:pPr>
      <w:r>
        <w:rPr>
          <w:rFonts w:ascii="Arial" w:cs="Arial" w:eastAsia="Arial" w:hAnsi="Arial"/>
          <w:b/>
          <w:bCs/>
          <w:color w:val="595959"/>
          <w:sz w:val="22"/>
          <w:szCs w:val="22"/>
        </w:rPr>
        <w:t xml:space="preserve">Minimum information on every label</w:t>
      </w:r>
    </w:p>
    <w:p>
      <w:pPr>
        <w:pStyle w:val="ListParagraph"/>
        <w:numPr>
          <w:ilvl w:val="0"/>
          <w:numId w:val="2"/>
        </w:numPr>
        <w:spacing w:after="60"/>
      </w:pPr>
      <w:r>
        <w:rPr>
          <w:rFonts w:ascii="Arial" w:cs="Arial" w:eastAsia="Arial" w:hAnsi="Arial"/>
          <w:color w:val="000000"/>
          <w:sz w:val="20"/>
          <w:szCs w:val="20"/>
        </w:rPr>
        <w:t xml:space="preserve">Item code (largest text — this is the primary identifier)</w:t>
      </w:r>
    </w:p>
    <w:p>
      <w:pPr>
        <w:pStyle w:val="ListParagraph"/>
        <w:numPr>
          <w:ilvl w:val="0"/>
          <w:numId w:val="2"/>
        </w:numPr>
        <w:spacing w:after="60"/>
      </w:pPr>
      <w:r>
        <w:rPr>
          <w:rFonts w:ascii="Arial" w:cs="Arial" w:eastAsia="Arial" w:hAnsi="Arial"/>
          <w:color w:val="000000"/>
          <w:sz w:val="20"/>
          <w:szCs w:val="20"/>
        </w:rPr>
        <w:t xml:space="preserve">Item name (full descriptive name including spec)</w:t>
      </w:r>
    </w:p>
    <w:p>
      <w:pPr>
        <w:pStyle w:val="ListParagraph"/>
        <w:numPr>
          <w:ilvl w:val="0"/>
          <w:numId w:val="2"/>
        </w:numPr>
        <w:spacing w:after="60"/>
      </w:pPr>
      <w:r>
        <w:rPr>
          <w:rFonts w:ascii="Arial" w:cs="Arial" w:eastAsia="Arial" w:hAnsi="Arial"/>
          <w:color w:val="000000"/>
          <w:sz w:val="20"/>
          <w:szCs w:val="20"/>
        </w:rPr>
        <w:t xml:space="preserve">Location code (shelf group letter + level number, e.g. B-3)</w:t>
      </w:r>
    </w:p>
    <w:p>
      <w:pPr>
        <w:pStyle w:val="ListParagraph"/>
        <w:numPr>
          <w:ilvl w:val="0"/>
          <w:numId w:val="2"/>
        </w:numPr>
        <w:spacing w:after="60"/>
      </w:pPr>
      <w:r>
        <w:rPr>
          <w:rFonts w:ascii="Arial" w:cs="Arial" w:eastAsia="Arial" w:hAnsi="Arial"/>
          <w:color w:val="000000"/>
          <w:sz w:val="20"/>
          <w:szCs w:val="20"/>
        </w:rPr>
        <w:t xml:space="preserve">Classification (INVENTORY or CONSUMABLE)</w:t>
      </w:r>
    </w:p>
    <w:p>
      <w:pPr>
        <w:pStyle w:val="ListParagraph"/>
        <w:numPr>
          <w:ilvl w:val="0"/>
          <w:numId w:val="2"/>
        </w:numPr>
        <w:spacing w:after="60"/>
      </w:pPr>
      <w:r>
        <w:rPr>
          <w:rFonts w:ascii="Arial" w:cs="Arial" w:eastAsia="Arial" w:hAnsi="Arial"/>
          <w:color w:val="000000"/>
          <w:sz w:val="20"/>
          <w:szCs w:val="20"/>
        </w:rPr>
        <w:t xml:space="preserve">Category name (secondary — colour conveys this too)</w:t>
      </w:r>
    </w:p>
    <w:p>
      <w:r>
        <w:rPr>
          <w:sz w:val="20"/>
          <w:szCs w:val="20"/>
        </w:rPr>
        <w:t xml:space="preserve"/>
      </w:r>
    </w:p>
    <w:p>
      <w:pPr>
        <w:pStyle w:val="Heading2"/>
      </w:pPr>
      <w:r>
        <w:rPr>
          <w:rFonts w:ascii="Arial" w:cs="Arial" w:eastAsia="Arial" w:hAnsi="Arial"/>
          <w:b/>
          <w:bCs/>
          <w:color w:val="2E75B6"/>
          <w:sz w:val="26"/>
          <w:szCs w:val="26"/>
        </w:rPr>
        <w:t xml:space="preserve">11.6 Physical Setup Process — Step by Step</w:t>
      </w:r>
    </w:p>
    <w:p>
      <w:pPr>
        <w:spacing w:after="120"/>
      </w:pPr>
      <w:r>
        <w:rPr>
          <w:rFonts w:ascii="Arial" w:cs="Arial" w:eastAsia="Arial" w:hAnsi="Arial"/>
          <w:b w:val="false"/>
          <w:bCs w:val="false"/>
          <w:i w:val="false"/>
          <w:iCs w:val="false"/>
          <w:color w:val="000000"/>
          <w:sz w:val="20"/>
          <w:szCs w:val="20"/>
        </w:rPr>
        <w:t xml:space="preserve">This runs after Phase C (catalog complete) and Phase A (workshop consolidated). It is a one-time setup activity.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4500"/>
        <w:gridCol w:w="216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Who</w:t>
            </w:r>
          </w:p>
        </w:tc>
        <w:tc>
          <w:tcPr>
            <w:tcW w:type="dxa" w:w="4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Output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Walk the workshop and assign shelf group letters A–Z to each physical shelf unit or bay. Sketch a rough map of letter positions. This is your workshop floor plan.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Workshop floor plan sketch</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Decide which category goes on which letter group (use the suggested framework in 11.2 as a starting point). Update the Quick Reference Sheet with letter assignments.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Letter-to-category map finalised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Print and mount shelf section header labels. Stick level numbers (1–4) on the shelf uprights. Use coloured card or print on coloured paper for the header labels.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Shelf headers installed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Physically place all items onto their assigned shelves. Assign a specific shelf position (e.g. B-3) to each item. Update the catalog spreadsheet Shelf_Location column as you go.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All items on assigned shelves</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Print all item bin labels. Use coloured label paper per category (or print colour labels). Stick one label per bin/container on the shelf edge.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All bins labeled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Populate the Quick Reference Sheet with all item codes, names, locations, colours, and types. See Section 11.7 for the exact structure.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Quick Reference Sheet live</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Test: pick 10 random item codes, look them up in the Quick Reference Sheet, go to the stated location, and confirm the item is there. Fix any mismatches.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Accuracy verified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 / Soluchan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Update the app catalog: add the Shelf_Location field (e.g. B-3) to every part record in the Parts_Catalog table so stock controller can see locations in the 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App shows locations</w:t>
            </w:r>
          </w:p>
        </w:tc>
      </w:tr>
    </w:tbl>
    <w:p>
      <w:r>
        <w:rPr>
          <w:sz w:val="20"/>
          <w:szCs w:val="20"/>
        </w:rPr>
        <w:t xml:space="preserve"/>
      </w:r>
    </w:p>
    <w:p>
      <w:pPr>
        <w:pStyle w:val="Heading2"/>
      </w:pPr>
      <w:r>
        <w:rPr>
          <w:rFonts w:ascii="Arial" w:cs="Arial" w:eastAsia="Arial" w:hAnsi="Arial"/>
          <w:b/>
          <w:bCs/>
          <w:color w:val="2E75B6"/>
          <w:sz w:val="26"/>
          <w:szCs w:val="26"/>
        </w:rPr>
        <w:t xml:space="preserve">11.7 Google Sheet Quick Reference — Structure &amp; Setup</w:t>
      </w:r>
    </w:p>
    <w:p>
      <w:pPr>
        <w:spacing w:after="120"/>
      </w:pPr>
      <w:r>
        <w:rPr>
          <w:rFonts w:ascii="Arial" w:cs="Arial" w:eastAsia="Arial" w:hAnsi="Arial"/>
          <w:b w:val="false"/>
          <w:bCs w:val="false"/>
          <w:i w:val="false"/>
          <w:iCs w:val="false"/>
          <w:color w:val="000000"/>
          <w:sz w:val="20"/>
          <w:szCs w:val="20"/>
        </w:rPr>
        <w:t xml:space="preserve">The Quick Reference Sheet is a lightweight lookup tool. Its sole job: given any item code or item name, tell you exactly where in the workshop to find it. It lives on a phone-accessible Google Sheet and is shared with everyone who ever needs to find a part.</w:t>
      </w:r>
    </w:p>
    <w:p>
      <w:r>
        <w:rPr>
          <w:sz w:val="20"/>
          <w:szCs w:val="20"/>
        </w:rPr>
        <w:t xml:space="preserve"/>
      </w:r>
    </w:p>
    <w:p>
      <w:pPr>
        <w:pStyle w:val="Heading3"/>
      </w:pPr>
      <w:r>
        <w:rPr>
          <w:rFonts w:ascii="Arial" w:cs="Arial" w:eastAsia="Arial" w:hAnsi="Arial"/>
          <w:b/>
          <w:bCs/>
          <w:color w:val="595959"/>
          <w:sz w:val="22"/>
          <w:szCs w:val="22"/>
        </w:rPr>
        <w:t xml:space="preserve">Sheet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612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Format</w:t>
            </w:r>
          </w:p>
        </w:tc>
        <w:tc>
          <w:tcPr>
            <w:tcW w:type="dxa" w:w="6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Item_Code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Primary search key. Use e-resource code if exists, otherwise internal code (PL-001 etc.)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Item_Name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descriptive name exactly as on the physical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Category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Dropdown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Plumbing / Electrical / AC / Structural / Mechanical / Buggy / General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Colour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Blue / Yellow / Orange / Green / Red / Purple / Grey / Black. Format with conditional formatting to show actual colour.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Shelf_Group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Letter A–Z</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The letter assigned to this item's shelf unit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Shelf_Level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 2 / 3 / 4</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 bottom, 4 = top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Location_Code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Formula</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=Shelf_Group&amp;"-"&amp;Shelf_Level — auto-combined (e.g. B-3). This is the field workers and stock controller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Type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Dropdown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INVENTORY or CONSUMABLE. Format INVENTORY green, CONSUMABLE 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Notes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Optional: compatibility notes, known substitutes, 'TO ORDER', special storage notes</w:t>
            </w:r>
          </w:p>
        </w:tc>
      </w:tr>
    </w:tbl>
    <w:p>
      <w:r>
        <w:rPr>
          <w:sz w:val="20"/>
          <w:szCs w:val="20"/>
        </w:rPr>
        <w:t xml:space="preserve"/>
      </w:r>
    </w:p>
    <w:p>
      <w:pPr>
        <w:pStyle w:val="Heading3"/>
      </w:pPr>
      <w:r>
        <w:rPr>
          <w:rFonts w:ascii="Arial" w:cs="Arial" w:eastAsia="Arial" w:hAnsi="Arial"/>
          <w:b/>
          <w:bCs/>
          <w:color w:val="595959"/>
          <w:sz w:val="22"/>
          <w:szCs w:val="22"/>
        </w:rPr>
        <w:t xml:space="preserve">Search setup — how to make it instantly findable</w:t>
      </w:r>
    </w:p>
    <w:p>
      <w:pPr>
        <w:spacing w:after="120"/>
      </w:pPr>
      <w:r>
        <w:rPr>
          <w:rFonts w:ascii="Arial" w:cs="Arial" w:eastAsia="Arial" w:hAnsi="Arial"/>
          <w:b w:val="false"/>
          <w:bCs w:val="false"/>
          <w:i w:val="false"/>
          <w:iCs w:val="false"/>
          <w:color w:val="000000"/>
          <w:sz w:val="20"/>
          <w:szCs w:val="20"/>
        </w:rPr>
        <w:t xml:space="preserve">Set up the Quick Reference Sheet with two search methods so anyone can find a part in under 30 seconds:</w:t>
      </w:r>
    </w:p>
    <w:p>
      <w:r>
        <w:rPr>
          <w:sz w:val="20"/>
          <w:szCs w:val="20"/>
        </w:rPr>
        <w:t xml:space="preserve"/>
      </w:r>
    </w:p>
    <w:p>
      <w:pPr>
        <w:spacing w:after="120"/>
      </w:pPr>
      <w:r>
        <w:rPr>
          <w:rFonts w:ascii="Arial" w:cs="Arial" w:eastAsia="Arial" w:hAnsi="Arial"/>
          <w:b/>
          <w:bCs/>
          <w:i w:val="false"/>
          <w:iCs w:val="false"/>
          <w:color w:val="000000"/>
          <w:sz w:val="20"/>
          <w:szCs w:val="20"/>
        </w:rPr>
        <w:t xml:space="preserve">Method 1 — Filter view (fastest on desktop):</w:t>
      </w:r>
    </w:p>
    <w:p>
      <w:pPr>
        <w:pStyle w:val="ListParagraph"/>
        <w:numPr>
          <w:ilvl w:val="0"/>
          <w:numId w:val="3"/>
        </w:numPr>
        <w:spacing w:after="80"/>
      </w:pPr>
      <w:r>
        <w:rPr>
          <w:rFonts w:ascii="Arial" w:cs="Arial" w:eastAsia="Arial" w:hAnsi="Arial"/>
          <w:sz w:val="20"/>
          <w:szCs w:val="20"/>
        </w:rPr>
        <w:t xml:space="preserve">Select all columns → Data → Create a filter</w:t>
      </w:r>
    </w:p>
    <w:p>
      <w:pPr>
        <w:pStyle w:val="ListParagraph"/>
        <w:numPr>
          <w:ilvl w:val="0"/>
          <w:numId w:val="3"/>
        </w:numPr>
        <w:spacing w:after="80"/>
      </w:pPr>
      <w:r>
        <w:rPr>
          <w:rFonts w:ascii="Arial" w:cs="Arial" w:eastAsia="Arial" w:hAnsi="Arial"/>
          <w:sz w:val="20"/>
          <w:szCs w:val="20"/>
        </w:rPr>
        <w:t xml:space="preserve">To find a part: click the filter on Item_Code or Item_Name column → type the code or name → sheet filters instantly to matching rows</w:t>
      </w:r>
    </w:p>
    <w:p>
      <w:pPr>
        <w:pStyle w:val="ListParagraph"/>
        <w:numPr>
          <w:ilvl w:val="0"/>
          <w:numId w:val="3"/>
        </w:numPr>
        <w:spacing w:after="80"/>
      </w:pPr>
      <w:r>
        <w:rPr>
          <w:rFonts w:ascii="Arial" w:cs="Arial" w:eastAsia="Arial" w:hAnsi="Arial"/>
          <w:sz w:val="20"/>
          <w:szCs w:val="20"/>
        </w:rPr>
        <w:t xml:space="preserve">The Location_Code column shows exactly where to go</w:t>
      </w:r>
    </w:p>
    <w:p>
      <w:r>
        <w:rPr>
          <w:sz w:val="20"/>
          <w:szCs w:val="20"/>
        </w:rPr>
        <w:t xml:space="preserve"/>
      </w:r>
    </w:p>
    <w:p>
      <w:pPr>
        <w:spacing w:after="120"/>
      </w:pPr>
      <w:r>
        <w:rPr>
          <w:rFonts w:ascii="Arial" w:cs="Arial" w:eastAsia="Arial" w:hAnsi="Arial"/>
          <w:b/>
          <w:bCs/>
          <w:i w:val="false"/>
          <w:iCs w:val="false"/>
          <w:color w:val="000000"/>
          <w:sz w:val="20"/>
          <w:szCs w:val="20"/>
        </w:rPr>
        <w:t xml:space="preserve">Method 2 — Search bar using Google Sheets FILTER formula (works on mobile):</w:t>
      </w:r>
    </w:p>
    <w:p>
      <w:pPr>
        <w:spacing w:after="120"/>
      </w:pPr>
      <w:r>
        <w:rPr>
          <w:rFonts w:ascii="Arial" w:cs="Arial" w:eastAsia="Arial" w:hAnsi="Arial"/>
          <w:b w:val="false"/>
          <w:bCs w:val="false"/>
          <w:i w:val="false"/>
          <w:iCs w:val="false"/>
          <w:color w:val="000000"/>
          <w:sz w:val="20"/>
          <w:szCs w:val="20"/>
        </w:rPr>
        <w:t xml:space="preserve">Add a 'Search' tab to the sheet with this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Cell</w:t>
            </w:r>
          </w:p>
        </w:tc>
        <w:tc>
          <w:tcPr>
            <w:tcW w:type="dxa" w:w="7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Content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Type your search here  ← this is the input cell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A3 (header row)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Item_Code | Item_Name | Category | Colour | Location | Type | Notes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A4 (results formula)</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F4E79"/>
                <w:sz w:val="18"/>
                <w:szCs w:val="18"/>
              </w:rPr>
              <w:t xml:space="preserve">=IFERROR(FILTER('Quick Ref'!A:I, ISNUMBER(SEARCH($B$1,'Quick Ref'!A:A)) + ISNUMBER(SEARCH($B$1,'Quick Ref'!B:B))),"No results")</w:t>
            </w:r>
          </w:p>
        </w:tc>
      </w:tr>
    </w:tbl>
    <w:p>
      <w:r>
        <w:rPr>
          <w:sz w:val="20"/>
          <w:szCs w:val="20"/>
        </w:rPr>
        <w:t xml:space="preserve"/>
      </w:r>
    </w:p>
    <w:p>
      <w:pPr>
        <w:spacing w:after="120"/>
      </w:pPr>
      <w:r>
        <w:rPr>
          <w:rFonts w:ascii="Arial" w:cs="Arial" w:eastAsia="Arial" w:hAnsi="Arial"/>
          <w:b w:val="false"/>
          <w:bCs w:val="false"/>
          <w:i/>
          <w:iCs/>
          <w:color w:val="000000"/>
          <w:sz w:val="20"/>
          <w:szCs w:val="20"/>
        </w:rPr>
        <w:t xml:space="preserve">This formula filters the full Quick Reference data to show any row where the search term appears in either Item_Code or Item_Name. Works for partial matches — typing 'flush' will show all flush valves.</w:t>
      </w:r>
    </w:p>
    <w:p>
      <w:r>
        <w:rPr>
          <w:sz w:val="20"/>
          <w:szCs w:val="20"/>
        </w:rPr>
        <w:t xml:space="preserve"/>
      </w:r>
    </w:p>
    <w:p>
      <w:pPr>
        <w:pStyle w:val="Heading3"/>
      </w:pPr>
      <w:r>
        <w:rPr>
          <w:rFonts w:ascii="Arial" w:cs="Arial" w:eastAsia="Arial" w:hAnsi="Arial"/>
          <w:b/>
          <w:bCs/>
          <w:color w:val="595959"/>
          <w:sz w:val="22"/>
          <w:szCs w:val="22"/>
        </w:rPr>
        <w:t xml:space="preserve">Conditional formatting — colour coding in the sheet</w:t>
      </w:r>
    </w:p>
    <w:p>
      <w:pPr>
        <w:spacing w:after="120"/>
      </w:pPr>
      <w:r>
        <w:rPr>
          <w:rFonts w:ascii="Arial" w:cs="Arial" w:eastAsia="Arial" w:hAnsi="Arial"/>
          <w:b w:val="false"/>
          <w:bCs w:val="false"/>
          <w:i w:val="false"/>
          <w:iCs w:val="false"/>
          <w:color w:val="000000"/>
          <w:sz w:val="20"/>
          <w:szCs w:val="20"/>
        </w:rPr>
        <w:t xml:space="preserve">Apply these conditional formatting rules to the Colour column so the cell background matches the physical label colour: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Cell value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Background colour</w:t>
            </w:r>
          </w:p>
        </w:tc>
        <w:tc>
          <w:tcPr>
            <w:tcW w:type="dxa" w:w="50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Rule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Blue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BLUE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 contains 'Blue'   → fill #2E75B6, white text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Yellow</w:t>
            </w:r>
          </w:p>
        </w:tc>
        <w:tc>
          <w:tcPr>
            <w:tcW w:type="dxa" w:w="2160"/>
            <w:tcBorders>
              <w:top w:val="single" w:color="CCCCCC" w:sz="1"/>
              <w:left w:val="single" w:color="CCCCCC" w:sz="1"/>
              <w:bottom w:val="single" w:color="CCCCCC" w:sz="1"/>
              <w:right w:val="single" w:color="CCCCCC" w:sz="1"/>
            </w:tcBorders>
            <w:shd w:fill="FFD700"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YELLOW</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 contains 'Yellow' → fill #FFD700, black text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Orange</w:t>
            </w:r>
          </w:p>
        </w:tc>
        <w:tc>
          <w:tcPr>
            <w:tcW w:type="dxa" w:w="2160"/>
            <w:tcBorders>
              <w:top w:val="single" w:color="CCCCCC" w:sz="1"/>
              <w:left w:val="single" w:color="CCCCCC" w:sz="1"/>
              <w:bottom w:val="single" w:color="CCCCCC" w:sz="1"/>
              <w:right w:val="single" w:color="CCCCCC" w:sz="1"/>
            </w:tcBorders>
            <w:shd w:fill="E9713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ORANGE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 contains 'Orange' → fill #E97132, white text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Green</w:t>
            </w:r>
          </w:p>
        </w:tc>
        <w:tc>
          <w:tcPr>
            <w:tcW w:type="dxa" w:w="2160"/>
            <w:tcBorders>
              <w:top w:val="single" w:color="CCCCCC" w:sz="1"/>
              <w:left w:val="single" w:color="CCCCCC" w:sz="1"/>
              <w:bottom w:val="single" w:color="CCCCCC" w:sz="1"/>
              <w:right w:val="single" w:color="CCCCCC" w:sz="1"/>
            </w:tcBorders>
            <w:shd w:fill="70AD4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GREEN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 contains 'Green'  → fill #70AD47, black text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Red</w:t>
            </w:r>
          </w:p>
        </w:tc>
        <w:tc>
          <w:tcPr>
            <w:tcW w:type="dxa" w:w="216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 contains 'Red'    → fill #C00000, white text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Purple</w:t>
            </w:r>
          </w:p>
        </w:tc>
        <w:tc>
          <w:tcPr>
            <w:tcW w:type="dxa" w:w="2160"/>
            <w:tcBorders>
              <w:top w:val="single" w:color="CCCCCC" w:sz="1"/>
              <w:left w:val="single" w:color="CCCCCC" w:sz="1"/>
              <w:bottom w:val="single" w:color="CCCCCC" w:sz="1"/>
              <w:right w:val="single" w:color="CCCCCC" w:sz="1"/>
            </w:tcBorders>
            <w:shd w:fill="7030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PURPLE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 contains 'Purple' → fill #7030A0, white text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Grey</w:t>
            </w:r>
          </w:p>
        </w:tc>
        <w:tc>
          <w:tcPr>
            <w:tcW w:type="dxa" w:w="2160"/>
            <w:tcBorders>
              <w:top w:val="single" w:color="CCCCCC" w:sz="1"/>
              <w:left w:val="single" w:color="CCCCCC" w:sz="1"/>
              <w:bottom w:val="single" w:color="CCCCCC" w:sz="1"/>
              <w:right w:val="single" w:color="CCCCCC" w:sz="1"/>
            </w:tcBorders>
            <w:shd w:fill="80808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GREY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 contains 'Grey'   → fill #808080, white text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Black</w:t>
            </w:r>
          </w:p>
        </w:tc>
        <w:tc>
          <w:tcPr>
            <w:tcW w:type="dxa" w:w="2160"/>
            <w:tcBorders>
              <w:top w:val="single" w:color="CCCCCC" w:sz="1"/>
              <w:left w:val="single" w:color="CCCCCC" w:sz="1"/>
              <w:bottom w:val="single" w:color="CCCCCC" w:sz="1"/>
              <w:right w:val="single" w:color="CCCCCC" w:sz="1"/>
            </w:tcBorders>
            <w:shd w:fill="1C1C1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BLACK</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 contains 'Black'  → fill #1C1C1C, white text</w:t>
            </w:r>
          </w:p>
        </w:tc>
      </w:tr>
    </w:tbl>
    <w:p>
      <w:r>
        <w:rPr>
          <w:sz w:val="20"/>
          <w:szCs w:val="20"/>
        </w:rPr>
        <w:t xml:space="preserve"/>
      </w:r>
    </w:p>
    <w:p>
      <w:pPr>
        <w:pStyle w:val="Heading3"/>
      </w:pPr>
      <w:r>
        <w:rPr>
          <w:rFonts w:ascii="Arial" w:cs="Arial" w:eastAsia="Arial" w:hAnsi="Arial"/>
          <w:b/>
          <w:bCs/>
          <w:color w:val="595959"/>
          <w:sz w:val="22"/>
          <w:szCs w:val="22"/>
        </w:rPr>
        <w:t xml:space="preserve">Who has access to the Quick Reference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Person / Group</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Access level</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Calo (Stock Controller)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Edit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Can update locations and add new items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Field workers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View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Can search for item locations but cannot change anything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Soluchan (DX)</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View / comment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Reference for app catalog import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Vincent Nibbering / John Maddern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View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Management visibility</w:t>
            </w:r>
          </w:p>
        </w:tc>
      </w:tr>
    </w:tbl>
    <w:p>
      <w:r>
        <w:rPr>
          <w:sz w:val="20"/>
          <w:szCs w:val="20"/>
        </w:rPr>
        <w:t xml:space="preserve"/>
      </w:r>
    </w:p>
    <w:p>
      <w:pPr>
        <w:pStyle w:val="Heading2"/>
      </w:pPr>
      <w:r>
        <w:rPr>
          <w:rFonts w:ascii="Arial" w:cs="Arial" w:eastAsia="Arial" w:hAnsi="Arial"/>
          <w:b/>
          <w:bCs/>
          <w:color w:val="2E75B6"/>
          <w:sz w:val="26"/>
          <w:szCs w:val="26"/>
        </w:rPr>
        <w:t xml:space="preserve">11.8 Keeping the System Accurate</w:t>
      </w:r>
    </w:p>
    <w:p>
      <w:pPr>
        <w:spacing w:after="120"/>
      </w:pPr>
      <w:r>
        <w:rPr>
          <w:rFonts w:ascii="Arial" w:cs="Arial" w:eastAsia="Arial" w:hAnsi="Arial"/>
          <w:b w:val="false"/>
          <w:bCs w:val="false"/>
          <w:i w:val="false"/>
          <w:iCs w:val="false"/>
          <w:color w:val="000000"/>
          <w:sz w:val="20"/>
          <w:szCs w:val="20"/>
        </w:rPr>
        <w:t xml:space="preserve">The labeling system only works if it stays up to date. These rules apply ongoing:</w:t>
      </w:r>
    </w:p>
    <w:p>
      <w:pPr>
        <w:pStyle w:val="ListParagraph"/>
        <w:numPr>
          <w:ilvl w:val="0"/>
          <w:numId w:val="2"/>
        </w:numPr>
        <w:spacing w:after="60"/>
      </w:pPr>
      <w:r>
        <w:rPr>
          <w:rFonts w:ascii="Arial" w:cs="Arial" w:eastAsia="Arial" w:hAnsi="Arial"/>
          <w:color w:val="000000"/>
          <w:sz w:val="20"/>
          <w:szCs w:val="20"/>
        </w:rPr>
        <w:t xml:space="preserve">When a new part is added to the workshop: create the label, assign it a shelf location, add it to the Quick Reference Sheet and app catalog before placing it on the shelf</w:t>
      </w:r>
    </w:p>
    <w:p>
      <w:pPr>
        <w:pStyle w:val="ListParagraph"/>
        <w:numPr>
          <w:ilvl w:val="0"/>
          <w:numId w:val="2"/>
        </w:numPr>
        <w:spacing w:after="60"/>
      </w:pPr>
      <w:r>
        <w:rPr>
          <w:rFonts w:ascii="Arial" w:cs="Arial" w:eastAsia="Arial" w:hAnsi="Arial"/>
          <w:color w:val="000000"/>
          <w:sz w:val="20"/>
          <w:szCs w:val="20"/>
        </w:rPr>
        <w:t xml:space="preserve">When an item is moved to a different shelf: update its location in the Quick Reference Sheet and app catalog immediately — do not move first and update later</w:t>
      </w:r>
    </w:p>
    <w:p>
      <w:pPr>
        <w:pStyle w:val="ListParagraph"/>
        <w:numPr>
          <w:ilvl w:val="0"/>
          <w:numId w:val="2"/>
        </w:numPr>
        <w:spacing w:after="60"/>
      </w:pPr>
      <w:r>
        <w:rPr>
          <w:rFonts w:ascii="Arial" w:cs="Arial" w:eastAsia="Arial" w:hAnsi="Arial"/>
          <w:color w:val="000000"/>
          <w:sz w:val="20"/>
          <w:szCs w:val="20"/>
        </w:rPr>
        <w:t xml:space="preserve">When an item is discontinued or runs out permanently: mark it as inactive in the app catalog, remove or cross out its label, and mark its row in the Quick Reference Sheet with 'DISCONTINUED'</w:t>
      </w:r>
    </w:p>
    <w:p>
      <w:pPr>
        <w:pStyle w:val="ListParagraph"/>
        <w:numPr>
          <w:ilvl w:val="0"/>
          <w:numId w:val="2"/>
        </w:numPr>
        <w:spacing w:after="60"/>
      </w:pPr>
      <w:r>
        <w:rPr>
          <w:rFonts w:ascii="Arial" w:cs="Arial" w:eastAsia="Arial" w:hAnsi="Arial"/>
          <w:color w:val="000000"/>
          <w:sz w:val="20"/>
          <w:szCs w:val="20"/>
        </w:rPr>
        <w:t xml:space="preserve">During monthly stock counts (SOP 6): verify that every item's physical location matches what the Quick Reference Sheet says. Fix any mismatches.</w:t>
      </w:r>
    </w:p>
    <w:p>
      <w:pPr>
        <w:pStyle w:val="ListParagraph"/>
        <w:numPr>
          <w:ilvl w:val="0"/>
          <w:numId w:val="2"/>
        </w:numPr>
        <w:spacing w:after="60"/>
      </w:pPr>
      <w:r>
        <w:rPr>
          <w:rFonts w:ascii="Arial" w:cs="Arial" w:eastAsia="Arial" w:hAnsi="Arial"/>
          <w:color w:val="000000"/>
          <w:sz w:val="20"/>
          <w:szCs w:val="20"/>
        </w:rPr>
        <w:t xml:space="preserve">Labels that are faded, peeling, or damaged must be reprinted immediately — a missing label is worse than no label</w:t>
      </w:r>
    </w:p>
    <w:p>
      <w:r>
        <w:rPr>
          <w:sz w:val="20"/>
          <w:szCs w:val="20"/>
        </w:rPr>
        <w:t xml:space="preserve"/>
      </w:r>
    </w:p>
    <w:p>
      <w:pPr>
        <w:pBdr>
          <w:left w:val="single" w:color="375623" w:sz="12" w:space="8"/>
        </w:pBdr>
        <w:spacing w:after="120"/>
        <w:ind w:left="360"/>
      </w:pPr>
      <w:r>
        <w:rPr>
          <w:rFonts w:ascii="Arial" w:cs="Arial" w:eastAsia="Arial" w:hAnsi="Arial"/>
          <w:b/>
          <w:bCs/>
          <w:color w:val="375623"/>
          <w:sz w:val="18"/>
          <w:szCs w:val="18"/>
        </w:rPr>
        <w:t xml:space="preserve">A well-labeled workshop is a workshop anyone can operate. The stock controller being absent should never mean parts cannot be found. The Quick Reference Sheet and physical labels together make the workshop self-navigating.</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595959"/>
        <w:sz w:val="16"/>
        <w:szCs w:val="16"/>
      </w:rPr>
      <w:t xml:space="preserve">Confidential — Internal Use Only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6"/>
        <w:szCs w:val="16"/>
      </w:rPr>
      <w:t xml:space="preserve">Al Laith Site Services  |  Workshop Stock Control — End-to-End Process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595959"/>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2026-05-08T06:43:25.241Z</dcterms:created>
  <dcterms:modified xsi:type="dcterms:W3CDTF">2026-05-08T06:43:25.241Z</dcterms:modified>
</cp:coreProperties>
</file>

<file path=docProps/custom.xml><?xml version="1.0" encoding="utf-8"?>
<Properties xmlns="http://schemas.openxmlformats.org/officeDocument/2006/custom-properties" xmlns:vt="http://schemas.openxmlformats.org/officeDocument/2006/docPropsVTypes"/>
</file>