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SceptView Network Monitor</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13,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SceptView Network Monitor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pPr>
        <w:pStyle w:val="ListParagraph"/>
        <w:numPr>
          <w:ilvl w:val="0"/>
          <w:numId w:val="1"/>
        </w:numPr>
        <w:spacing w:after="100"/>
      </w:pPr>
      <w:r>
        <w:t xml:space="preserve">Theme Toggle - Switch between light and dark modes using the sun/moon icon</w:t>
      </w:r>
    </w:p>
    <w:p>
      <w:pPr>
        <w:pStyle w:val="ListParagraph"/>
        <w:numPr>
          <w:ilvl w:val="0"/>
          <w:numId w:val="1"/>
        </w:numPr>
        <w:spacing w:after="100"/>
      </w:pPr>
      <w:r>
        <w:t xml:space="preserve">Copy IP Address - Click any device IP to copy it to your clipboard</w:t>
      </w:r>
    </w:p>
    <w:p>
      <w:pPr>
        <w:pStyle w:val="Heading2"/>
        <w:spacing w:before="300" w:after="200"/>
      </w:pPr>
      <w:r>
        <w:t xml:space="preserve">2.4 New User Onboarding</w:t>
      </w:r>
    </w:p>
    <w:p>
      <w:pPr>
        <w:spacing w:after="200"/>
      </w:pPr>
      <w:r>
        <w:rPr>
          <w:b w:val="false"/>
          <w:bCs w:val="false"/>
        </w:rPr>
        <w:t xml:space="preserve">First-time users are presented with an interactive onboarding tour that introduces key features:</w:t>
      </w:r>
    </w:p>
    <w:p>
      <w:pPr>
        <w:pStyle w:val="ListParagraph"/>
        <w:numPr>
          <w:ilvl w:val="0"/>
          <w:numId w:val="1"/>
        </w:numPr>
        <w:spacing w:after="100"/>
      </w:pPr>
      <w:r>
        <w:t xml:space="preserve">Progress bar shows your journey through the tour steps</w:t>
      </w:r>
    </w:p>
    <w:p>
      <w:pPr>
        <w:pStyle w:val="ListParagraph"/>
        <w:numPr>
          <w:ilvl w:val="0"/>
          <w:numId w:val="1"/>
        </w:numPr>
        <w:spacing w:after="100"/>
      </w:pPr>
      <w:r>
        <w:t xml:space="preserve">Navigate using Next/Back buttons or click the step dots</w:t>
      </w:r>
    </w:p>
    <w:p>
      <w:pPr>
        <w:pStyle w:val="ListParagraph"/>
        <w:numPr>
          <w:ilvl w:val="0"/>
          <w:numId w:val="1"/>
        </w:numPr>
        <w:spacing w:after="100"/>
      </w:pPr>
      <w:r>
        <w:t xml:space="preserve">Skip the tour at any time using the X button</w:t>
      </w:r>
    </w:p>
    <w:p>
      <w:pPr>
        <w:pStyle w:val="ListParagraph"/>
        <w:numPr>
          <w:ilvl w:val="0"/>
          <w:numId w:val="1"/>
        </w:numPr>
        <w:spacing w:after="100"/>
      </w:pPr>
      <w:r>
        <w:t xml:space="preserve">Restart the tour from the main menu under 'Restart Tour'</w:t>
      </w:r>
    </w:p>
    <w:p>
      <w:pPr>
        <w:spacing w:after="200" w:before="100"/>
        <w:ind w:left="360"/>
      </w:pPr>
      <w:r>
        <w:rPr>
          <w:b/>
          <w:bCs/>
          <w:i/>
          <w:iCs/>
        </w:rPr>
        <w:t xml:space="preserve">Note: </w:t>
      </w:r>
      <w:r>
        <w:rPr>
          <w:i/>
          <w:iCs/>
        </w:rPr>
        <w:t xml:space="preserve">The onboarding tour covers device management, notifications, Network Map, and user roles.</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 (mikrotik, unifi, radio, generic, etc.)</w:t>
      </w:r>
    </w:p>
    <w:p>
      <w:pPr>
        <w:pStyle w:val="ListParagraph"/>
        <w:numPr>
          <w:ilvl w:val="0"/>
          <w:numId w:val="1"/>
        </w:numPr>
        <w:spacing w:after="100"/>
      </w:pPr>
      <w:r>
        <w:t xml:space="preserve">community - SNMP community string (default: public)</w:t>
      </w:r>
    </w:p>
    <w:p>
      <w:pPr>
        <w:pStyle w:val="ListParagraph"/>
        <w:numPr>
          <w:ilvl w:val="0"/>
          <w:numId w:val="1"/>
        </w:numPr>
        <w:spacing w:after="100"/>
      </w:pPr>
      <w:r>
        <w:t xml:space="preserve">poll_type - Polling method (ping_only, snmp_only, ping_and_snmp, ping_or_snmp)</w:t>
      </w:r>
    </w:p>
    <w:p>
      <w:pPr>
        <w:pStyle w:val="ListParagraph"/>
        <w:numPr>
          <w:ilvl w:val="0"/>
          <w:numId w:val="1"/>
        </w:numPr>
        <w:spacing w:after="100"/>
      </w:pPr>
      <w:r>
        <w:t xml:space="preserve">max_bandwidth - Maximum bandwidth in Mbps for utilization calculation</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To test email configuration:</w:t>
      </w:r>
    </w:p>
    <w:p>
      <w:pPr>
        <w:pStyle w:val="ListParagraph"/>
        <w:numPr>
          <w:ilvl w:val="1"/>
          <w:numId w:val="1"/>
        </w:numPr>
        <w:spacing w:after="100"/>
      </w:pPr>
      <w:r>
        <w:t xml:space="preserve">Enter a test email address in the 'Test Email Configuration' field</w:t>
      </w:r>
    </w:p>
    <w:p>
      <w:pPr>
        <w:pStyle w:val="ListParagraph"/>
        <w:numPr>
          <w:ilvl w:val="1"/>
          <w:numId w:val="1"/>
        </w:numPr>
        <w:spacing w:after="100"/>
      </w:pPr>
      <w:r>
        <w:t xml:space="preserve">Click 'Send Test' to verify SMTP is working correctly</w:t>
      </w:r>
    </w:p>
    <w:p>
      <w:pPr>
        <w:pStyle w:val="ListParagraph"/>
        <w:numPr>
          <w:ilvl w:val="0"/>
          <w:numId w:val="2"/>
        </w:numPr>
        <w:spacing w:after="100"/>
      </w:pPr>
      <w:r>
        <w:t xml:space="preserve">Click 'Save Settings'</w:t>
      </w:r>
    </w:p>
    <w:p>
      <w:pPr>
        <w:spacing w:after="200" w:before="100"/>
        <w:ind w:left="360"/>
      </w:pPr>
      <w:r>
        <w:rPr>
          <w:b/>
          <w:bCs/>
          <w:i/>
          <w:iCs/>
        </w:rPr>
        <w:t xml:space="preserve">Note: </w:t>
      </w:r>
      <w:r>
        <w:rPr>
          <w:i/>
          <w:iCs/>
        </w:rPr>
        <w:t xml:space="preserve">SMTP must be configured with SMTP_HOST, SMTP_PORT, SMTP_USER, SMTP_PASS, and SMTP_FROM_EMAIL environment variables.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pStyle w:val="Heading2"/>
        <w:spacing w:after="200"/>
      </w:pPr>
      <w:r>
        <w:t xml:space="preserve">8.1 Network Map View</w:t>
      </w:r>
    </w:p>
    <w:p>
      <w:pPr>
        <w:spacing w:after="200"/>
      </w:pPr>
      <w:r>
        <w:rPr>
          <w:b w:val="false"/>
          <w:bCs w:val="false"/>
        </w:rPr>
        <w:t xml:space="preserve">The Network Map provides a visual overview of all sites and devices:</w:t>
      </w:r>
    </w:p>
    <w:p>
      <w:pPr>
        <w:pStyle w:val="ListParagraph"/>
        <w:numPr>
          <w:ilvl w:val="0"/>
          <w:numId w:val="1"/>
        </w:numPr>
        <w:spacing w:after="100"/>
      </w:pPr>
      <w:r>
        <w:t xml:space="preserve">Sites displayed as columns with device status counts</w:t>
      </w:r>
    </w:p>
    <w:p>
      <w:pPr>
        <w:pStyle w:val="ListParagraph"/>
        <w:numPr>
          <w:ilvl w:val="0"/>
          <w:numId w:val="1"/>
        </w:numPr>
        <w:spacing w:after="100"/>
      </w:pPr>
      <w:r>
        <w:t xml:space="preserve">Color-coded status indicators (green=online, red=offline, blue=recovering)</w:t>
      </w:r>
    </w:p>
    <w:p>
      <w:pPr>
        <w:pStyle w:val="ListParagraph"/>
        <w:numPr>
          <w:ilvl w:val="0"/>
          <w:numId w:val="1"/>
        </w:numPr>
        <w:spacing w:after="100"/>
      </w:pPr>
      <w:r>
        <w:t xml:space="preserve">Real-time bandwidth utilization bars on each device</w:t>
      </w:r>
    </w:p>
    <w:p>
      <w:pPr>
        <w:pStyle w:val="ListParagraph"/>
        <w:numPr>
          <w:ilvl w:val="0"/>
          <w:numId w:val="1"/>
        </w:numPr>
        <w:spacing w:after="100"/>
      </w:pPr>
      <w:r>
        <w:t xml:space="preserve">Click a site column to navigate to that site's device list</w:t>
      </w:r>
    </w:p>
    <w:p>
      <w:pPr>
        <w:pStyle w:val="ListParagraph"/>
        <w:numPr>
          <w:ilvl w:val="0"/>
          <w:numId w:val="1"/>
        </w:numPr>
        <w:spacing w:after="100"/>
      </w:pPr>
      <w:r>
        <w:t xml:space="preserve">Toggle between Grid and Horizontal layout modes</w:t>
      </w:r>
    </w:p>
    <w:p>
      <w:pPr>
        <w:pStyle w:val="ListParagraph"/>
        <w:numPr>
          <w:ilvl w:val="0"/>
          <w:numId w:val="1"/>
        </w:numPr>
        <w:spacing w:after="100"/>
      </w:pPr>
      <w:r>
        <w:t xml:space="preserve">Bottom status bar shows total Online/Offline/Recovering/Hotspot Users counts</w:t>
      </w:r>
    </w:p>
    <w:p>
      <w:pPr>
        <w:pStyle w:val="ListParagraph"/>
        <w:numPr>
          <w:ilvl w:val="0"/>
          <w:numId w:val="1"/>
        </w:numPr>
        <w:spacing w:after="100"/>
      </w:pPr>
      <w:r>
        <w:t xml:space="preserve">Live clock displays current date and time</w:t>
      </w:r>
    </w:p>
    <w:p>
      <w:pPr>
        <w:pStyle w:val="Heading2"/>
        <w:spacing w:before="300" w:after="200"/>
      </w:pPr>
      <w:r>
        <w:t xml:space="preserve">8.2 Kiosk Mode</w:t>
      </w:r>
    </w:p>
    <w:p>
      <w:pPr>
        <w:spacing w:after="200"/>
      </w:pPr>
      <w:r>
        <w:rPr>
          <w:b w:val="false"/>
          <w:bCs w:val="false"/>
        </w:rPr>
        <w:t xml:space="preserve">Kiosk mode provides a full-screen Network Map display ideal for wall-mounted monitors and NOC displays:</w:t>
      </w:r>
    </w:p>
    <w:p>
      <w:pPr>
        <w:pStyle w:val="ListParagraph"/>
        <w:numPr>
          <w:ilvl w:val="0"/>
          <w:numId w:val="2"/>
        </w:numPr>
        <w:spacing w:after="100"/>
      </w:pPr>
      <w:r>
        <w:t xml:space="preserve">Access kiosk mode by navigating to /kiosk in your browser</w:t>
      </w:r>
    </w:p>
    <w:p>
      <w:pPr>
        <w:pStyle w:val="ListParagraph"/>
        <w:numPr>
          <w:ilvl w:val="0"/>
          <w:numId w:val="2"/>
        </w:numPr>
        <w:spacing w:after="100"/>
      </w:pPr>
      <w:r>
        <w:t xml:space="preserve">The view fills the entire screen without sidebar or header</w:t>
      </w:r>
    </w:p>
    <w:p>
      <w:pPr>
        <w:pStyle w:val="ListParagraph"/>
        <w:numPr>
          <w:ilvl w:val="0"/>
          <w:numId w:val="2"/>
        </w:numPr>
        <w:spacing w:after="100"/>
      </w:pPr>
      <w:r>
        <w:t xml:space="preserve">No authentication required for kiosk access</w:t>
      </w:r>
    </w:p>
    <w:p>
      <w:pPr>
        <w:pStyle w:val="ListParagraph"/>
        <w:numPr>
          <w:ilvl w:val="0"/>
          <w:numId w:val="2"/>
        </w:numPr>
        <w:spacing w:after="100"/>
      </w:pPr>
      <w:r>
        <w:t xml:space="preserve">Automatically refreshes device data every 2 seconds</w:t>
      </w:r>
    </w:p>
    <w:p>
      <w:pPr>
        <w:spacing w:after="200"/>
      </w:pPr>
      <w:r>
        <w:rPr>
          <w:b w:val="false"/>
          <w:bCs w:val="false"/>
        </w:rPr>
        <w:t xml:space="preserve">Summary Cards at the top display:</w:t>
      </w:r>
    </w:p>
    <w:p>
      <w:pPr>
        <w:pStyle w:val="ListParagraph"/>
        <w:numPr>
          <w:ilvl w:val="0"/>
          <w:numId w:val="1"/>
        </w:numPr>
        <w:spacing w:after="100"/>
      </w:pPr>
      <w:r>
        <w:t xml:space="preserve">Total Devices - Count of all monitored devices with activity icon</w:t>
      </w:r>
    </w:p>
    <w:p>
      <w:pPr>
        <w:pStyle w:val="ListParagraph"/>
        <w:numPr>
          <w:ilvl w:val="0"/>
          <w:numId w:val="1"/>
        </w:numPr>
        <w:spacing w:after="100"/>
      </w:pPr>
      <w:r>
        <w:t xml:space="preserve">Online &amp; Stable - Count of devices currently online (green indicator)</w:t>
      </w:r>
    </w:p>
    <w:p>
      <w:pPr>
        <w:pStyle w:val="ListParagraph"/>
        <w:numPr>
          <w:ilvl w:val="0"/>
          <w:numId w:val="1"/>
        </w:numPr>
        <w:spacing w:after="100"/>
      </w:pPr>
      <w:r>
        <w:t xml:space="preserve">Critical / Recovering - Count of offline or recovering devices (red indicator)</w:t>
      </w:r>
    </w:p>
    <w:p>
      <w:pPr>
        <w:spacing w:after="200"/>
      </w:pPr>
      <w:r>
        <w:rPr>
          <w:b w:val="false"/>
          <w:bCs w:val="false"/>
        </w:rPr>
        <w:t xml:space="preserve">Browser Kiosk Mode Setup:</w:t>
      </w:r>
    </w:p>
    <w:p>
      <w:pPr>
        <w:pStyle w:val="ListParagraph"/>
        <w:numPr>
          <w:ilvl w:val="0"/>
          <w:numId w:val="1"/>
        </w:numPr>
        <w:spacing w:after="100"/>
      </w:pPr>
      <w:r>
        <w:t xml:space="preserve">Chrome: Press F11 for full-screen, or launch with --kiosk flag</w:t>
      </w:r>
    </w:p>
    <w:p>
      <w:pPr>
        <w:pStyle w:val="ListParagraph"/>
        <w:numPr>
          <w:ilvl w:val="0"/>
          <w:numId w:val="1"/>
        </w:numPr>
        <w:spacing w:after="100"/>
      </w:pPr>
      <w:r>
        <w:t xml:space="preserve">Firefox: Press F11 for full-screen mode</w:t>
      </w:r>
    </w:p>
    <w:p>
      <w:pPr>
        <w:pStyle w:val="ListParagraph"/>
        <w:numPr>
          <w:ilvl w:val="0"/>
          <w:numId w:val="1"/>
        </w:numPr>
        <w:spacing w:after="100"/>
      </w:pPr>
      <w:r>
        <w:t xml:space="preserve">Edge: Press F11 or use Settings &gt; Full Screen</w:t>
      </w:r>
    </w:p>
    <w:p>
      <w:pPr>
        <w:spacing w:after="200" w:before="100"/>
        <w:ind w:left="360"/>
      </w:pPr>
      <w:r>
        <w:rPr>
          <w:b/>
          <w:bCs/>
          <w:i/>
          <w:iCs/>
        </w:rPr>
        <w:t xml:space="preserve">Note: </w:t>
      </w:r>
      <w:r>
        <w:rPr>
          <w:i/>
          <w:iCs/>
        </w:rPr>
        <w:t xml:space="preserve">For dedicated kiosk displays, configure your browser to auto-start in kiosk mode pointing to /kiosk URL.</w:t>
      </w:r>
    </w:p>
    <w:p>
      <w:pPr>
        <w:pStyle w:val="Heading2"/>
        <w:spacing w:before="300" w:after="200"/>
      </w:pPr>
      <w:r>
        <w:t xml:space="preserve">8.3 Device Links and Connections</w:t>
      </w:r>
    </w:p>
    <w:p>
      <w:pPr>
        <w:spacing w:after="200"/>
      </w:pPr>
      <w:r>
        <w:rPr>
          <w:b w:val="false"/>
          <w:bCs w:val="false"/>
        </w:rPr>
        <w:t xml:space="preserve">Device Links allow you to visualize network connections between devices:</w:t>
      </w:r>
    </w:p>
    <w:p>
      <w:pPr>
        <w:pStyle w:val="ListParagraph"/>
        <w:numPr>
          <w:ilvl w:val="0"/>
          <w:numId w:val="1"/>
        </w:numPr>
        <w:spacing w:after="100"/>
      </w:pPr>
      <w:r>
        <w:t xml:space="preserve">Links show real-time traffic flow between connected devices</w:t>
      </w:r>
    </w:p>
    <w:p>
      <w:pPr>
        <w:pStyle w:val="ListParagraph"/>
        <w:numPr>
          <w:ilvl w:val="0"/>
          <w:numId w:val="1"/>
        </w:numPr>
        <w:spacing w:after="100"/>
      </w:pPr>
      <w:r>
        <w:t xml:space="preserve">Color-coded status: green (online), red (offline), blue (recovering), orange (degraded)</w:t>
      </w:r>
    </w:p>
    <w:p>
      <w:pPr>
        <w:pStyle w:val="ListParagraph"/>
        <w:numPr>
          <w:ilvl w:val="0"/>
          <w:numId w:val="1"/>
        </w:numPr>
        <w:spacing w:after="100"/>
      </w:pPr>
      <w:r>
        <w:t xml:space="preserve">Animated indicators show current traffic utilization</w:t>
      </w:r>
    </w:p>
    <w:p>
      <w:pPr>
        <w:pStyle w:val="ListParagraph"/>
        <w:numPr>
          <w:ilvl w:val="0"/>
          <w:numId w:val="1"/>
        </w:numPr>
        <w:spacing w:after="100"/>
      </w:pPr>
      <w:r>
        <w:t xml:space="preserve">Traffic displayed in Mbps with utilization percentage</w:t>
      </w:r>
    </w:p>
    <w:p>
      <w:pPr>
        <w:spacing w:after="200"/>
      </w:pPr>
      <w:r>
        <w:rPr>
          <w:b w:val="false"/>
          <w:bCs w:val="false"/>
        </w:rPr>
        <w:t xml:space="preserve">Managing Device Links:</w:t>
      </w:r>
    </w:p>
    <w:p>
      <w:pPr>
        <w:pStyle w:val="ListParagraph"/>
        <w:numPr>
          <w:ilvl w:val="0"/>
          <w:numId w:val="2"/>
        </w:numPr>
        <w:spacing w:after="100"/>
      </w:pPr>
      <w:r>
        <w:t xml:space="preserve">Navigate to Network Map from the sidebar</w:t>
      </w:r>
    </w:p>
    <w:p>
      <w:pPr>
        <w:pStyle w:val="ListParagraph"/>
        <w:numPr>
          <w:ilvl w:val="0"/>
          <w:numId w:val="2"/>
        </w:numPr>
        <w:spacing w:after="100"/>
      </w:pPr>
      <w:r>
        <w:t xml:space="preserve">Click 'Manage Links' button (top right of Network Map header) to open link management dialog</w:t>
      </w:r>
    </w:p>
    <w:p>
      <w:pPr>
        <w:pStyle w:val="ListParagraph"/>
        <w:numPr>
          <w:ilvl w:val="0"/>
          <w:numId w:val="2"/>
        </w:numPr>
        <w:spacing w:after="100"/>
      </w:pPr>
      <w:r>
        <w:t xml:space="preserve">To create a link:</w:t>
      </w:r>
    </w:p>
    <w:p>
      <w:pPr>
        <w:pStyle w:val="ListParagraph"/>
        <w:numPr>
          <w:ilvl w:val="1"/>
          <w:numId w:val="1"/>
        </w:numPr>
        <w:spacing w:after="100"/>
      </w:pPr>
      <w:r>
        <w:t xml:space="preserve">Select the source device from the dropdown</w:t>
      </w:r>
    </w:p>
    <w:p>
      <w:pPr>
        <w:pStyle w:val="ListParagraph"/>
        <w:numPr>
          <w:ilvl w:val="1"/>
          <w:numId w:val="1"/>
        </w:numPr>
        <w:spacing w:after="100"/>
      </w:pPr>
      <w:r>
        <w:t xml:space="preserve">Select the target device from the dropdown</w:t>
      </w:r>
    </w:p>
    <w:p>
      <w:pPr>
        <w:pStyle w:val="ListParagraph"/>
        <w:numPr>
          <w:ilvl w:val="1"/>
          <w:numId w:val="1"/>
        </w:numPr>
        <w:spacing w:after="100"/>
      </w:pPr>
      <w:r>
        <w:t xml:space="preserve">Optionally enter a label (e.g., 'Fiber Uplink')</w:t>
      </w:r>
    </w:p>
    <w:p>
      <w:pPr>
        <w:pStyle w:val="ListParagraph"/>
        <w:numPr>
          <w:ilvl w:val="1"/>
          <w:numId w:val="1"/>
        </w:numPr>
        <w:spacing w:after="100"/>
      </w:pPr>
      <w:r>
        <w:t xml:space="preserve">Set the bandwidth capacity in Mbps</w:t>
      </w:r>
    </w:p>
    <w:p>
      <w:pPr>
        <w:pStyle w:val="ListParagraph"/>
        <w:numPr>
          <w:ilvl w:val="1"/>
          <w:numId w:val="1"/>
        </w:numPr>
        <w:spacing w:after="100"/>
      </w:pPr>
      <w:r>
        <w:t xml:space="preserve">Click 'Create Link'</w:t>
      </w:r>
    </w:p>
    <w:p>
      <w:pPr>
        <w:pStyle w:val="ListParagraph"/>
        <w:numPr>
          <w:ilvl w:val="0"/>
          <w:numId w:val="2"/>
        </w:numPr>
        <w:spacing w:after="100"/>
      </w:pPr>
      <w:r>
        <w:t xml:space="preserve">To edit an existing link:</w:t>
      </w:r>
    </w:p>
    <w:p>
      <w:pPr>
        <w:pStyle w:val="ListParagraph"/>
        <w:numPr>
          <w:ilvl w:val="1"/>
          <w:numId w:val="1"/>
        </w:numPr>
        <w:spacing w:after="100"/>
      </w:pPr>
      <w:r>
        <w:t xml:space="preserve">In the link list, click the Edit (pencil) icon next to the link</w:t>
      </w:r>
    </w:p>
    <w:p>
      <w:pPr>
        <w:pStyle w:val="ListParagraph"/>
        <w:numPr>
          <w:ilvl w:val="1"/>
          <w:numId w:val="1"/>
        </w:numPr>
        <w:spacing w:after="100"/>
      </w:pPr>
      <w:r>
        <w:t xml:space="preserve">Modify the label, bandwidth, or connected devices</w:t>
      </w:r>
    </w:p>
    <w:p>
      <w:pPr>
        <w:pStyle w:val="ListParagraph"/>
        <w:numPr>
          <w:ilvl w:val="1"/>
          <w:numId w:val="1"/>
        </w:numPr>
        <w:spacing w:after="100"/>
      </w:pPr>
      <w:r>
        <w:t xml:space="preserve">Click 'Update Link' to save changes</w:t>
      </w:r>
    </w:p>
    <w:p>
      <w:pPr>
        <w:pStyle w:val="ListParagraph"/>
        <w:numPr>
          <w:ilvl w:val="0"/>
          <w:numId w:val="2"/>
        </w:numPr>
        <w:spacing w:after="100"/>
      </w:pPr>
      <w:r>
        <w:t xml:space="preserve">To delete a link:</w:t>
      </w:r>
    </w:p>
    <w:p>
      <w:pPr>
        <w:pStyle w:val="ListParagraph"/>
        <w:numPr>
          <w:ilvl w:val="1"/>
          <w:numId w:val="1"/>
        </w:numPr>
        <w:spacing w:after="100"/>
      </w:pPr>
      <w:r>
        <w:t xml:space="preserve">Click the Delete (trash) icon next to the link</w:t>
      </w:r>
    </w:p>
    <w:p>
      <w:pPr>
        <w:pStyle w:val="ListParagraph"/>
        <w:numPr>
          <w:ilvl w:val="1"/>
          <w:numId w:val="1"/>
        </w:numPr>
        <w:spacing w:after="100"/>
      </w:pPr>
      <w:r>
        <w:t xml:space="preserve">The link will be removed immediately</w:t>
      </w:r>
    </w:p>
    <w:p>
      <w:pPr>
        <w:spacing w:after="200"/>
      </w:pPr>
      <w:r>
        <w:rPr>
          <w:b w:val="false"/>
          <w:bCs w:val="false"/>
        </w:rPr>
        <w:t xml:space="preserve">Auto-Discovery Feature:</w:t>
      </w:r>
    </w:p>
    <w:p>
      <w:pPr>
        <w:pStyle w:val="ListParagraph"/>
        <w:numPr>
          <w:ilvl w:val="0"/>
          <w:numId w:val="1"/>
        </w:numPr>
        <w:spacing w:after="100"/>
      </w:pPr>
      <w:r>
        <w:t xml:space="preserve">Click 'Auto-Discover' to automatically detect device connections</w:t>
      </w:r>
    </w:p>
    <w:p>
      <w:pPr>
        <w:pStyle w:val="ListParagraph"/>
        <w:numPr>
          <w:ilvl w:val="0"/>
          <w:numId w:val="1"/>
        </w:numPr>
        <w:spacing w:after="100"/>
      </w:pPr>
      <w:r>
        <w:t xml:space="preserve">Uses network topology heuristics (routers, switches, APs hierarchy)</w:t>
      </w:r>
    </w:p>
    <w:p>
      <w:pPr>
        <w:pStyle w:val="ListParagraph"/>
        <w:numPr>
          <w:ilvl w:val="0"/>
          <w:numId w:val="1"/>
        </w:numPr>
        <w:spacing w:after="100"/>
      </w:pPr>
      <w:r>
        <w:t xml:space="preserve">Supports LLDP/CDP discovery when available on devices</w:t>
      </w:r>
    </w:p>
    <w:p>
      <w:pPr>
        <w:spacing w:after="200" w:before="100"/>
        <w:ind w:left="360"/>
      </w:pPr>
      <w:r>
        <w:rPr>
          <w:b/>
          <w:bCs/>
          <w:i/>
          <w:iCs/>
        </w:rPr>
        <w:t xml:space="preserve">Note: </w:t>
      </w:r>
      <w:r>
        <w:rPr>
          <w:i/>
          <w:iCs/>
        </w:rPr>
        <w:t xml:space="preserve">Auto-discovery creates links based on device types and network topology. Review and adjust the discovered links as needed.</w:t>
      </w:r>
    </w:p>
    <w:p>
      <w:pPr>
        <w:pStyle w:val="Heading2"/>
        <w:spacing w:before="300" w:after="200"/>
      </w:pPr>
      <w:r>
        <w:t xml:space="preserve">8.4 Interface Availability Tracking</w:t>
      </w:r>
    </w:p>
    <w:p>
      <w:pPr>
        <w:spacing w:after="200"/>
      </w:pPr>
      <w:r>
        <w:rPr>
          <w:b w:val="false"/>
          <w:bCs w:val="false"/>
        </w:rPr>
        <w:t xml:space="preserve">Interface-level availability tracking provides detailed uptime metrics for individual device interfaces:</w:t>
      </w:r>
    </w:p>
    <w:p>
      <w:pPr>
        <w:pStyle w:val="ListParagraph"/>
        <w:numPr>
          <w:ilvl w:val="0"/>
          <w:numId w:val="1"/>
        </w:numPr>
        <w:spacing w:after="100"/>
      </w:pPr>
      <w:r>
        <w:t xml:space="preserve">Each monitored interface tracks its own availability separately</w:t>
      </w:r>
    </w:p>
    <w:p>
      <w:pPr>
        <w:pStyle w:val="ListParagraph"/>
        <w:numPr>
          <w:ilvl w:val="0"/>
          <w:numId w:val="1"/>
        </w:numPr>
        <w:spacing w:after="100"/>
      </w:pPr>
      <w:r>
        <w:t xml:space="preserve">Availability calculated as (successful checks / total checks) * 100</w:t>
      </w:r>
    </w:p>
    <w:p>
      <w:pPr>
        <w:pStyle w:val="ListParagraph"/>
        <w:numPr>
          <w:ilvl w:val="0"/>
          <w:numId w:val="1"/>
        </w:numPr>
        <w:spacing w:after="100"/>
      </w:pPr>
      <w:r>
        <w:t xml:space="preserve">Monthly and annual availability snapshots stored for historical analysis</w:t>
      </w:r>
    </w:p>
    <w:p>
      <w:pPr>
        <w:pStyle w:val="ListParagraph"/>
        <w:numPr>
          <w:ilvl w:val="0"/>
          <w:numId w:val="1"/>
        </w:numPr>
        <w:spacing w:after="100"/>
      </w:pPr>
      <w:r>
        <w:t xml:space="preserve">Interface availability independent of device-level availability</w:t>
      </w:r>
    </w:p>
    <w:p>
      <w:pPr>
        <w:spacing w:after="200"/>
      </w:pPr>
      <w:r>
        <w:rPr>
          <w:b w:val="false"/>
          <w:bCs w:val="false"/>
        </w:rPr>
        <w:t xml:space="preserve">Viewing Interface Availability:</w:t>
      </w:r>
    </w:p>
    <w:p>
      <w:pPr>
        <w:pStyle w:val="ListParagraph"/>
        <w:numPr>
          <w:ilvl w:val="0"/>
          <w:numId w:val="2"/>
        </w:numPr>
        <w:spacing w:after="100"/>
      </w:pPr>
      <w:r>
        <w:t xml:space="preserve">Click on a device to view its details</w:t>
      </w:r>
    </w:p>
    <w:p>
      <w:pPr>
        <w:pStyle w:val="ListParagraph"/>
        <w:numPr>
          <w:ilvl w:val="0"/>
          <w:numId w:val="2"/>
        </w:numPr>
        <w:spacing w:after="100"/>
      </w:pPr>
      <w:r>
        <w:t xml:space="preserve">Navigate to the 'Interfaces' section</w:t>
      </w:r>
    </w:p>
    <w:p>
      <w:pPr>
        <w:pStyle w:val="ListParagraph"/>
        <w:numPr>
          <w:ilvl w:val="0"/>
          <w:numId w:val="2"/>
        </w:numPr>
        <w:spacing w:after="100"/>
      </w:pPr>
      <w:r>
        <w:t xml:space="preserve">Each interface displays its current availability percentage</w:t>
      </w:r>
    </w:p>
    <w:p>
      <w:pPr>
        <w:pStyle w:val="ListParagraph"/>
        <w:numPr>
          <w:ilvl w:val="0"/>
          <w:numId w:val="2"/>
        </w:numPr>
        <w:spacing w:after="100"/>
      </w:pPr>
      <w:r>
        <w:t xml:space="preserve">Historical data available in Performance History</w:t>
      </w:r>
    </w:p>
    <w:p>
      <w:pPr>
        <w:spacing w:after="200" w:before="100"/>
        <w:ind w:left="360"/>
      </w:pPr>
      <w:r>
        <w:rPr>
          <w:b/>
          <w:bCs/>
          <w:i/>
          <w:iCs/>
        </w:rPr>
        <w:t xml:space="preserve">Note: </w:t>
      </w:r>
      <w:r>
        <w:rPr>
          <w:i/>
          <w:iCs/>
        </w:rPr>
        <w:t xml:space="preserve">Interface availability resets at month-end along with device availability. Monthly snapshots preserve historical data.</w:t>
      </w:r>
    </w:p>
    <w:p>
      <w:pPr>
        <w:pStyle w:val="Heading2"/>
        <w:spacing w:before="300" w:after="200"/>
      </w:pPr>
      <w:r>
        <w:t xml:space="preserve">8.5 Responsive Grid Layout</w:t>
      </w:r>
    </w:p>
    <w:p>
      <w:pPr>
        <w:spacing w:after="200"/>
      </w:pPr>
      <w:r>
        <w:rPr>
          <w:b w:val="false"/>
          <w:bCs w:val="false"/>
        </w:rPr>
        <w:t xml:space="preserve">The Network Map uses a responsive auto-fill grid that adapts to your browser window:</w:t>
      </w:r>
    </w:p>
    <w:p>
      <w:pPr>
        <w:pStyle w:val="ListParagraph"/>
        <w:numPr>
          <w:ilvl w:val="0"/>
          <w:numId w:val="1"/>
        </w:numPr>
        <w:spacing w:after="100"/>
      </w:pPr>
      <w:r>
        <w:t xml:space="preserve">Sites automatically fill available space based on browser width</w:t>
      </w:r>
    </w:p>
    <w:p>
      <w:pPr>
        <w:pStyle w:val="ListParagraph"/>
        <w:numPr>
          <w:ilvl w:val="0"/>
          <w:numId w:val="1"/>
        </w:numPr>
        <w:spacing w:after="100"/>
      </w:pPr>
      <w:r>
        <w:t xml:space="preserve">Grid uses CSS Grid auto-fit with minimum 180px column width</w:t>
      </w:r>
    </w:p>
    <w:p>
      <w:pPr>
        <w:pStyle w:val="ListParagraph"/>
        <w:numPr>
          <w:ilvl w:val="0"/>
          <w:numId w:val="1"/>
        </w:numPr>
        <w:spacing w:after="100"/>
      </w:pPr>
      <w:r>
        <w:t xml:space="preserve">Columns automatically adjust when resizing the browser window</w:t>
      </w:r>
    </w:p>
    <w:p>
      <w:pPr>
        <w:pStyle w:val="ListParagraph"/>
        <w:numPr>
          <w:ilvl w:val="0"/>
          <w:numId w:val="1"/>
        </w:numPr>
        <w:spacing w:after="100"/>
      </w:pPr>
      <w:r>
        <w:t xml:space="preserve">Optimal viewing on screens from mobile devices to large NOC displays</w:t>
      </w:r>
    </w:p>
    <w:p>
      <w:pPr>
        <w:pStyle w:val="ListParagraph"/>
        <w:numPr>
          <w:ilvl w:val="0"/>
          <w:numId w:val="1"/>
        </w:numPr>
        <w:spacing w:after="100"/>
      </w:pPr>
      <w:r>
        <w:t xml:space="preserve">Site cards maintain consistent spacing and alignment</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2026-01-13T16:29:14.276Z</dcterms:created>
  <dcterms:modified xsi:type="dcterms:W3CDTF">2026-01-13T16:29:14.276Z</dcterms:modified>
</cp:coreProperties>
</file>

<file path=docProps/custom.xml><?xml version="1.0" encoding="utf-8"?>
<Properties xmlns="http://schemas.openxmlformats.org/officeDocument/2006/custom-properties" xmlns:vt="http://schemas.openxmlformats.org/officeDocument/2006/docPropsVTypes"/>
</file>