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SceptView Network Monitor</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17,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SceptView Network Monitor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pPr>
        <w:pStyle w:val="ListParagraph"/>
        <w:numPr>
          <w:ilvl w:val="0"/>
          <w:numId w:val="1"/>
        </w:numPr>
        <w:spacing w:after="100"/>
      </w:pPr>
      <w:r>
        <w:t xml:space="preserve">Theme Toggle - Switch between light and dark modes using the sun/moon icon</w:t>
      </w:r>
    </w:p>
    <w:p>
      <w:pPr>
        <w:pStyle w:val="ListParagraph"/>
        <w:numPr>
          <w:ilvl w:val="0"/>
          <w:numId w:val="1"/>
        </w:numPr>
        <w:spacing w:after="100"/>
      </w:pPr>
      <w:r>
        <w:t xml:space="preserve">Copy IP Address - Click any device IP to copy it to your clipboard</w:t>
      </w:r>
    </w:p>
    <w:p>
      <w:pPr>
        <w:pStyle w:val="Heading2"/>
        <w:spacing w:before="300" w:after="200"/>
      </w:pPr>
      <w:r>
        <w:t xml:space="preserve">2.4 New User Onboarding</w:t>
      </w:r>
    </w:p>
    <w:p>
      <w:pPr>
        <w:spacing w:after="200"/>
      </w:pPr>
      <w:r>
        <w:rPr>
          <w:b w:val="false"/>
          <w:bCs w:val="false"/>
        </w:rPr>
        <w:t xml:space="preserve">First-time users are presented with an interactive onboarding tour that introduces key features:</w:t>
      </w:r>
    </w:p>
    <w:p>
      <w:pPr>
        <w:pStyle w:val="ListParagraph"/>
        <w:numPr>
          <w:ilvl w:val="0"/>
          <w:numId w:val="1"/>
        </w:numPr>
        <w:spacing w:after="100"/>
      </w:pPr>
      <w:r>
        <w:t xml:space="preserve">Progress bar shows your journey through the tour steps</w:t>
      </w:r>
    </w:p>
    <w:p>
      <w:pPr>
        <w:pStyle w:val="ListParagraph"/>
        <w:numPr>
          <w:ilvl w:val="0"/>
          <w:numId w:val="1"/>
        </w:numPr>
        <w:spacing w:after="100"/>
      </w:pPr>
      <w:r>
        <w:t xml:space="preserve">Navigate using Next/Back buttons or click the step dots</w:t>
      </w:r>
    </w:p>
    <w:p>
      <w:pPr>
        <w:pStyle w:val="ListParagraph"/>
        <w:numPr>
          <w:ilvl w:val="0"/>
          <w:numId w:val="1"/>
        </w:numPr>
        <w:spacing w:after="100"/>
      </w:pPr>
      <w:r>
        <w:t xml:space="preserve">Skip the tour at any time using the X button</w:t>
      </w:r>
    </w:p>
    <w:p>
      <w:pPr>
        <w:pStyle w:val="ListParagraph"/>
        <w:numPr>
          <w:ilvl w:val="0"/>
          <w:numId w:val="1"/>
        </w:numPr>
        <w:spacing w:after="100"/>
      </w:pPr>
      <w:r>
        <w:t xml:space="preserve">Restart the tour from the main menu under 'Restart Tour'</w:t>
      </w:r>
    </w:p>
    <w:p>
      <w:pPr>
        <w:spacing w:after="200" w:before="100"/>
        <w:ind w:left="360"/>
      </w:pPr>
      <w:r>
        <w:rPr>
          <w:b/>
          <w:bCs/>
          <w:i/>
          <w:iCs/>
        </w:rPr>
        <w:t xml:space="preserve">Note: </w:t>
      </w:r>
      <w:r>
        <w:rPr>
          <w:i/>
          <w:iCs/>
        </w:rPr>
        <w:t xml:space="preserve">The onboarding tour covers device management, notifications, Network Map, and user roles.</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Summary Cards at the top display:</w:t>
      </w:r>
    </w:p>
    <w:p>
      <w:pPr>
        <w:pStyle w:val="ListParagraph"/>
        <w:numPr>
          <w:ilvl w:val="0"/>
          <w:numId w:val="1"/>
        </w:numPr>
        <w:spacing w:after="100"/>
      </w:pPr>
      <w:r>
        <w:t xml:space="preserve">Total Devices - Count of all monitored devices with activity icon</w:t>
      </w:r>
    </w:p>
    <w:p>
      <w:pPr>
        <w:pStyle w:val="ListParagraph"/>
        <w:numPr>
          <w:ilvl w:val="0"/>
          <w:numId w:val="1"/>
        </w:numPr>
        <w:spacing w:after="100"/>
      </w:pPr>
      <w:r>
        <w:t xml:space="preserve">Online &amp; Stable - Count of devices currently online (green indicator)</w:t>
      </w:r>
    </w:p>
    <w:p>
      <w:pPr>
        <w:pStyle w:val="ListParagraph"/>
        <w:numPr>
          <w:ilvl w:val="0"/>
          <w:numId w:val="1"/>
        </w:numPr>
        <w:spacing w:after="100"/>
      </w:pPr>
      <w:r>
        <w:t xml:space="preserve">Critical / Recovering - Count of offline or recovering devices (red indicator)</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pPr>
        <w:pStyle w:val="Heading2"/>
        <w:spacing w:before="300" w:after="200"/>
      </w:pPr>
      <w:r>
        <w:t xml:space="preserve">8.3 Device Links and Connections</w:t>
      </w:r>
    </w:p>
    <w:p>
      <w:pPr>
        <w:spacing w:after="200"/>
      </w:pPr>
      <w:r>
        <w:rPr>
          <w:b w:val="false"/>
          <w:bCs w:val="false"/>
        </w:rPr>
        <w:t xml:space="preserve">Device Links allow you to visualize network connections between devices:</w:t>
      </w:r>
    </w:p>
    <w:p>
      <w:pPr>
        <w:pStyle w:val="ListParagraph"/>
        <w:numPr>
          <w:ilvl w:val="0"/>
          <w:numId w:val="1"/>
        </w:numPr>
        <w:spacing w:after="100"/>
      </w:pPr>
      <w:r>
        <w:t xml:space="preserve">Links show real-time traffic flow between connected devices</w:t>
      </w:r>
    </w:p>
    <w:p>
      <w:pPr>
        <w:pStyle w:val="ListParagraph"/>
        <w:numPr>
          <w:ilvl w:val="0"/>
          <w:numId w:val="1"/>
        </w:numPr>
        <w:spacing w:after="100"/>
      </w:pPr>
      <w:r>
        <w:t xml:space="preserve">Color-coded status: green (online), red (offline), blue (recovering), orange (degraded)</w:t>
      </w:r>
    </w:p>
    <w:p>
      <w:pPr>
        <w:pStyle w:val="ListParagraph"/>
        <w:numPr>
          <w:ilvl w:val="0"/>
          <w:numId w:val="1"/>
        </w:numPr>
        <w:spacing w:after="100"/>
      </w:pPr>
      <w:r>
        <w:t xml:space="preserve">Animated indicators show current traffic utilization</w:t>
      </w:r>
    </w:p>
    <w:p>
      <w:pPr>
        <w:pStyle w:val="ListParagraph"/>
        <w:numPr>
          <w:ilvl w:val="0"/>
          <w:numId w:val="1"/>
        </w:numPr>
        <w:spacing w:after="100"/>
      </w:pPr>
      <w:r>
        <w:t xml:space="preserve">Traffic displayed in Mbps with utilization percentage</w:t>
      </w:r>
    </w:p>
    <w:p>
      <w:pPr>
        <w:spacing w:after="200"/>
      </w:pPr>
      <w:r>
        <w:rPr>
          <w:b w:val="false"/>
          <w:bCs w:val="false"/>
        </w:rPr>
        <w:t xml:space="preserve">Managing Device Links:</w:t>
      </w:r>
    </w:p>
    <w:p>
      <w:pPr>
        <w:pStyle w:val="ListParagraph"/>
        <w:numPr>
          <w:ilvl w:val="0"/>
          <w:numId w:val="2"/>
        </w:numPr>
        <w:spacing w:after="100"/>
      </w:pPr>
      <w:r>
        <w:t xml:space="preserve">Navigate to Network Map from the sidebar</w:t>
      </w:r>
    </w:p>
    <w:p>
      <w:pPr>
        <w:pStyle w:val="ListParagraph"/>
        <w:numPr>
          <w:ilvl w:val="0"/>
          <w:numId w:val="2"/>
        </w:numPr>
        <w:spacing w:after="100"/>
      </w:pPr>
      <w:r>
        <w:t xml:space="preserve">Click 'Manage Links' button (top right of Network Map header) to open link management dialog</w:t>
      </w:r>
    </w:p>
    <w:p>
      <w:pPr>
        <w:pStyle w:val="ListParagraph"/>
        <w:numPr>
          <w:ilvl w:val="0"/>
          <w:numId w:val="2"/>
        </w:numPr>
        <w:spacing w:after="100"/>
      </w:pPr>
      <w:r>
        <w:t xml:space="preserve">To create a link:</w:t>
      </w:r>
    </w:p>
    <w:p>
      <w:pPr>
        <w:pStyle w:val="ListParagraph"/>
        <w:numPr>
          <w:ilvl w:val="1"/>
          <w:numId w:val="1"/>
        </w:numPr>
        <w:spacing w:after="100"/>
      </w:pPr>
      <w:r>
        <w:t xml:space="preserve">Select the source device from the dropdown</w:t>
      </w:r>
    </w:p>
    <w:p>
      <w:pPr>
        <w:pStyle w:val="ListParagraph"/>
        <w:numPr>
          <w:ilvl w:val="1"/>
          <w:numId w:val="1"/>
        </w:numPr>
        <w:spacing w:after="100"/>
      </w:pPr>
      <w:r>
        <w:t xml:space="preserve">Select the target device from the dropdown</w:t>
      </w:r>
    </w:p>
    <w:p>
      <w:pPr>
        <w:pStyle w:val="ListParagraph"/>
        <w:numPr>
          <w:ilvl w:val="1"/>
          <w:numId w:val="1"/>
        </w:numPr>
        <w:spacing w:after="100"/>
      </w:pPr>
      <w:r>
        <w:t xml:space="preserve">Optionally enter a label (e.g., 'Fiber Uplink')</w:t>
      </w:r>
    </w:p>
    <w:p>
      <w:pPr>
        <w:pStyle w:val="ListParagraph"/>
        <w:numPr>
          <w:ilvl w:val="1"/>
          <w:numId w:val="1"/>
        </w:numPr>
        <w:spacing w:after="100"/>
      </w:pPr>
      <w:r>
        <w:t xml:space="preserve">Set the bandwidth capacity in Mbps</w:t>
      </w:r>
    </w:p>
    <w:p>
      <w:pPr>
        <w:pStyle w:val="ListParagraph"/>
        <w:numPr>
          <w:ilvl w:val="1"/>
          <w:numId w:val="1"/>
        </w:numPr>
        <w:spacing w:after="100"/>
      </w:pPr>
      <w:r>
        <w:t xml:space="preserve">Click 'Create Link'</w:t>
      </w:r>
    </w:p>
    <w:p>
      <w:pPr>
        <w:pStyle w:val="ListParagraph"/>
        <w:numPr>
          <w:ilvl w:val="0"/>
          <w:numId w:val="2"/>
        </w:numPr>
        <w:spacing w:after="100"/>
      </w:pPr>
      <w:r>
        <w:t xml:space="preserve">To edit an existing link:</w:t>
      </w:r>
    </w:p>
    <w:p>
      <w:pPr>
        <w:pStyle w:val="ListParagraph"/>
        <w:numPr>
          <w:ilvl w:val="1"/>
          <w:numId w:val="1"/>
        </w:numPr>
        <w:spacing w:after="100"/>
      </w:pPr>
      <w:r>
        <w:t xml:space="preserve">In the link list, click the Edit (pencil) icon next to the link</w:t>
      </w:r>
    </w:p>
    <w:p>
      <w:pPr>
        <w:pStyle w:val="ListParagraph"/>
        <w:numPr>
          <w:ilvl w:val="1"/>
          <w:numId w:val="1"/>
        </w:numPr>
        <w:spacing w:after="100"/>
      </w:pPr>
      <w:r>
        <w:t xml:space="preserve">Modify the label, bandwidth, or connected devices</w:t>
      </w:r>
    </w:p>
    <w:p>
      <w:pPr>
        <w:pStyle w:val="ListParagraph"/>
        <w:numPr>
          <w:ilvl w:val="1"/>
          <w:numId w:val="1"/>
        </w:numPr>
        <w:spacing w:after="100"/>
      </w:pPr>
      <w:r>
        <w:t xml:space="preserve">Click 'Update Link' to save changes</w:t>
      </w:r>
    </w:p>
    <w:p>
      <w:pPr>
        <w:pStyle w:val="ListParagraph"/>
        <w:numPr>
          <w:ilvl w:val="0"/>
          <w:numId w:val="2"/>
        </w:numPr>
        <w:spacing w:after="100"/>
      </w:pPr>
      <w:r>
        <w:t xml:space="preserve">To delete a link:</w:t>
      </w:r>
    </w:p>
    <w:p>
      <w:pPr>
        <w:pStyle w:val="ListParagraph"/>
        <w:numPr>
          <w:ilvl w:val="1"/>
          <w:numId w:val="1"/>
        </w:numPr>
        <w:spacing w:after="100"/>
      </w:pPr>
      <w:r>
        <w:t xml:space="preserve">Click the Delete (trash) icon next to the link</w:t>
      </w:r>
    </w:p>
    <w:p>
      <w:pPr>
        <w:pStyle w:val="ListParagraph"/>
        <w:numPr>
          <w:ilvl w:val="1"/>
          <w:numId w:val="1"/>
        </w:numPr>
        <w:spacing w:after="100"/>
      </w:pPr>
      <w:r>
        <w:t xml:space="preserve">The link will be removed immediately</w:t>
      </w:r>
    </w:p>
    <w:p>
      <w:pPr>
        <w:spacing w:after="200"/>
      </w:pPr>
      <w:r>
        <w:rPr>
          <w:b w:val="false"/>
          <w:bCs w:val="false"/>
        </w:rPr>
        <w:t xml:space="preserve">Auto-Discovery Feature:</w:t>
      </w:r>
    </w:p>
    <w:p>
      <w:pPr>
        <w:pStyle w:val="ListParagraph"/>
        <w:numPr>
          <w:ilvl w:val="0"/>
          <w:numId w:val="1"/>
        </w:numPr>
        <w:spacing w:after="100"/>
      </w:pPr>
      <w:r>
        <w:t xml:space="preserve">Click 'Auto-Discover' to automatically detect device connections</w:t>
      </w:r>
    </w:p>
    <w:p>
      <w:pPr>
        <w:pStyle w:val="ListParagraph"/>
        <w:numPr>
          <w:ilvl w:val="0"/>
          <w:numId w:val="1"/>
        </w:numPr>
        <w:spacing w:after="100"/>
      </w:pPr>
      <w:r>
        <w:t xml:space="preserve">Uses network topology heuristics (routers, switches, APs hierarchy)</w:t>
      </w:r>
    </w:p>
    <w:p>
      <w:pPr>
        <w:pStyle w:val="ListParagraph"/>
        <w:numPr>
          <w:ilvl w:val="0"/>
          <w:numId w:val="1"/>
        </w:numPr>
        <w:spacing w:after="100"/>
      </w:pPr>
      <w:r>
        <w:t xml:space="preserve">Supports LLDP/CDP discovery when available on devices</w:t>
      </w:r>
    </w:p>
    <w:p>
      <w:pPr>
        <w:spacing w:after="200" w:before="100"/>
        <w:ind w:left="360"/>
      </w:pPr>
      <w:r>
        <w:rPr>
          <w:b/>
          <w:bCs/>
          <w:i/>
          <w:iCs/>
        </w:rPr>
        <w:t xml:space="preserve">Note: </w:t>
      </w:r>
      <w:r>
        <w:rPr>
          <w:i/>
          <w:iCs/>
        </w:rPr>
        <w:t xml:space="preserve">Auto-discovery creates links based on device types and network topology. Review and adjust the discovered links as needed.</w:t>
      </w:r>
    </w:p>
    <w:p>
      <w:pPr>
        <w:pStyle w:val="Heading2"/>
        <w:spacing w:before="300" w:after="200"/>
      </w:pPr>
      <w:r>
        <w:t xml:space="preserve">8.4 Manual Device Arrangement</w:t>
      </w:r>
    </w:p>
    <w:p>
      <w:pPr>
        <w:spacing w:after="200"/>
      </w:pPr>
      <w:r>
        <w:rPr>
          <w:b w:val="false"/>
          <w:bCs w:val="false"/>
        </w:rPr>
        <w:t xml:space="preserve">You can manually rearrange devices on the Network Map using drag-and-drop:</w:t>
      </w:r>
    </w:p>
    <w:p>
      <w:pPr>
        <w:pStyle w:val="ListParagraph"/>
        <w:numPr>
          <w:ilvl w:val="0"/>
          <w:numId w:val="2"/>
        </w:numPr>
        <w:spacing w:after="100"/>
      </w:pPr>
      <w:r>
        <w:t xml:space="preserve">Navigate to the Network Map from the sidebar</w:t>
      </w:r>
    </w:p>
    <w:p>
      <w:pPr>
        <w:pStyle w:val="ListParagraph"/>
        <w:numPr>
          <w:ilvl w:val="0"/>
          <w:numId w:val="2"/>
        </w:numPr>
        <w:spacing w:after="100"/>
      </w:pPr>
      <w:r>
        <w:t xml:space="preserve">Click the 'Edit' button in the header to enable edit mode</w:t>
      </w:r>
    </w:p>
    <w:p>
      <w:pPr>
        <w:pStyle w:val="ListParagraph"/>
        <w:numPr>
          <w:ilvl w:val="0"/>
          <w:numId w:val="2"/>
        </w:numPr>
        <w:spacing w:after="100"/>
      </w:pPr>
      <w:r>
        <w:t xml:space="preserve">A blue indicator banner appears confirming edit mode is active</w:t>
      </w:r>
    </w:p>
    <w:p>
      <w:pPr>
        <w:pStyle w:val="ListParagraph"/>
        <w:numPr>
          <w:ilvl w:val="0"/>
          <w:numId w:val="2"/>
        </w:numPr>
        <w:spacing w:after="100"/>
      </w:pPr>
      <w:r>
        <w:t xml:space="preserve">Devices show a blue ring and move icon when hovering</w:t>
      </w:r>
    </w:p>
    <w:p>
      <w:pPr>
        <w:pStyle w:val="ListParagraph"/>
        <w:numPr>
          <w:ilvl w:val="0"/>
          <w:numId w:val="2"/>
        </w:numPr>
        <w:spacing w:after="100"/>
      </w:pPr>
      <w:r>
        <w:t xml:space="preserve">Click and drag any device to reposition it within the site column</w:t>
      </w:r>
    </w:p>
    <w:p>
      <w:pPr>
        <w:pStyle w:val="ListParagraph"/>
        <w:numPr>
          <w:ilvl w:val="0"/>
          <w:numId w:val="2"/>
        </w:numPr>
        <w:spacing w:after="100"/>
      </w:pPr>
      <w:r>
        <w:t xml:space="preserve">Release the mouse button to drop the device in its new position</w:t>
      </w:r>
    </w:p>
    <w:p>
      <w:pPr>
        <w:pStyle w:val="ListParagraph"/>
        <w:numPr>
          <w:ilvl w:val="0"/>
          <w:numId w:val="2"/>
        </w:numPr>
        <w:spacing w:after="100"/>
      </w:pPr>
      <w:r>
        <w:t xml:space="preserve">Click 'Done' to exit edit mode when finished</w:t>
      </w:r>
    </w:p>
    <w:p>
      <w:pPr>
        <w:spacing w:after="200"/>
      </w:pPr>
      <w:r>
        <w:rPr>
          <w:b w:val="false"/>
          <w:bCs w:val="false"/>
        </w:rPr>
        <w:t xml:space="preserve">Position Persistence:</w:t>
      </w:r>
    </w:p>
    <w:p>
      <w:pPr>
        <w:pStyle w:val="ListParagraph"/>
        <w:numPr>
          <w:ilvl w:val="0"/>
          <w:numId w:val="1"/>
        </w:numPr>
        <w:spacing w:after="100"/>
      </w:pPr>
      <w:r>
        <w:t xml:space="preserve">Custom positions are saved automatically to your browser's local storage</w:t>
      </w:r>
    </w:p>
    <w:p>
      <w:pPr>
        <w:pStyle w:val="ListParagraph"/>
        <w:numPr>
          <w:ilvl w:val="0"/>
          <w:numId w:val="1"/>
        </w:numPr>
        <w:spacing w:after="100"/>
      </w:pPr>
      <w:r>
        <w:t xml:space="preserve">Positions persist across page refreshes and browser sessions</w:t>
      </w:r>
    </w:p>
    <w:p>
      <w:pPr>
        <w:pStyle w:val="ListParagraph"/>
        <w:numPr>
          <w:ilvl w:val="0"/>
          <w:numId w:val="1"/>
        </w:numPr>
        <w:spacing w:after="100"/>
      </w:pPr>
      <w:r>
        <w:t xml:space="preserve">Each browser/device maintains its own layout preferences</w:t>
      </w:r>
    </w:p>
    <w:p>
      <w:pPr>
        <w:spacing w:after="200"/>
      </w:pPr>
      <w:r>
        <w:rPr>
          <w:b w:val="false"/>
          <w:bCs w:val="false"/>
        </w:rPr>
        <w:t xml:space="preserve">Resetting Layout:</w:t>
      </w:r>
    </w:p>
    <w:p>
      <w:pPr>
        <w:pStyle w:val="ListParagraph"/>
        <w:numPr>
          <w:ilvl w:val="0"/>
          <w:numId w:val="1"/>
        </w:numPr>
        <w:spacing w:after="100"/>
      </w:pPr>
      <w:r>
        <w:t xml:space="preserve">Click the 'Reset' button (appears when custom positions exist)</w:t>
      </w:r>
    </w:p>
    <w:p>
      <w:pPr>
        <w:pStyle w:val="ListParagraph"/>
        <w:numPr>
          <w:ilvl w:val="0"/>
          <w:numId w:val="1"/>
        </w:numPr>
        <w:spacing w:after="100"/>
      </w:pPr>
      <w:r>
        <w:t xml:space="preserve">All devices return to their default automatic positions</w:t>
      </w:r>
    </w:p>
    <w:p>
      <w:pPr>
        <w:pStyle w:val="ListParagraph"/>
        <w:numPr>
          <w:ilvl w:val="0"/>
          <w:numId w:val="1"/>
        </w:numPr>
        <w:spacing w:after="100"/>
      </w:pPr>
      <w:r>
        <w:t xml:space="preserve">Reset affects only your browser's saved layout</w:t>
      </w:r>
    </w:p>
    <w:p>
      <w:pPr>
        <w:spacing w:after="200" w:before="100"/>
        <w:ind w:left="360"/>
      </w:pPr>
      <w:r>
        <w:rPr>
          <w:b/>
          <w:bCs/>
          <w:i/>
          <w:iCs/>
        </w:rPr>
        <w:t xml:space="preserve">Note: </w:t>
      </w:r>
      <w:r>
        <w:rPr>
          <w:i/>
          <w:iCs/>
        </w:rPr>
        <w:t xml:space="preserve">Manual positioning works for both regular device boxes and compact access point/switch tiles. Access Points and Access Switches can be dragged independently within their grid areas.</w:t>
      </w:r>
    </w:p>
    <w:p>
      <w:pPr>
        <w:pStyle w:val="Heading2"/>
        <w:spacing w:before="300" w:after="200"/>
      </w:pPr>
      <w:r>
        <w:t xml:space="preserve">8.5 Interface Availability Tracking</w:t>
      </w:r>
    </w:p>
    <w:p>
      <w:pPr>
        <w:spacing w:after="200"/>
      </w:pPr>
      <w:r>
        <w:rPr>
          <w:b w:val="false"/>
          <w:bCs w:val="false"/>
        </w:rPr>
        <w:t xml:space="preserve">Interface-level availability tracking provides detailed uptime metrics for individual device interfaces:</w:t>
      </w:r>
    </w:p>
    <w:p>
      <w:pPr>
        <w:pStyle w:val="ListParagraph"/>
        <w:numPr>
          <w:ilvl w:val="0"/>
          <w:numId w:val="1"/>
        </w:numPr>
        <w:spacing w:after="100"/>
      </w:pPr>
      <w:r>
        <w:t xml:space="preserve">Each monitored interface tracks its own availability separately</w:t>
      </w:r>
    </w:p>
    <w:p>
      <w:pPr>
        <w:pStyle w:val="ListParagraph"/>
        <w:numPr>
          <w:ilvl w:val="0"/>
          <w:numId w:val="1"/>
        </w:numPr>
        <w:spacing w:after="100"/>
      </w:pPr>
      <w:r>
        <w:t xml:space="preserve">Availability calculated as (successful checks / total checks) * 100</w:t>
      </w:r>
    </w:p>
    <w:p>
      <w:pPr>
        <w:pStyle w:val="ListParagraph"/>
        <w:numPr>
          <w:ilvl w:val="0"/>
          <w:numId w:val="1"/>
        </w:numPr>
        <w:spacing w:after="100"/>
      </w:pPr>
      <w:r>
        <w:t xml:space="preserve">Monthly and annual availability snapshots stored for historical analysis</w:t>
      </w:r>
    </w:p>
    <w:p>
      <w:pPr>
        <w:pStyle w:val="ListParagraph"/>
        <w:numPr>
          <w:ilvl w:val="0"/>
          <w:numId w:val="1"/>
        </w:numPr>
        <w:spacing w:after="100"/>
      </w:pPr>
      <w:r>
        <w:t xml:space="preserve">Interface availability independent of device-level availability</w:t>
      </w:r>
    </w:p>
    <w:p>
      <w:pPr>
        <w:spacing w:after="200"/>
      </w:pPr>
      <w:r>
        <w:rPr>
          <w:b w:val="false"/>
          <w:bCs w:val="false"/>
        </w:rPr>
        <w:t xml:space="preserve">Viewing Interface Availability:</w:t>
      </w:r>
    </w:p>
    <w:p>
      <w:pPr>
        <w:pStyle w:val="ListParagraph"/>
        <w:numPr>
          <w:ilvl w:val="0"/>
          <w:numId w:val="2"/>
        </w:numPr>
        <w:spacing w:after="100"/>
      </w:pPr>
      <w:r>
        <w:t xml:space="preserve">Click on a device to view its details</w:t>
      </w:r>
    </w:p>
    <w:p>
      <w:pPr>
        <w:pStyle w:val="ListParagraph"/>
        <w:numPr>
          <w:ilvl w:val="0"/>
          <w:numId w:val="2"/>
        </w:numPr>
        <w:spacing w:after="100"/>
      </w:pPr>
      <w:r>
        <w:t xml:space="preserve">Navigate to the 'Interfaces' section</w:t>
      </w:r>
    </w:p>
    <w:p>
      <w:pPr>
        <w:pStyle w:val="ListParagraph"/>
        <w:numPr>
          <w:ilvl w:val="0"/>
          <w:numId w:val="2"/>
        </w:numPr>
        <w:spacing w:after="100"/>
      </w:pPr>
      <w:r>
        <w:t xml:space="preserve">Each interface displays its current availability percentage</w:t>
      </w:r>
    </w:p>
    <w:p>
      <w:pPr>
        <w:pStyle w:val="ListParagraph"/>
        <w:numPr>
          <w:ilvl w:val="0"/>
          <w:numId w:val="2"/>
        </w:numPr>
        <w:spacing w:after="100"/>
      </w:pPr>
      <w:r>
        <w:t xml:space="preserve">Historical data available in Performance History</w:t>
      </w:r>
    </w:p>
    <w:p>
      <w:pPr>
        <w:spacing w:after="200" w:before="100"/>
        <w:ind w:left="360"/>
      </w:pPr>
      <w:r>
        <w:rPr>
          <w:b/>
          <w:bCs/>
          <w:i/>
          <w:iCs/>
        </w:rPr>
        <w:t xml:space="preserve">Note: </w:t>
      </w:r>
      <w:r>
        <w:rPr>
          <w:i/>
          <w:iCs/>
        </w:rPr>
        <w:t xml:space="preserve">Interface availability resets at month-end along with device availability. Monthly snapshots preserve historical data.</w:t>
      </w:r>
    </w:p>
    <w:p>
      <w:pPr>
        <w:pStyle w:val="Heading2"/>
        <w:spacing w:before="300" w:after="200"/>
      </w:pPr>
      <w:r>
        <w:t xml:space="preserve">8.6 Responsive Grid Layout</w:t>
      </w:r>
    </w:p>
    <w:p>
      <w:pPr>
        <w:spacing w:after="200"/>
      </w:pPr>
      <w:r>
        <w:rPr>
          <w:b w:val="false"/>
          <w:bCs w:val="false"/>
        </w:rPr>
        <w:t xml:space="preserve">The Network Map uses a responsive auto-fill grid that adapts to your browser window:</w:t>
      </w:r>
    </w:p>
    <w:p>
      <w:pPr>
        <w:pStyle w:val="ListParagraph"/>
        <w:numPr>
          <w:ilvl w:val="0"/>
          <w:numId w:val="1"/>
        </w:numPr>
        <w:spacing w:after="100"/>
      </w:pPr>
      <w:r>
        <w:t xml:space="preserve">Sites automatically fill available space based on browser width</w:t>
      </w:r>
    </w:p>
    <w:p>
      <w:pPr>
        <w:pStyle w:val="ListParagraph"/>
        <w:numPr>
          <w:ilvl w:val="0"/>
          <w:numId w:val="1"/>
        </w:numPr>
        <w:spacing w:after="100"/>
      </w:pPr>
      <w:r>
        <w:t xml:space="preserve">Grid uses CSS Grid auto-fit with minimum 180px column width</w:t>
      </w:r>
    </w:p>
    <w:p>
      <w:pPr>
        <w:pStyle w:val="ListParagraph"/>
        <w:numPr>
          <w:ilvl w:val="0"/>
          <w:numId w:val="1"/>
        </w:numPr>
        <w:spacing w:after="100"/>
      </w:pPr>
      <w:r>
        <w:t xml:space="preserve">Columns automatically adjust when resizing the browser window</w:t>
      </w:r>
    </w:p>
    <w:p>
      <w:pPr>
        <w:pStyle w:val="ListParagraph"/>
        <w:numPr>
          <w:ilvl w:val="0"/>
          <w:numId w:val="1"/>
        </w:numPr>
        <w:spacing w:after="100"/>
      </w:pPr>
      <w:r>
        <w:t xml:space="preserve">Optimal viewing on screens from mobile devices to large NOC displays</w:t>
      </w:r>
    </w:p>
    <w:p>
      <w:pPr>
        <w:pStyle w:val="ListParagraph"/>
        <w:numPr>
          <w:ilvl w:val="0"/>
          <w:numId w:val="1"/>
        </w:numPr>
        <w:spacing w:after="100"/>
      </w:pPr>
      <w:r>
        <w:t xml:space="preserve">Site cards maintain consistent spacing and alignment</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10. Database Migrations (Self-Hosted)</w:t>
      </w:r>
    </w:p>
    <w:p>
      <w:pPr>
        <w:spacing w:after="200"/>
      </w:pPr>
      <w:r>
        <w:rPr>
          <w:b w:val="false"/>
          <w:bCs w:val="false"/>
        </w:rPr>
        <w:t xml:space="preserve">Self-hosted deployments (AWS EC2, Vultr VPS) require manual database migrations when upgrading to new versions. This section covers the required steps.</w:t>
      </w:r>
    </w:p>
    <w:p>
      <w:pPr>
        <w:pStyle w:val="Heading2"/>
        <w:spacing w:before="300" w:after="200"/>
      </w:pPr>
      <w:r>
        <w:t xml:space="preserve">10.1 Device Links Table Migration</w:t>
      </w:r>
    </w:p>
    <w:p>
      <w:pPr>
        <w:spacing w:after="200"/>
      </w:pPr>
      <w:r>
        <w:rPr>
          <w:b w:val="false"/>
          <w:bCs w:val="false"/>
        </w:rPr>
        <w:t xml:space="preserve">The Device Links feature (Network Map connections) requires the device_links table. Run this migration if you see the error 'relation device_links does not exist':</w:t>
      </w:r>
    </w:p>
    <w:p>
      <w:pPr>
        <w:pStyle w:val="ListParagraph"/>
        <w:numPr>
          <w:ilvl w:val="0"/>
          <w:numId w:val="2"/>
        </w:numPr>
        <w:spacing w:after="100"/>
      </w:pPr>
      <w:r>
        <w:t xml:space="preserve">SSH into your server</w:t>
      </w:r>
    </w:p>
    <w:p>
      <w:pPr>
        <w:pStyle w:val="ListParagraph"/>
        <w:numPr>
          <w:ilvl w:val="0"/>
          <w:numId w:val="2"/>
        </w:numPr>
        <w:spacing w:after="100"/>
      </w:pPr>
      <w:r>
        <w:t xml:space="preserve">Navigate to the application directory</w:t>
      </w:r>
    </w:p>
    <w:p>
      <w:pPr>
        <w:pStyle w:val="ListParagraph"/>
        <w:numPr>
          <w:ilvl w:val="0"/>
          <w:numId w:val="2"/>
        </w:numPr>
        <w:spacing w:after="100"/>
      </w:pPr>
      <w:r>
        <w:t xml:space="preserve">Run the migration script:</w:t>
      </w:r>
    </w:p>
    <w:p>
      <w:pPr>
        <w:spacing w:after="200"/>
      </w:pPr>
      <w:r>
        <w:rPr>
          <w:b w:val="false"/>
          <w:bCs w:val="false"/>
        </w:rPr>
        <w:t xml:space="preserve">    psql $DATABASE_URL -f scripts/create-device-links.sql</w:t>
      </w:r>
    </w:p>
    <w:p>
      <w:pPr>
        <w:pStyle w:val="ListParagraph"/>
        <w:numPr>
          <w:ilvl w:val="0"/>
          <w:numId w:val="2"/>
        </w:numPr>
        <w:spacing w:after="100"/>
      </w:pPr>
      <w:r>
        <w:t xml:space="preserve">Restart the application:</w:t>
      </w:r>
    </w:p>
    <w:p>
      <w:pPr>
        <w:spacing w:after="200"/>
      </w:pPr>
      <w:r>
        <w:rPr>
          <w:b w:val="false"/>
          <w:bCs w:val="false"/>
        </w:rPr>
        <w:t xml:space="preserve">    pm2 restart all  (or your process manager command)</w:t>
      </w:r>
    </w:p>
    <w:p>
      <w:pPr>
        <w:spacing w:after="200" w:before="100"/>
        <w:ind w:left="360"/>
      </w:pPr>
      <w:r>
        <w:rPr>
          <w:b/>
          <w:bCs/>
          <w:i/>
          <w:iCs/>
        </w:rPr>
        <w:t xml:space="preserve">Note: </w:t>
      </w:r>
      <w:r>
        <w:rPr>
          <w:i/>
          <w:iCs/>
        </w:rPr>
        <w:t xml:space="preserve">Always backup your database before running migrations. The script uses CREATE TABLE IF NOT EXISTS, so it's safe to run multiple times.</w:t>
      </w:r>
    </w:p>
    <w:p>
      <w:pPr>
        <w:pStyle w:val="Heading2"/>
        <w:spacing w:before="300" w:after="200"/>
      </w:pPr>
      <w:r>
        <w:t xml:space="preserve">10.2 Verifying Migrations</w:t>
      </w:r>
    </w:p>
    <w:p>
      <w:pPr>
        <w:spacing w:after="200"/>
      </w:pPr>
      <w:r>
        <w:rPr>
          <w:b w:val="false"/>
          <w:bCs w:val="false"/>
        </w:rPr>
        <w:t xml:space="preserve">After running a migration, verify the table was created:</w:t>
      </w:r>
    </w:p>
    <w:p>
      <w:pPr>
        <w:spacing w:after="200"/>
      </w:pPr>
      <w:r>
        <w:rPr>
          <w:b w:val="false"/>
          <w:bCs w:val="false"/>
        </w:rPr>
        <w:t xml:space="preserve">    psql $DATABASE_URL -c "SELECT table_name FROM information_schema.tables WHERE table_schema = 'public';"</w:t>
      </w:r>
    </w:p>
    <w:p>
      <w:pPr>
        <w:spacing w:after="200"/>
      </w:pPr>
      <w:r>
        <w:rPr>
          <w:b w:val="false"/>
          <w:bCs w:val="false"/>
        </w:rPr>
        <w:t xml:space="preserve">You should see device_links in the list of tables.</w:t>
      </w:r>
    </w:p>
    <w:p>
      <w:pPr>
        <w:pStyle w:val="Heading2"/>
        <w:spacing w:before="300" w:after="200"/>
      </w:pPr>
      <w:r>
        <w:t xml:space="preserve">10.3 Migration Scripts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Pr>
          <w:p>
            <w:pPr>
              <w:spacing w:after="200"/>
            </w:pPr>
            <w:r>
              <w:rPr>
                <w:b/>
                <w:bCs/>
              </w:rPr>
              <w:t xml:space="preserve">Script</w:t>
            </w:r>
          </w:p>
        </w:tc>
        <w:tc>
          <w:tcPr>
            <w:tcW w:type="pct" w:w="60%"/>
          </w:tcPr>
          <w:p>
            <w:pPr>
              <w:spacing w:after="200"/>
            </w:pPr>
            <w:r>
              <w:rPr>
                <w:b/>
                <w:bCs/>
              </w:rPr>
              <w:t xml:space="preserve">Purpose</w:t>
            </w:r>
          </w:p>
        </w:tc>
      </w:tr>
      <w:tr>
        <w:tc>
          <w:p>
            <w:pPr>
              <w:spacing w:after="200"/>
            </w:pPr>
            <w:r>
              <w:rPr>
                <w:b w:val="false"/>
                <w:bCs w:val="false"/>
              </w:rPr>
              <w:t xml:space="preserve">scripts/create-device-links.sql</w:t>
            </w:r>
          </w:p>
        </w:tc>
        <w:tc>
          <w:p>
            <w:pPr>
              <w:spacing w:after="200"/>
            </w:pPr>
            <w:r>
              <w:rPr>
                <w:b w:val="false"/>
                <w:bCs w:val="false"/>
              </w:rPr>
              <w:t xml:space="preserve">Creates the device_links table for Network Map connections</w:t>
            </w:r>
          </w:p>
        </w:tc>
      </w:tr>
      <w:tr>
        <w:tc>
          <w:p>
            <w:pPr>
              <w:spacing w:after="200"/>
            </w:pPr>
            <w:r>
              <w:rPr>
                <w:b w:val="false"/>
                <w:bCs w:val="false"/>
              </w:rPr>
              <w:t xml:space="preserve">scripts/migrate-sites.sql</w:t>
            </w:r>
          </w:p>
        </w:tc>
        <w:tc>
          <w:p>
            <w:pPr>
              <w:spacing w:after="200"/>
            </w:pPr>
            <w:r>
              <w:rPr>
                <w:b w:val="false"/>
                <w:bCs w:val="false"/>
              </w:rPr>
              <w:t xml:space="preserve">Migrates sites data if upgrading from older versions</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2026-01-17T21:00:59.151Z</dcterms:created>
  <dcterms:modified xsi:type="dcterms:W3CDTF">2026-01-17T21:00:59.151Z</dcterms:modified>
</cp:coreProperties>
</file>

<file path=docProps/custom.xml><?xml version="1.0" encoding="utf-8"?>
<Properties xmlns="http://schemas.openxmlformats.org/officeDocument/2006/custom-properties" xmlns:vt="http://schemas.openxmlformats.org/officeDocument/2006/docPropsVTypes"/>
</file>