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left"/>
        <w:rPr>
          <w:rFonts w:ascii="Orbitron" w:cs="Orbitron" w:eastAsia="Orbitron" w:hAnsi="Orbitron"/>
          <w:b w:val="1"/>
        </w:rPr>
      </w:pPr>
      <w:bookmarkStart w:colFirst="0" w:colLast="0" w:name="_w679psvdv5ss" w:id="0"/>
      <w:bookmarkEnd w:id="0"/>
      <w:r w:rsidDel="00000000" w:rsidR="00000000" w:rsidRPr="00000000">
        <w:rPr>
          <w:rFonts w:ascii="Orbitron" w:cs="Orbitron" w:eastAsia="Orbitron" w:hAnsi="Orbitron"/>
          <w:b w:val="1"/>
        </w:rPr>
        <w:drawing>
          <wp:inline distB="114300" distT="114300" distL="114300" distR="114300">
            <wp:extent cx="2647950" cy="3143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3529" l="9792" r="7715" t="2794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rPr>
          <w:rFonts w:ascii="Orbitron" w:cs="Orbitron" w:eastAsia="Orbitron" w:hAnsi="Orbitron"/>
          <w:b w:val="1"/>
        </w:rPr>
      </w:pPr>
      <w:bookmarkStart w:colFirst="0" w:colLast="0" w:name="_99lj4p9taw3u" w:id="1"/>
      <w:bookmarkEnd w:id="1"/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GUI Diagram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32yi2rmr6vmn" w:id="2"/>
      <w:bookmarkEnd w:id="2"/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Output Channels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Heading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Preset Voltage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Displays the voltage to which it has been set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Preset Current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Displays the current limit to which it has been set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Channel On/Off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Toggles each individual channel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Change Preset Voltage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Changes the preset voltage for each channel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Change Preset Current Limit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Changes the preset current limit for each                                        channel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Set Operation Mode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Sets the output mode of Channel 3 to independent, series, or parallel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All On/Off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Toggles all channels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Style w:val="Heading3"/>
        <w:rPr>
          <w:rFonts w:ascii="Orbitron" w:cs="Orbitron" w:eastAsia="Orbitron" w:hAnsi="Orbitron"/>
        </w:rPr>
      </w:pPr>
      <w:bookmarkStart w:colFirst="0" w:colLast="0" w:name="_khohn3mvsxid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rFonts w:ascii="Orbitron" w:cs="Orbitron" w:eastAsia="Orbitron" w:hAnsi="Orbitron"/>
          <w:b w:val="1"/>
        </w:rPr>
      </w:pPr>
      <w:bookmarkStart w:colFirst="0" w:colLast="0" w:name="_unx2r6ii296r" w:id="4"/>
      <w:bookmarkEnd w:id="4"/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Terminal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Heading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Command Input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Users can enter commands not covered by the GUI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Command 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The result of the command input is displayed here</w:t>
            </w:r>
          </w:p>
        </w:tc>
      </w:tr>
    </w:tbl>
    <w:p w:rsidR="00000000" w:rsidDel="00000000" w:rsidP="00000000" w:rsidRDefault="00000000" w:rsidRPr="00000000" w14:paraId="00000020">
      <w:pPr>
        <w:pStyle w:val="Heading3"/>
        <w:rPr>
          <w:rFonts w:ascii="Orbitron" w:cs="Orbitron" w:eastAsia="Orbitron" w:hAnsi="Orbitron"/>
          <w:b w:val="1"/>
        </w:rPr>
      </w:pPr>
      <w:bookmarkStart w:colFirst="0" w:colLast="0" w:name="_zhupsak7j5x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rFonts w:ascii="Orbitron" w:cs="Orbitron" w:eastAsia="Orbitron" w:hAnsi="Orbitron"/>
          <w:b w:val="1"/>
        </w:rPr>
      </w:pPr>
      <w:bookmarkStart w:colFirst="0" w:colLast="0" w:name="_q6u6dkq0ijmc" w:id="6"/>
      <w:bookmarkEnd w:id="6"/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Notes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Heading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Text 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Users can type notes about miscellaneous commands or observations.</w:t>
            </w:r>
          </w:p>
          <w:p w:rsidR="00000000" w:rsidDel="00000000" w:rsidP="00000000" w:rsidRDefault="00000000" w:rsidRPr="00000000" w14:paraId="00000027">
            <w:pPr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These notes are autosaved to a text file.</w:t>
            </w:r>
          </w:p>
        </w:tc>
      </w:tr>
    </w:tbl>
    <w:p w:rsidR="00000000" w:rsidDel="00000000" w:rsidP="00000000" w:rsidRDefault="00000000" w:rsidRPr="00000000" w14:paraId="00000028">
      <w:pPr>
        <w:pStyle w:val="Heading3"/>
        <w:rPr>
          <w:rFonts w:ascii="Orbitron" w:cs="Orbitron" w:eastAsia="Orbitron" w:hAnsi="Orbitron"/>
          <w:b w:val="1"/>
        </w:rPr>
      </w:pPr>
      <w:bookmarkStart w:colFirst="0" w:colLast="0" w:name="_s7qprlwmyqb" w:id="7"/>
      <w:bookmarkEnd w:id="7"/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Data Record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Heading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Recorder Settings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Displays the bucket that will store the data, the frequency of measurements and whether the program is currently recording.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Start/Stop Data Recording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Toggles whether the data is saved and uploaded to the database. Recorder only records data for channels that are 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Set frequency of measurements recorded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Sets the delay between each measurement taken by the program. 2 seconds is the lowest due to the execution time of the code.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Create new bucket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Creates a new bucket in InfluxDB that can be written to. Bucket never expires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rFonts w:ascii="Source Code Pro" w:cs="Source Code Pro" w:eastAsia="Source Code Pro" w:hAnsi="Source Code Pro"/>
                <w:b w:val="1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b w:val="1"/>
                <w:rtl w:val="0"/>
              </w:rPr>
              <w:t xml:space="preserve">Select from available buckets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Source Code Pro" w:cs="Source Code Pro" w:eastAsia="Source Code Pro" w:hAnsi="Source Code Pro"/>
              </w:rPr>
            </w:pPr>
            <w:r w:rsidDel="00000000" w:rsidR="00000000" w:rsidRPr="00000000">
              <w:rPr>
                <w:rFonts w:ascii="Source Code Pro" w:cs="Source Code Pro" w:eastAsia="Source Code Pro" w:hAnsi="Source Code Pro"/>
                <w:rtl w:val="0"/>
              </w:rPr>
              <w:t xml:space="preserve">Displays all available buckets that can be written to by the program</w:t>
            </w:r>
          </w:p>
        </w:tc>
      </w:tr>
    </w:tbl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yvtn7yycm99h" w:id="8"/>
      <w:bookmarkEnd w:id="8"/>
      <w:r w:rsidDel="00000000" w:rsidR="00000000" w:rsidRPr="00000000">
        <w:rPr>
          <w:rFonts w:ascii="Orbitron" w:cs="Orbitron" w:eastAsia="Orbitron" w:hAnsi="Orbitron"/>
          <w:b w:val="1"/>
          <w:rtl w:val="0"/>
        </w:rPr>
        <w:t xml:space="preserve">Programming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rPr>
          <w:rFonts w:ascii="Source Code Pro" w:cs="Source Code Pro" w:eastAsia="Source Code Pro" w:hAnsi="Source Code Pro"/>
        </w:rPr>
      </w:pPr>
      <w:bookmarkStart w:colFirst="0" w:colLast="0" w:name="_w6bv5myos4s7" w:id="9"/>
      <w:bookmarkEnd w:id="9"/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3xmaquerc3ct" w:id="10"/>
      <w:bookmarkEnd w:id="10"/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rPr>
          <w:rFonts w:ascii="Source Code Pro" w:cs="Source Code Pro" w:eastAsia="Source Code Pro" w:hAnsi="Source Code Pro"/>
        </w:rPr>
      </w:pPr>
      <w:bookmarkStart w:colFirst="0" w:colLast="0" w:name="_asomnlmsk80p" w:id="11"/>
      <w:bookmarkEnd w:id="11"/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Layouts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Corresponds to Python code</w:t>
      </w:r>
    </w:p>
    <w:p w:rsidR="00000000" w:rsidDel="00000000" w:rsidP="00000000" w:rsidRDefault="00000000" w:rsidRPr="00000000" w14:paraId="0000003E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Warning: Device Resets on Connection if testing is enabled (lines 322-326)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Source Code Pro" w:cs="Source Code Pro" w:eastAsia="Source Code Pro" w:hAnsi="Source Code Pro"/>
          <w:u w:val="no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Power Down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Source Code Pro" w:cs="Source Code Pro" w:eastAsia="Source Code Pro" w:hAnsi="Source Code Pro"/>
          <w:u w:val="no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Voltage/Current setting to default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Source Code Pro" w:cs="Source Code Pro" w:eastAsia="Source Code Pro" w:hAnsi="Source Code Pro"/>
          <w:u w:val="no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Channel 3 Output mode set to Independent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Source Code Pro" w:cs="Source Code Pro" w:eastAsia="Source Code Pro" w:hAnsi="Source Code Pro"/>
          <w:u w:val="no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Briefly turn on all output channels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Source Code Pro" w:cs="Source Code Pro" w:eastAsia="Source Code Pro" w:hAnsi="Source Code Pro"/>
          <w:u w:val="no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Briefly turns on all Data Logger recording parameters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hd w:fill="1f1f1f" w:val="clear"/>
        <w:spacing w:line="325.71428571428567" w:lineRule="auto"/>
        <w:ind w:left="720" w:hanging="36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init_test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Tests device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hd w:fill="1f1f1f" w:val="clear"/>
        <w:spacing w:line="325.71428571428567" w:lineRule="auto"/>
        <w:ind w:left="720" w:hanging="36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init_test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hd w:fill="1f1f1f" w:val="clear"/>
        <w:spacing w:line="325.71428571428567" w:lineRule="auto"/>
        <w:ind w:left="720" w:hanging="36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    pass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hd w:fill="1f1f1f" w:val="clear"/>
        <w:spacing w:line="325.71428571428567" w:lineRule="auto"/>
        <w:ind w:left="720" w:hanging="36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hd w:fill="1f1f1f" w:val="clear"/>
        <w:spacing w:line="325.71428571428567" w:lineRule="auto"/>
        <w:ind w:left="720" w:hanging="36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    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in initiation or test"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Starting: Either GPIB or LAN can be used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rFonts w:ascii="Source Code Pro" w:cs="Source Code Pro" w:eastAsia="Source Code Pro" w:hAnsi="Source Code Pro"/>
          <w:u w:val="no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When using LAN, restart devices after communication</w:t>
      </w:r>
    </w:p>
    <w:p w:rsidR="00000000" w:rsidDel="00000000" w:rsidP="00000000" w:rsidRDefault="00000000" w:rsidRPr="00000000" w14:paraId="0000004D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>
          <w:rFonts w:ascii="Source Code Pro" w:cs="Source Code Pro" w:eastAsia="Source Code Pro" w:hAnsi="Source Code Pro"/>
          <w:b w:val="1"/>
        </w:rPr>
      </w:pPr>
      <w:bookmarkStart w:colFirst="0" w:colLast="0" w:name="_p4ji8vq1l8f9" w:id="12"/>
      <w:bookmarkEnd w:id="12"/>
      <w:r w:rsidDel="00000000" w:rsidR="00000000" w:rsidRPr="00000000">
        <w:rPr>
          <w:rFonts w:ascii="Source Code Pro" w:cs="Source Code Pro" w:eastAsia="Source Code Pro" w:hAnsi="Source Code Pro"/>
          <w:b w:val="1"/>
          <w:rtl w:val="0"/>
        </w:rPr>
        <w:t xml:space="preserve">Improvements for the future</w:t>
      </w:r>
    </w:p>
    <w:p w:rsidR="00000000" w:rsidDel="00000000" w:rsidP="00000000" w:rsidRDefault="00000000" w:rsidRPr="00000000" w14:paraId="0000004F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E36312A GUI locks out CLT, you cannot type in the command line while GUI is running</w:t>
      </w:r>
    </w:p>
    <w:p w:rsidR="00000000" w:rsidDel="00000000" w:rsidP="00000000" w:rsidRDefault="00000000" w:rsidRPr="00000000" w14:paraId="00000050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Needs to be able to communicate with multiple devices; cannot have more than 2 instances running</w:t>
      </w:r>
    </w:p>
    <w:p w:rsidR="00000000" w:rsidDel="00000000" w:rsidP="00000000" w:rsidRDefault="00000000" w:rsidRPr="00000000" w14:paraId="00000052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store/recall - be able to retrieve earlier settings; useful if user runs test()</w:t>
      </w:r>
    </w:p>
    <w:p w:rsidR="00000000" w:rsidDel="00000000" w:rsidP="00000000" w:rsidRDefault="00000000" w:rsidRPr="00000000" w14:paraId="00000054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Loss of connection warning - if device powers off while GUI is open, the connection will be lost and the program has to be re-ran</w:t>
      </w:r>
    </w:p>
    <w:p w:rsidR="00000000" w:rsidDel="00000000" w:rsidP="00000000" w:rsidRDefault="00000000" w:rsidRPr="00000000" w14:paraId="00000056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Minimum recording time to Grafana is 2 seconds -&gt; 100ms room for improvement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rFonts w:ascii="Source Code Pro" w:cs="Source Code Pro" w:eastAsia="Source Code Pro" w:hAnsi="Source Code Pro"/>
          <w:u w:val="no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Assuming it is caused by code execution time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rFonts w:ascii="Source Code Pro" w:cs="Source Code Pro" w:eastAsia="Source Code Pro" w:hAnsi="Source Code Pro"/>
          <w:u w:val="no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Unlikely to be code issue since all times greater than 2 seconds run properly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>
          <w:rFonts w:ascii="Source Code Pro" w:cs="Source Code Pro" w:eastAsia="Source Code Pro" w:hAnsi="Source Code Pro"/>
          <w:u w:val="no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GUI -&gt; .csv buffer -&gt; InFluxDB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>
          <w:rFonts w:ascii="Source Code Pro" w:cs="Source Code Pro" w:eastAsia="Source Code Pro" w:hAnsi="Source Code Pro"/>
          <w:u w:val="no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Potential solution to issue</w:t>
      </w:r>
    </w:p>
    <w:p w:rsidR="00000000" w:rsidDel="00000000" w:rsidP="00000000" w:rsidRDefault="00000000" w:rsidRPr="00000000" w14:paraId="0000005C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Only channels that are on are recorded</w:t>
      </w:r>
    </w:p>
    <w:p w:rsidR="00000000" w:rsidDel="00000000" w:rsidP="00000000" w:rsidRDefault="00000000" w:rsidRPr="00000000" w14:paraId="0000005D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Refresh Grafana when trying to view data</w:t>
      </w:r>
    </w:p>
    <w:p w:rsidR="00000000" w:rsidDel="00000000" w:rsidP="00000000" w:rsidRDefault="00000000" w:rsidRPr="00000000" w14:paraId="0000005F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InfluxDB and Grafana Manual below</w:t>
      </w:r>
    </w:p>
    <w:p w:rsidR="00000000" w:rsidDel="00000000" w:rsidP="00000000" w:rsidRDefault="00000000" w:rsidRPr="00000000" w14:paraId="00000061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|</w:t>
      </w:r>
    </w:p>
    <w:p w:rsidR="00000000" w:rsidDel="00000000" w:rsidP="00000000" w:rsidRDefault="00000000" w:rsidRPr="00000000" w14:paraId="00000062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v</w:t>
      </w:r>
    </w:p>
    <w:p w:rsidR="00000000" w:rsidDel="00000000" w:rsidP="00000000" w:rsidRDefault="00000000" w:rsidRPr="00000000" w14:paraId="00000063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686425" cy="35242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21053" l="2093" r="1771" t="1928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rPr>
          <w:rFonts w:ascii="Source Code Pro" w:cs="Source Code Pro" w:eastAsia="Source Code Pro" w:hAnsi="Source Code Pro"/>
        </w:rPr>
      </w:pPr>
      <w:bookmarkStart w:colFirst="0" w:colLast="0" w:name="_a48yu6xl1vt" w:id="13"/>
      <w:bookmarkEnd w:id="13"/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InfluxDB</w:t>
      </w:r>
    </w:p>
    <w:p w:rsidR="00000000" w:rsidDel="00000000" w:rsidP="00000000" w:rsidRDefault="00000000" w:rsidRPr="00000000" w14:paraId="00000071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Automated functions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rPr>
          <w:rFonts w:ascii="Source Code Pro" w:cs="Source Code Pro" w:eastAsia="Source Code Pro" w:hAnsi="Source Code Pro"/>
          <w:u w:val="no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Creating Bucket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rFonts w:ascii="Source Code Pro" w:cs="Source Code Pro" w:eastAsia="Source Code Pro" w:hAnsi="Source Code Pro"/>
          <w:u w:val="no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Writing to Bucket</w:t>
      </w:r>
    </w:p>
    <w:p w:rsidR="00000000" w:rsidDel="00000000" w:rsidP="00000000" w:rsidRDefault="00000000" w:rsidRPr="00000000" w14:paraId="00000074">
      <w:pPr>
        <w:ind w:left="72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Manual Configuration</w:t>
      </w:r>
    </w:p>
    <w:p w:rsidR="00000000" w:rsidDel="00000000" w:rsidP="00000000" w:rsidRDefault="00000000" w:rsidRPr="00000000" w14:paraId="00000076">
      <w:pPr>
        <w:pStyle w:val="Heading4"/>
        <w:rPr>
          <w:rFonts w:ascii="Source Code Pro" w:cs="Source Code Pro" w:eastAsia="Source Code Pro" w:hAnsi="Source Code Pro"/>
        </w:rPr>
      </w:pPr>
      <w:bookmarkStart w:colFirst="0" w:colLast="0" w:name="_htxfu163rc2l" w:id="14"/>
      <w:bookmarkEnd w:id="14"/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Creating Bucket</w:t>
      </w:r>
    </w:p>
    <w:p w:rsidR="00000000" w:rsidDel="00000000" w:rsidP="00000000" w:rsidRDefault="00000000" w:rsidRPr="00000000" w14:paraId="00000077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Open InfluxDB and Navigate to Up Arrow on the left panel</w:t>
      </w:r>
    </w:p>
    <w:p w:rsidR="00000000" w:rsidDel="00000000" w:rsidP="00000000" w:rsidRDefault="00000000" w:rsidRPr="00000000" w14:paraId="00000078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321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Click Buckets</w:t>
      </w:r>
    </w:p>
    <w:p w:rsidR="00000000" w:rsidDel="00000000" w:rsidP="00000000" w:rsidRDefault="00000000" w:rsidRPr="00000000" w14:paraId="00000087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321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Click Create Bucket in the top right</w:t>
      </w:r>
    </w:p>
    <w:p w:rsidR="00000000" w:rsidDel="00000000" w:rsidP="00000000" w:rsidRDefault="00000000" w:rsidRPr="00000000" w14:paraId="0000008A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321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Select if you want the data to never be deleted automatically</w:t>
      </w:r>
    </w:p>
    <w:p w:rsidR="00000000" w:rsidDel="00000000" w:rsidP="00000000" w:rsidRDefault="00000000" w:rsidRPr="00000000" w14:paraId="00000095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44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Or if you want the data to be deleted after a set period of time</w:t>
      </w:r>
    </w:p>
    <w:p w:rsidR="00000000" w:rsidDel="00000000" w:rsidP="00000000" w:rsidRDefault="00000000" w:rsidRPr="00000000" w14:paraId="00000098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06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Click Create</w:t>
      </w:r>
    </w:p>
    <w:p w:rsidR="00000000" w:rsidDel="00000000" w:rsidP="00000000" w:rsidRDefault="00000000" w:rsidRPr="00000000" w14:paraId="0000009B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4"/>
        <w:rPr>
          <w:rFonts w:ascii="Source Code Pro" w:cs="Source Code Pro" w:eastAsia="Source Code Pro" w:hAnsi="Source Code Pro"/>
        </w:rPr>
      </w:pPr>
      <w:bookmarkStart w:colFirst="0" w:colLast="0" w:name="_yad1roda936q" w:id="15"/>
      <w:bookmarkEnd w:id="15"/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Writing to Bucket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Open InfluxDB and Navigate to Up Arrow on the left panel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32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Click Buckets</w:t>
      </w:r>
    </w:p>
    <w:p w:rsidR="00000000" w:rsidDel="00000000" w:rsidP="00000000" w:rsidRDefault="00000000" w:rsidRPr="00000000" w14:paraId="000000A4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32100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Click Add Data on the desired bucket</w:t>
      </w:r>
    </w:p>
    <w:p w:rsidR="00000000" w:rsidDel="00000000" w:rsidP="00000000" w:rsidRDefault="00000000" w:rsidRPr="00000000" w14:paraId="000000AD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575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Select Prefered Method, usually CSV or Line Protocol</w:t>
      </w:r>
    </w:p>
    <w:p w:rsidR="00000000" w:rsidDel="00000000" w:rsidP="00000000" w:rsidRDefault="00000000" w:rsidRPr="00000000" w14:paraId="000000B0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7940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Upload file with data</w:t>
      </w:r>
    </w:p>
    <w:p w:rsidR="00000000" w:rsidDel="00000000" w:rsidP="00000000" w:rsidRDefault="00000000" w:rsidRPr="00000000" w14:paraId="000000BB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321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rPr>
          <w:rFonts w:ascii="Source Code Pro" w:cs="Source Code Pro" w:eastAsia="Source Code Pro" w:hAnsi="Source Code Pro"/>
        </w:rPr>
      </w:pPr>
      <w:bookmarkStart w:colFirst="0" w:colLast="0" w:name="_24yjqlyobkog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rPr>
          <w:rFonts w:ascii="Source Code Pro" w:cs="Source Code Pro" w:eastAsia="Source Code Pro" w:hAnsi="Source Code Pro"/>
        </w:rPr>
      </w:pPr>
      <w:bookmarkStart w:colFirst="0" w:colLast="0" w:name="_jq6lkn3p9bu3" w:id="17"/>
      <w:bookmarkEnd w:id="17"/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Grafana</w:t>
      </w:r>
    </w:p>
    <w:p w:rsidR="00000000" w:rsidDel="00000000" w:rsidP="00000000" w:rsidRDefault="00000000" w:rsidRPr="00000000" w14:paraId="000000D2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Automated functions</w:t>
      </w:r>
    </w:p>
    <w:p w:rsidR="00000000" w:rsidDel="00000000" w:rsidP="00000000" w:rsidRDefault="00000000" w:rsidRPr="00000000" w14:paraId="000000D3">
      <w:pPr>
        <w:numPr>
          <w:ilvl w:val="0"/>
          <w:numId w:val="5"/>
        </w:numPr>
        <w:ind w:left="720" w:hanging="360"/>
        <w:rPr>
          <w:rFonts w:ascii="Source Code Pro" w:cs="Source Code Pro" w:eastAsia="Source Code Pro" w:hAnsi="Source Code Pro"/>
          <w:u w:val="no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Plotting of data from a selected bucket</w:t>
      </w:r>
    </w:p>
    <w:p w:rsidR="00000000" w:rsidDel="00000000" w:rsidP="00000000" w:rsidRDefault="00000000" w:rsidRPr="00000000" w14:paraId="000000D4">
      <w:pPr>
        <w:pStyle w:val="Heading4"/>
        <w:rPr>
          <w:rFonts w:ascii="Source Code Pro" w:cs="Source Code Pro" w:eastAsia="Source Code Pro" w:hAnsi="Source Code Pro"/>
        </w:rPr>
      </w:pPr>
      <w:bookmarkStart w:colFirst="0" w:colLast="0" w:name="_9q2hmwyd64gt" w:id="18"/>
      <w:bookmarkEnd w:id="18"/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Viewing Data</w:t>
      </w:r>
    </w:p>
    <w:p w:rsidR="00000000" w:rsidDel="00000000" w:rsidP="00000000" w:rsidRDefault="00000000" w:rsidRPr="00000000" w14:paraId="000000D5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Open Grafana and navigate to Dashboards</w:t>
      </w:r>
    </w:p>
    <w:p w:rsidR="00000000" w:rsidDel="00000000" w:rsidP="00000000" w:rsidRDefault="00000000" w:rsidRPr="00000000" w14:paraId="000000D6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19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Navigate to InfluxDB</w:t>
      </w:r>
    </w:p>
    <w:p w:rsidR="00000000" w:rsidDel="00000000" w:rsidP="00000000" w:rsidRDefault="00000000" w:rsidRPr="00000000" w14:paraId="000000D9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067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Click three dots on top right of the panel</w:t>
      </w:r>
    </w:p>
    <w:p w:rsidR="00000000" w:rsidDel="00000000" w:rsidP="00000000" w:rsidRDefault="00000000" w:rsidRPr="00000000" w14:paraId="000000DE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32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Click Edit</w:t>
      </w:r>
    </w:p>
    <w:p w:rsidR="00000000" w:rsidDel="00000000" w:rsidP="00000000" w:rsidRDefault="00000000" w:rsidRPr="00000000" w14:paraId="000000E1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19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Enter the Bucket you want to display (where the data is stored) and click apply in the top right</w:t>
      </w:r>
    </w:p>
    <w:p w:rsidR="00000000" w:rsidDel="00000000" w:rsidP="00000000" w:rsidRDefault="00000000" w:rsidRPr="00000000" w14:paraId="000000EC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781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Click Zoom to data on the panel</w:t>
      </w:r>
    </w:p>
    <w:p w:rsidR="00000000" w:rsidDel="00000000" w:rsidP="00000000" w:rsidRDefault="00000000" w:rsidRPr="00000000" w14:paraId="000000EF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321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Graph of data will be displayed</w:t>
      </w:r>
    </w:p>
    <w:p w:rsidR="00000000" w:rsidDel="00000000" w:rsidP="00000000" w:rsidRDefault="00000000" w:rsidRPr="00000000" w14:paraId="000000F9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067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To maximize panel, clicked the three dots then click View</w:t>
      </w:r>
    </w:p>
    <w:p w:rsidR="00000000" w:rsidDel="00000000" w:rsidP="00000000" w:rsidRDefault="00000000" w:rsidRPr="00000000" w14:paraId="000000FC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575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Panel will be Maximized</w:t>
      </w:r>
    </w:p>
    <w:p w:rsidR="00000000" w:rsidDel="00000000" w:rsidP="00000000" w:rsidRDefault="00000000" w:rsidRPr="00000000" w14:paraId="00000106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702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To Zoom Out from the timeframe, click the magnifying glass with a “-” inside it</w:t>
      </w:r>
    </w:p>
    <w:p w:rsidR="00000000" w:rsidDel="00000000" w:rsidP="00000000" w:rsidRDefault="00000000" w:rsidRPr="00000000" w14:paraId="00000109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575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To refresh the graph, click the circular arrows</w:t>
      </w:r>
    </w:p>
    <w:p w:rsidR="00000000" w:rsidDel="00000000" w:rsidP="00000000" w:rsidRDefault="00000000" w:rsidRPr="00000000" w14:paraId="00000112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44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To set auto-refresh, click the downward carrot next to the arrows</w:t>
      </w:r>
    </w:p>
    <w:p w:rsidR="00000000" w:rsidDel="00000000" w:rsidP="00000000" w:rsidRDefault="00000000" w:rsidRPr="00000000" w14:paraId="00000115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57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Select the frequency of refreshes</w:t>
      </w:r>
    </w:p>
    <w:p w:rsidR="00000000" w:rsidDel="00000000" w:rsidP="00000000" w:rsidRDefault="00000000" w:rsidRPr="00000000" w14:paraId="0000011F">
      <w:pPr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</w:rPr>
        <w:drawing>
          <wp:inline distB="114300" distT="114300" distL="114300" distR="114300">
            <wp:extent cx="5943600" cy="28067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rbitron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7.png"/><Relationship Id="rId21" Type="http://schemas.openxmlformats.org/officeDocument/2006/relationships/image" Target="media/image9.png"/><Relationship Id="rId24" Type="http://schemas.openxmlformats.org/officeDocument/2006/relationships/image" Target="media/image20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2.png"/><Relationship Id="rId25" Type="http://schemas.openxmlformats.org/officeDocument/2006/relationships/image" Target="media/image19.png"/><Relationship Id="rId28" Type="http://schemas.openxmlformats.org/officeDocument/2006/relationships/image" Target="media/image26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25.png"/><Relationship Id="rId31" Type="http://schemas.openxmlformats.org/officeDocument/2006/relationships/image" Target="media/image23.png"/><Relationship Id="rId30" Type="http://schemas.openxmlformats.org/officeDocument/2006/relationships/image" Target="media/image12.png"/><Relationship Id="rId11" Type="http://schemas.openxmlformats.org/officeDocument/2006/relationships/image" Target="media/image3.png"/><Relationship Id="rId10" Type="http://schemas.openxmlformats.org/officeDocument/2006/relationships/image" Target="media/image15.png"/><Relationship Id="rId13" Type="http://schemas.openxmlformats.org/officeDocument/2006/relationships/image" Target="media/image21.png"/><Relationship Id="rId12" Type="http://schemas.openxmlformats.org/officeDocument/2006/relationships/image" Target="media/image14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19" Type="http://schemas.openxmlformats.org/officeDocument/2006/relationships/image" Target="media/image24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5" Type="http://schemas.openxmlformats.org/officeDocument/2006/relationships/font" Target="fonts/Orbitron-regular.ttf"/><Relationship Id="rId6" Type="http://schemas.openxmlformats.org/officeDocument/2006/relationships/font" Target="fonts/Orbitro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