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MARKET PARTY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DECISIONES DE DISEÑO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Para construir la Factoría que consuma el servicio se va a elegir un clásico MVC, donde el modelo estará en un proyecto, el controlador en otro y la vista, que será el controlador de la API, en otro.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Por simplicidad, dado el alcance, estableceremos una dependencia directa entre el controlador y el modelo, aunque posteriormente sería sencillo desacoplarlo creando una dependencia del modelo sobre un interfaz que atacaría el controlador, que podría estar en el mismo proyecto o en otro si se quiere una granularidad mayor.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Dado que la prueba es sobre C#.NET, para atacar la base de datos, se utilizará una lógica de Linq compatible con EF6, aunque con capacidad para cambiar a otro ORM más adelante, si se desea.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 escogerá la capa de negocio para centralizar la lógica, en vez de desplazarla a la base de datos, que coincidirá con el controlador del sistema propuesto.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1</Pages>
  <Words>153</Words>
  <Characters>753</Characters>
  <CharactersWithSpaces>900</CharactersWithSpaces>
  <Paragraphs>6</Paragraphs>
  <Company>Zarodya Otis, 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2024-03-03T11:58:00Z</dcterms:created>
  <dc:creator/>
  <dc:description/>
  <dc:language>es-ES</dc:language>
  <cp:lastModifiedBy/>
  <dcterms:modified xsi:type="dcterms:W3CDTF">2024-03-04T19:12:26Z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Zarodya Otis, S.A.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