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firstLine="0"/>
        <w:jc w:val="cente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firstLine="0"/>
        <w:jc w:val="cente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firstLine="0"/>
        <w:jc w:val="cente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firstLine="0"/>
        <w:jc w:val="cente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firstLine="0"/>
        <w:jc w:val="cente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firstLine="0"/>
        <w:jc w:val="center"/>
        <w:rPr/>
      </w:pPr>
      <w:r w:rsidDel="00000000" w:rsidR="00000000" w:rsidRPr="00000000">
        <w:rPr/>
        <w:drawing>
          <wp:inline distB="114300" distT="114300" distL="114300" distR="114300">
            <wp:extent cx="2468511" cy="81496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68511" cy="8149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b w:val="1"/>
          <w:bCs w:val="1"/>
          <w:color w:val="1b3247"/>
          <w:sz w:val="36"/>
          <w:szCs w:val="36"/>
        </w:rPr>
      </w:pPr>
      <w:r w:rsidDel="00000000" w:rsidR="00000000" w:rsidRPr="00000000">
        <w:rPr>
          <w:rFonts w:ascii="Arial" w:cs="Arial" w:eastAsia="Arial" w:hAnsi="Arial"/>
          <w:b w:val="1"/>
          <w:bCs w:val="1"/>
          <w:color w:val="1b3247"/>
          <w:sz w:val="36"/>
          <w:szCs w:val="36"/>
          <w:rtl w:val="0"/>
        </w:rPr>
        <w:t xml:space="preserve">FACULTAD DE CIENCIAS E INGENIERÍA</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b w:val="1"/>
          <w:bCs w:val="1"/>
          <w:color w:val="1b3247"/>
          <w:sz w:val="36"/>
          <w:szCs w:val="36"/>
        </w:rPr>
      </w:pPr>
      <w:r w:rsidDel="00000000" w:rsidR="00000000" w:rsidRPr="00000000">
        <w:rPr>
          <w:rFonts w:ascii="Arial" w:cs="Arial" w:eastAsia="Arial" w:hAnsi="Arial"/>
          <w:b w:val="1"/>
          <w:bCs w:val="1"/>
          <w:color w:val="1b3247"/>
          <w:sz w:val="36"/>
          <w:szCs w:val="36"/>
          <w:rtl w:val="0"/>
        </w:rPr>
        <w:t xml:space="preserve">CARRERA DE INGENIERÍA DE SOFTWARE</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Rule="auto"/>
        <w:ind w:firstLine="0"/>
        <w:jc w:val="center"/>
        <w:rPr>
          <w:rFonts w:ascii="Arial" w:cs="Arial" w:eastAsia="Arial" w:hAnsi="Arial"/>
          <w:b w:val="1"/>
          <w:bCs w:val="1"/>
          <w:color w:val="1b3247"/>
          <w:sz w:val="28"/>
          <w:szCs w:val="28"/>
        </w:rPr>
      </w:pPr>
      <w:r w:rsidDel="00000000" w:rsidR="00000000" w:rsidRPr="00000000">
        <w:rPr>
          <w:rFonts w:ascii="Arial" w:cs="Arial" w:eastAsia="Arial" w:hAnsi="Arial"/>
          <w:b w:val="1"/>
          <w:bCs w:val="1"/>
          <w:color w:val="1b3247"/>
          <w:sz w:val="28"/>
          <w:szCs w:val="28"/>
          <w:rtl w:val="0"/>
        </w:rPr>
        <w:tab/>
        <w:t xml:space="preserve"> </w:t>
      </w:r>
    </w:p>
    <w:p w:rsidR="00000000" w:rsidDel="00000000" w:rsidP="00000000" w:rsidRDefault="00000000" w:rsidRPr="00000000" w14:paraId="0000000B">
      <w:pPr>
        <w:ind w:firstLine="0"/>
        <w:jc w:val="center"/>
        <w:rPr>
          <w:rFonts w:ascii="Arial" w:cs="Arial" w:eastAsia="Arial" w:hAnsi="Arial"/>
          <w:color w:val="1b3247"/>
          <w:sz w:val="32"/>
          <w:szCs w:val="32"/>
        </w:rPr>
      </w:pPr>
      <w:r w:rsidDel="00000000" w:rsidR="00000000" w:rsidRPr="00000000">
        <w:rPr>
          <w:rFonts w:ascii="Arial" w:cs="Arial" w:eastAsia="Arial" w:hAnsi="Arial"/>
          <w:b w:val="1"/>
          <w:bCs w:val="1"/>
          <w:color w:val="1b3247"/>
          <w:sz w:val="30"/>
          <w:szCs w:val="30"/>
          <w:rtl w:val="0"/>
        </w:rPr>
        <w:t xml:space="preserve">TEMA:</w:t>
        <w:br w:type="textWrapping"/>
      </w:r>
      <w:r w:rsidDel="00000000" w:rsidR="00000000" w:rsidRPr="00000000">
        <w:rPr>
          <w:rFonts w:ascii="Arial" w:cs="Arial" w:eastAsia="Arial" w:hAnsi="Arial"/>
          <w:color w:val="1b3247"/>
          <w:sz w:val="28"/>
          <w:szCs w:val="28"/>
          <w:rtl w:val="0"/>
        </w:rPr>
        <w:t xml:space="preserve">Fundamentos de la Ingeniería de Requerimientos </w:t>
      </w:r>
      <w:r w:rsidDel="00000000" w:rsidR="00000000" w:rsidRPr="00000000">
        <w:rPr>
          <w:rtl w:val="0"/>
        </w:rPr>
      </w:r>
    </w:p>
    <w:p w:rsidR="00000000" w:rsidDel="00000000" w:rsidP="00000000" w:rsidRDefault="00000000" w:rsidRPr="00000000" w14:paraId="0000000C">
      <w:pPr>
        <w:ind w:firstLine="0"/>
        <w:jc w:val="center"/>
        <w:rPr>
          <w:rFonts w:ascii="Arial" w:cs="Arial" w:eastAsia="Arial" w:hAnsi="Arial"/>
          <w:color w:val="1b3247"/>
          <w:sz w:val="28"/>
          <w:szCs w:val="28"/>
        </w:rPr>
      </w:pPr>
      <w:r w:rsidDel="00000000" w:rsidR="00000000" w:rsidRPr="00000000">
        <w:rPr>
          <w:rFonts w:ascii="Arial" w:cs="Arial" w:eastAsia="Arial" w:hAnsi="Arial"/>
          <w:b w:val="1"/>
          <w:bCs w:val="1"/>
          <w:color w:val="1b3247"/>
          <w:sz w:val="30"/>
          <w:szCs w:val="30"/>
          <w:rtl w:val="0"/>
        </w:rPr>
        <w:t xml:space="preserve">AUTORES:</w:t>
        <w:br w:type="textWrapping"/>
      </w:r>
      <w:r w:rsidDel="00000000" w:rsidR="00000000" w:rsidRPr="00000000">
        <w:rPr>
          <w:rFonts w:ascii="Arial" w:cs="Arial" w:eastAsia="Arial" w:hAnsi="Arial"/>
          <w:color w:val="1b3247"/>
          <w:sz w:val="28"/>
          <w:szCs w:val="28"/>
          <w:rtl w:val="0"/>
        </w:rPr>
        <w:t xml:space="preserve">Carlos Alvarado, Joel Jiménez, Tony Macías, Adrián Quintana</w:t>
      </w:r>
    </w:p>
    <w:p w:rsidR="00000000" w:rsidDel="00000000" w:rsidP="00000000" w:rsidRDefault="00000000" w:rsidRPr="00000000" w14:paraId="0000000D">
      <w:pPr>
        <w:ind w:firstLine="0"/>
        <w:jc w:val="center"/>
        <w:rPr>
          <w:rFonts w:ascii="Arial" w:cs="Arial" w:eastAsia="Arial" w:hAnsi="Arial"/>
          <w:color w:val="1b3247"/>
          <w:sz w:val="28"/>
          <w:szCs w:val="28"/>
        </w:rPr>
      </w:pPr>
      <w:r w:rsidDel="00000000" w:rsidR="00000000" w:rsidRPr="00000000">
        <w:rPr>
          <w:rFonts w:ascii="Arial" w:cs="Arial" w:eastAsia="Arial" w:hAnsi="Arial"/>
          <w:b w:val="1"/>
          <w:bCs w:val="1"/>
          <w:color w:val="1b3247"/>
          <w:sz w:val="30"/>
          <w:szCs w:val="30"/>
          <w:rtl w:val="0"/>
        </w:rPr>
        <w:t xml:space="preserve">ASIGNATURA:</w:t>
        <w:br w:type="textWrapping"/>
      </w:r>
      <w:r w:rsidDel="00000000" w:rsidR="00000000" w:rsidRPr="00000000">
        <w:rPr>
          <w:rFonts w:ascii="Arial" w:cs="Arial" w:eastAsia="Arial" w:hAnsi="Arial"/>
          <w:color w:val="1b3247"/>
          <w:sz w:val="28"/>
          <w:szCs w:val="28"/>
          <w:rtl w:val="0"/>
        </w:rPr>
        <w:t xml:space="preserve">Introducción a la Ingeniería de Software </w:t>
      </w:r>
    </w:p>
    <w:p w:rsidR="00000000" w:rsidDel="00000000" w:rsidP="00000000" w:rsidRDefault="00000000" w:rsidRPr="00000000" w14:paraId="0000000E">
      <w:pPr>
        <w:ind w:firstLine="0"/>
        <w:jc w:val="center"/>
        <w:rPr>
          <w:rFonts w:ascii="Arial" w:cs="Arial" w:eastAsia="Arial" w:hAnsi="Arial"/>
          <w:b w:val="1"/>
          <w:bCs w:val="1"/>
          <w:color w:val="1b3247"/>
          <w:sz w:val="30"/>
          <w:szCs w:val="30"/>
        </w:rPr>
      </w:pPr>
      <w:r w:rsidDel="00000000" w:rsidR="00000000" w:rsidRPr="00000000">
        <w:rPr>
          <w:rFonts w:ascii="Arial" w:cs="Arial" w:eastAsia="Arial" w:hAnsi="Arial"/>
          <w:b w:val="1"/>
          <w:bCs w:val="1"/>
          <w:color w:val="1b3247"/>
          <w:sz w:val="30"/>
          <w:szCs w:val="30"/>
          <w:rtl w:val="0"/>
        </w:rPr>
        <w:t xml:space="preserve">DOCENTE:</w:t>
        <w:br w:type="textWrapping"/>
      </w:r>
      <w:r w:rsidDel="00000000" w:rsidR="00000000" w:rsidRPr="00000000">
        <w:rPr>
          <w:rFonts w:ascii="Arial" w:cs="Arial" w:eastAsia="Arial" w:hAnsi="Arial"/>
          <w:color w:val="1b3247"/>
          <w:sz w:val="30"/>
          <w:szCs w:val="30"/>
          <w:rtl w:val="0"/>
        </w:rPr>
        <w:t xml:space="preserve">Jorge Dumar Guevara Serrano</w:t>
      </w:r>
      <w:r w:rsidDel="00000000" w:rsidR="00000000" w:rsidRPr="00000000">
        <w:rPr>
          <w:rFonts w:ascii="Arial" w:cs="Arial" w:eastAsia="Arial" w:hAnsi="Arial"/>
          <w:b w:val="1"/>
          <w:bCs w:val="1"/>
          <w:color w:val="1b3247"/>
          <w:sz w:val="30"/>
          <w:szCs w:val="30"/>
          <w:rtl w:val="0"/>
        </w:rPr>
        <w:t xml:space="preserve"> </w:t>
      </w:r>
    </w:p>
    <w:p w:rsidR="00000000" w:rsidDel="00000000" w:rsidP="00000000" w:rsidRDefault="00000000" w:rsidRPr="00000000" w14:paraId="0000000F">
      <w:pPr>
        <w:ind w:firstLine="0"/>
        <w:jc w:val="center"/>
        <w:rPr>
          <w:rFonts w:ascii="Arial" w:cs="Arial" w:eastAsia="Arial" w:hAnsi="Arial"/>
          <w:color w:val="1b3247"/>
          <w:sz w:val="28"/>
          <w:szCs w:val="28"/>
        </w:rPr>
      </w:pPr>
      <w:r w:rsidDel="00000000" w:rsidR="00000000" w:rsidRPr="00000000">
        <w:rPr>
          <w:rFonts w:ascii="Arial" w:cs="Arial" w:eastAsia="Arial" w:hAnsi="Arial"/>
          <w:b w:val="1"/>
          <w:bCs w:val="1"/>
          <w:color w:val="1b3247"/>
          <w:sz w:val="30"/>
          <w:szCs w:val="30"/>
          <w:rtl w:val="0"/>
        </w:rPr>
        <w:t xml:space="preserve">FECHA DE ENTREGA:</w:t>
        <w:br w:type="textWrapping"/>
      </w:r>
      <w:r w:rsidDel="00000000" w:rsidR="00000000" w:rsidRPr="00000000">
        <w:rPr>
          <w:rFonts w:ascii="Arial" w:cs="Arial" w:eastAsia="Arial" w:hAnsi="Arial"/>
          <w:color w:val="1b3247"/>
          <w:sz w:val="28"/>
          <w:szCs w:val="28"/>
          <w:rtl w:val="0"/>
        </w:rPr>
        <w:t xml:space="preserve">13/07/26 - 16/07/26</w:t>
      </w:r>
    </w:p>
    <w:p w:rsidR="00000000" w:rsidDel="00000000" w:rsidP="00000000" w:rsidRDefault="00000000" w:rsidRPr="00000000" w14:paraId="00000010">
      <w:pPr>
        <w:ind w:firstLine="0"/>
        <w:jc w:val="center"/>
        <w:rPr>
          <w:rFonts w:ascii="Arial" w:cs="Arial" w:eastAsia="Arial" w:hAnsi="Arial"/>
          <w:color w:val="1b3247"/>
          <w:sz w:val="28"/>
          <w:szCs w:val="28"/>
        </w:rPr>
      </w:pPr>
      <w:r w:rsidDel="00000000" w:rsidR="00000000" w:rsidRPr="00000000">
        <w:rPr>
          <w:rFonts w:ascii="Arial" w:cs="Arial" w:eastAsia="Arial" w:hAnsi="Arial"/>
          <w:b w:val="1"/>
          <w:bCs w:val="1"/>
          <w:color w:val="1b3247"/>
          <w:sz w:val="30"/>
          <w:szCs w:val="30"/>
          <w:rtl w:val="0"/>
        </w:rPr>
        <w:t xml:space="preserve">PERIODO:</w:t>
        <w:br w:type="textWrapping"/>
      </w:r>
      <w:r w:rsidDel="00000000" w:rsidR="00000000" w:rsidRPr="00000000">
        <w:rPr>
          <w:rFonts w:ascii="Arial" w:cs="Arial" w:eastAsia="Arial" w:hAnsi="Arial"/>
          <w:color w:val="1b3247"/>
          <w:sz w:val="28"/>
          <w:szCs w:val="28"/>
          <w:rtl w:val="0"/>
        </w:rPr>
        <w:t xml:space="preserve">Abril 2026 a Agosto 2026</w:t>
      </w:r>
    </w:p>
    <w:p w:rsidR="00000000" w:rsidDel="00000000" w:rsidP="00000000" w:rsidRDefault="00000000" w:rsidRPr="00000000" w14:paraId="00000011">
      <w:pPr>
        <w:ind w:firstLine="0"/>
        <w:jc w:val="center"/>
        <w:rPr>
          <w:rFonts w:ascii="Arial" w:cs="Arial" w:eastAsia="Arial" w:hAnsi="Arial"/>
          <w:color w:val="1b3247"/>
          <w:sz w:val="28"/>
          <w:szCs w:val="28"/>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Rule="auto"/>
        <w:ind w:firstLine="0"/>
        <w:jc w:val="center"/>
        <w:rPr>
          <w:rFonts w:ascii="Arial" w:cs="Arial" w:eastAsia="Arial" w:hAnsi="Arial"/>
          <w:b w:val="1"/>
          <w:bCs w:val="1"/>
          <w:color w:val="1b3247"/>
          <w:sz w:val="28"/>
          <w:szCs w:val="28"/>
        </w:rPr>
        <w:sectPr>
          <w:headerReference r:id="rId8" w:type="default"/>
          <w:headerReference r:id="rId9" w:type="first"/>
          <w:footerReference r:id="rId10" w:type="default"/>
          <w:footerReference r:id="rId11" w:type="first"/>
          <w:pgSz w:h="16838" w:w="11906" w:orient="portrait"/>
          <w:pgMar w:bottom="1417" w:top="1417" w:left="1701" w:right="1701" w:header="708" w:footer="708"/>
          <w:pgNumType w:start="1"/>
          <w:titlePg w:val="1"/>
        </w:sectPr>
      </w:pPr>
      <w:r w:rsidDel="00000000" w:rsidR="00000000" w:rsidRPr="00000000">
        <w:rPr>
          <w:rFonts w:ascii="Arial" w:cs="Arial" w:eastAsia="Arial" w:hAnsi="Arial"/>
          <w:b w:val="1"/>
          <w:bCs w:val="1"/>
          <w:color w:val="1b3247"/>
          <w:sz w:val="28"/>
          <w:szCs w:val="28"/>
          <w:rtl w:val="0"/>
        </w:rPr>
        <w:t xml:space="preserve">DAULE-ECUADOR</w:t>
      </w:r>
    </w:p>
    <w:p w:rsidR="00000000" w:rsidDel="00000000" w:rsidP="00000000" w:rsidRDefault="00000000" w:rsidRPr="00000000" w14:paraId="00000013">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 Introducción breve del proyecto</w:t>
      </w:r>
      <w:r w:rsidDel="00000000" w:rsidR="00000000" w:rsidRPr="00000000">
        <w:rPr>
          <w:rFonts w:ascii="Arial" w:cs="Arial" w:eastAsia="Arial" w:hAnsi="Arial"/>
          <w:b w:val="1"/>
          <w:bCs w:val="1"/>
          <w:sz w:val="28"/>
          <w:szCs w:val="28"/>
        </w:rPr>
        <w:drawing>
          <wp:anchor allowOverlap="1" behindDoc="0" distB="114300" distT="114300" distL="114300" distR="114300" hidden="0" layoutInCell="1" locked="0" relativeHeight="0" simplePos="0">
            <wp:simplePos x="0" y="0"/>
            <wp:positionH relativeFrom="page">
              <wp:posOffset>-24762</wp:posOffset>
            </wp:positionH>
            <wp:positionV relativeFrom="page">
              <wp:posOffset>9617330</wp:posOffset>
            </wp:positionV>
            <wp:extent cx="7616712" cy="1090699"/>
            <wp:effectExtent b="0" l="0" r="0" t="0"/>
            <wp:wrapNone/>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616712" cy="1090699"/>
                    </a:xfrm>
                    <a:prstGeom prst="rect"/>
                    <a:ln/>
                  </pic:spPr>
                </pic:pic>
              </a:graphicData>
            </a:graphic>
          </wp:anchor>
        </w:drawing>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14">
      <w:pPr>
        <w:ind w:firstLine="0"/>
        <w:rPr>
          <w:rFonts w:ascii="Arial" w:cs="Arial" w:eastAsia="Arial" w:hAnsi="Arial"/>
        </w:rPr>
      </w:pPr>
      <w:r w:rsidDel="00000000" w:rsidR="00000000" w:rsidRPr="00000000">
        <w:rPr>
          <w:rFonts w:ascii="Arial" w:cs="Arial" w:eastAsia="Arial" w:hAnsi="Arial"/>
          <w:b w:val="1"/>
          <w:bCs w:val="1"/>
          <w:rtl w:val="0"/>
        </w:rPr>
        <w:t xml:space="preserve">Nombre del Proyecto: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NutriCampus</w:t>
      </w:r>
      <w:r w:rsidDel="00000000" w:rsidR="00000000" w:rsidRPr="00000000">
        <w:rPr>
          <w:rFonts w:ascii="Arial" w:cs="Arial" w:eastAsia="Arial" w:hAnsi="Arial"/>
          <w:rtl w:val="0"/>
        </w:rPr>
        <w:t xml:space="preserve"> - Sistema de Reserva y Gestión de Almuerzos para el Comedor Universitario.</w:t>
      </w:r>
    </w:p>
    <w:p w:rsidR="00000000" w:rsidDel="00000000" w:rsidP="00000000" w:rsidRDefault="00000000" w:rsidRPr="00000000" w14:paraId="00000015">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 general del sistema propuesto: </w:t>
      </w:r>
    </w:p>
    <w:p w:rsidR="00000000" w:rsidDel="00000000" w:rsidP="00000000" w:rsidRDefault="00000000" w:rsidRPr="00000000" w14:paraId="00000016">
      <w:pPr>
        <w:ind w:firstLine="0"/>
        <w:rPr>
          <w:rFonts w:ascii="Arial" w:cs="Arial" w:eastAsia="Arial" w:hAnsi="Arial"/>
        </w:rPr>
      </w:pPr>
      <w:r w:rsidDel="00000000" w:rsidR="00000000" w:rsidRPr="00000000">
        <w:rPr>
          <w:rFonts w:ascii="Arial" w:cs="Arial" w:eastAsia="Arial" w:hAnsi="Arial"/>
          <w:rtl w:val="0"/>
        </w:rPr>
        <w:t xml:space="preserve">Se trata de una plataforma web y móvil diseñada para optimizar el servicio del comedor universitario. A través de la aplicación los estudiantes y el personal de la institución pueden visualizar el menú diario, reservar su almuerzo con anticipación, realizar pagos digitales y validar su ticket mediante un código QR en el punto de entrega. Por otro lado, los administradores del comedor y los cocineros pueden gestionar el inventario de ingredientes, planificar los menús semanales y conocer con exactitud la demanda diaria para evitar el desperdicio de comida.</w:t>
      </w:r>
    </w:p>
    <w:p w:rsidR="00000000" w:rsidDel="00000000" w:rsidP="00000000" w:rsidRDefault="00000000" w:rsidRPr="00000000" w14:paraId="00000017">
      <w:pPr>
        <w:ind w:firstLine="0"/>
        <w:rPr>
          <w:rFonts w:ascii="Arial" w:cs="Arial" w:eastAsia="Arial" w:hAnsi="Arial"/>
        </w:rPr>
      </w:pPr>
      <w:r w:rsidDel="00000000" w:rsidR="00000000" w:rsidRPr="00000000">
        <w:rPr>
          <w:rFonts w:ascii="Arial" w:cs="Arial" w:eastAsia="Arial" w:hAnsi="Arial"/>
          <w:rtl w:val="0"/>
        </w:rPr>
        <w:t xml:space="preserve">Actualmente, el comedor de la universidad no cuenta con un sistema de reserva previa. Esto ocasiona largas filas en las horas pico, desabastecimiento de platos para los estudiantes que tienen clases más tarde, un alto índice de desperdicio de alimentos preparados que no se consumen y un proceso de cobro lento que retrasa el flujo de atención. </w:t>
      </w:r>
    </w:p>
    <w:p w:rsidR="00000000" w:rsidDel="00000000" w:rsidP="00000000" w:rsidRDefault="00000000" w:rsidRPr="00000000" w14:paraId="00000018">
      <w:pPr>
        <w:ind w:firstLine="0"/>
        <w:rPr>
          <w:rFonts w:ascii="Arial" w:cs="Arial" w:eastAsia="Arial" w:hAnsi="Arial"/>
        </w:rPr>
      </w:pPr>
      <w:r w:rsidDel="00000000" w:rsidR="00000000" w:rsidRPr="00000000">
        <w:rPr>
          <w:rFonts w:ascii="Arial" w:cs="Arial" w:eastAsia="Arial" w:hAnsi="Arial"/>
          <w:b w:val="1"/>
          <w:bCs w:val="1"/>
          <w:rtl w:val="0"/>
        </w:rPr>
        <w:t xml:space="preserve">Usuarios principales:</w:t>
      </w:r>
      <w:r w:rsidDel="00000000" w:rsidR="00000000" w:rsidRPr="00000000">
        <w:rPr>
          <w:rFonts w:ascii="Arial" w:cs="Arial" w:eastAsia="Arial" w:hAnsi="Arial"/>
          <w:rtl w:val="0"/>
        </w:rPr>
        <w:t xml:space="preserve"> Estudiantes, docente o administrativo, personal del comedor (Cocineros/Cajeros) y administrador del sistema.</w:t>
      </w:r>
    </w:p>
    <w:p w:rsidR="00000000" w:rsidDel="00000000" w:rsidP="00000000" w:rsidRDefault="00000000" w:rsidRPr="00000000" w14:paraId="00000019">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 Tipos de Requerimiento de Software</w:t>
      </w:r>
    </w:p>
    <w:p w:rsidR="00000000" w:rsidDel="00000000" w:rsidP="00000000" w:rsidRDefault="00000000" w:rsidRPr="00000000" w14:paraId="0000001A">
      <w:pPr>
        <w:ind w:firstLine="0"/>
        <w:rPr>
          <w:rFonts w:ascii="Arial" w:cs="Arial" w:eastAsia="Arial" w:hAnsi="Arial"/>
        </w:rPr>
      </w:pPr>
      <w:r w:rsidDel="00000000" w:rsidR="00000000" w:rsidRPr="00000000">
        <w:rPr>
          <w:rFonts w:ascii="Arial" w:cs="Arial" w:eastAsia="Arial" w:hAnsi="Arial"/>
          <w:b w:val="1"/>
          <w:bCs w:val="1"/>
          <w:rtl w:val="0"/>
        </w:rPr>
        <w:t xml:space="preserve">Requerimientos funcionales:</w:t>
      </w:r>
      <w:r w:rsidDel="00000000" w:rsidR="00000000" w:rsidRPr="00000000">
        <w:rPr>
          <w:rFonts w:ascii="Arial" w:cs="Arial" w:eastAsia="Arial" w:hAnsi="Arial"/>
          <w:rtl w:val="0"/>
        </w:rPr>
        <w:t xml:space="preserve"> Describen las acciones, servicios y tareas específicas que el software debe ejecutar cuando interactúa con los usuarios u otros sistemas. Esto representa "qué hace el sistema".</w:t>
      </w:r>
    </w:p>
    <w:p w:rsidR="00000000" w:rsidDel="00000000" w:rsidP="00000000" w:rsidRDefault="00000000" w:rsidRPr="00000000" w14:paraId="0000001B">
      <w:pPr>
        <w:ind w:firstLine="0"/>
        <w:rPr>
          <w:rFonts w:ascii="Arial" w:cs="Arial" w:eastAsia="Arial" w:hAnsi="Arial"/>
        </w:rPr>
      </w:pPr>
      <w:r w:rsidDel="00000000" w:rsidR="00000000" w:rsidRPr="00000000">
        <w:rPr>
          <w:rFonts w:ascii="Arial" w:cs="Arial" w:eastAsia="Arial" w:hAnsi="Arial"/>
          <w:b w:val="1"/>
          <w:bCs w:val="1"/>
          <w:rtl w:val="0"/>
        </w:rPr>
        <w:t xml:space="preserve">Requerimientos no funcionales:</w:t>
      </w:r>
      <w:r w:rsidDel="00000000" w:rsidR="00000000" w:rsidRPr="00000000">
        <w:rPr>
          <w:rFonts w:ascii="Arial" w:cs="Arial" w:eastAsia="Arial" w:hAnsi="Arial"/>
          <w:rtl w:val="0"/>
        </w:rPr>
        <w:t xml:space="preserve"> Definen los atributos de calidad, propiedades de rendimiento y restricciones técnicas bajo las cuales debe operar el sistema. Esto representa "el cómo lo hace". </w:t>
      </w:r>
    </w:p>
    <w:p w:rsidR="00000000" w:rsidDel="00000000" w:rsidP="00000000" w:rsidRDefault="00000000" w:rsidRPr="00000000" w14:paraId="0000001C">
      <w:pPr>
        <w:ind w:firstLine="0"/>
        <w:rPr>
          <w:rFonts w:ascii="Arial" w:cs="Arial" w:eastAsia="Arial" w:hAnsi="Arial"/>
        </w:rPr>
      </w:pPr>
      <w:r w:rsidDel="00000000" w:rsidR="00000000" w:rsidRPr="00000000">
        <w:rPr>
          <w:rtl w:val="0"/>
        </w:rPr>
      </w:r>
    </w:p>
    <w:p w:rsidR="00000000" w:rsidDel="00000000" w:rsidP="00000000" w:rsidRDefault="00000000" w:rsidRPr="00000000" w14:paraId="0000001D">
      <w:pPr>
        <w:ind w:firstLine="0"/>
        <w:rPr>
          <w:rFonts w:ascii="Arial" w:cs="Arial" w:eastAsia="Arial" w:hAnsi="Arial"/>
        </w:rPr>
      </w:pPr>
      <w:r w:rsidDel="00000000" w:rsidR="00000000" w:rsidRPr="00000000">
        <w:rPr>
          <w:rFonts w:ascii="Arial" w:cs="Arial" w:eastAsia="Arial" w:hAnsi="Arial"/>
          <w:b w:val="1"/>
          <w:bCs w:val="1"/>
          <w:rtl w:val="0"/>
        </w:rPr>
        <w:t xml:space="preserve">Reglas de negocio o restricciones:</w:t>
      </w:r>
      <w:r w:rsidDel="00000000" w:rsidR="00000000" w:rsidRPr="00000000">
        <w:rPr>
          <w:rFonts w:ascii="Arial" w:cs="Arial" w:eastAsia="Arial" w:hAnsi="Arial"/>
          <w:rtl w:val="0"/>
        </w:rPr>
        <w:t xml:space="preserve"> Son las políticas, límites operativos o normativas institucionales preexistentes que el software debe forzar y respetar para alinearse con la realidad física y administrativa de la organización.</w:t>
      </w:r>
    </w:p>
    <w:p w:rsidR="00000000" w:rsidDel="00000000" w:rsidP="00000000" w:rsidRDefault="00000000" w:rsidRPr="00000000" w14:paraId="0000001E">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 Requerimientos funcionales</w:t>
      </w:r>
    </w:p>
    <w:tbl>
      <w:tblPr>
        <w:tblStyle w:val="Table1"/>
        <w:tblW w:w="10915.0" w:type="dxa"/>
        <w:jc w:val="left"/>
        <w:tblInd w:w="-1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9"/>
        <w:gridCol w:w="2800"/>
        <w:gridCol w:w="2268"/>
        <w:gridCol w:w="4678"/>
        <w:tblGridChange w:id="0">
          <w:tblGrid>
            <w:gridCol w:w="1169"/>
            <w:gridCol w:w="2800"/>
            <w:gridCol w:w="2268"/>
            <w:gridCol w:w="4678"/>
          </w:tblGrid>
        </w:tblGridChange>
      </w:tblGrid>
      <w:tr>
        <w:trPr>
          <w:cantSplit w:val="0"/>
          <w:tblHeader w:val="1"/>
        </w:trPr>
        <w:tc>
          <w:tcPr>
            <w:shd w:fill="e7e6e6" w:val="clear"/>
            <w:tcMar>
              <w:top w:w="120.0" w:type="dxa"/>
              <w:left w:w="180.0" w:type="dxa"/>
              <w:bottom w:w="120.0" w:type="dxa"/>
              <w:right w:w="180.0" w:type="dxa"/>
            </w:tcMar>
            <w:vAlign w:val="center"/>
          </w:tcPr>
          <w:p w:rsidR="00000000" w:rsidDel="00000000" w:rsidP="00000000" w:rsidRDefault="00000000" w:rsidRPr="00000000" w14:paraId="0000001F">
            <w:pPr>
              <w:spacing w:after="0" w:line="240" w:lineRule="auto"/>
              <w:ind w:firstLine="0"/>
              <w:jc w:val="left"/>
              <w:rPr>
                <w:color w:val="1f1f1f"/>
              </w:rPr>
            </w:pPr>
            <w:r w:rsidDel="00000000" w:rsidR="00000000" w:rsidRPr="00000000">
              <w:rPr>
                <w:b w:val="1"/>
                <w:bCs w:val="1"/>
                <w:color w:val="1f1f1f"/>
                <w:rtl w:val="0"/>
              </w:rPr>
              <w:t xml:space="preserve">Código</w:t>
            </w:r>
            <w:r w:rsidDel="00000000" w:rsidR="00000000" w:rsidRPr="00000000">
              <w:rPr>
                <w:rtl w:val="0"/>
              </w:rPr>
            </w:r>
          </w:p>
        </w:tc>
        <w:tc>
          <w:tcPr>
            <w:shd w:fill="e7e6e6" w:val="clear"/>
            <w:tcMar>
              <w:top w:w="120.0" w:type="dxa"/>
              <w:left w:w="180.0" w:type="dxa"/>
              <w:bottom w:w="120.0" w:type="dxa"/>
              <w:right w:w="180.0" w:type="dxa"/>
            </w:tcMar>
            <w:vAlign w:val="center"/>
          </w:tcPr>
          <w:p w:rsidR="00000000" w:rsidDel="00000000" w:rsidP="00000000" w:rsidRDefault="00000000" w:rsidRPr="00000000" w14:paraId="00000020">
            <w:pPr>
              <w:spacing w:after="0" w:line="240" w:lineRule="auto"/>
              <w:ind w:firstLine="0"/>
              <w:jc w:val="left"/>
              <w:rPr>
                <w:color w:val="1f1f1f"/>
              </w:rPr>
            </w:pPr>
            <w:r w:rsidDel="00000000" w:rsidR="00000000" w:rsidRPr="00000000">
              <w:rPr>
                <w:b w:val="1"/>
                <w:bCs w:val="1"/>
                <w:color w:val="1f1f1f"/>
                <w:rtl w:val="0"/>
              </w:rPr>
              <w:t xml:space="preserve">Requerimiento funcional</w:t>
            </w:r>
            <w:r w:rsidDel="00000000" w:rsidR="00000000" w:rsidRPr="00000000">
              <w:rPr>
                <w:rtl w:val="0"/>
              </w:rPr>
            </w:r>
          </w:p>
        </w:tc>
        <w:tc>
          <w:tcPr>
            <w:shd w:fill="e7e6e6" w:val="clear"/>
            <w:tcMar>
              <w:top w:w="120.0" w:type="dxa"/>
              <w:left w:w="180.0" w:type="dxa"/>
              <w:bottom w:w="120.0" w:type="dxa"/>
              <w:right w:w="180.0" w:type="dxa"/>
            </w:tcMar>
            <w:vAlign w:val="center"/>
          </w:tcPr>
          <w:p w:rsidR="00000000" w:rsidDel="00000000" w:rsidP="00000000" w:rsidRDefault="00000000" w:rsidRPr="00000000" w14:paraId="00000021">
            <w:pPr>
              <w:spacing w:after="0" w:line="240" w:lineRule="auto"/>
              <w:ind w:firstLine="0"/>
              <w:jc w:val="left"/>
              <w:rPr>
                <w:color w:val="1f1f1f"/>
              </w:rPr>
            </w:pPr>
            <w:r w:rsidDel="00000000" w:rsidR="00000000" w:rsidRPr="00000000">
              <w:rPr>
                <w:b w:val="1"/>
                <w:bCs w:val="1"/>
                <w:color w:val="1f1f1f"/>
                <w:rtl w:val="0"/>
              </w:rPr>
              <w:t xml:space="preserve">Actor relacionado</w:t>
            </w:r>
            <w:r w:rsidDel="00000000" w:rsidR="00000000" w:rsidRPr="00000000">
              <w:rPr>
                <w:rtl w:val="0"/>
              </w:rPr>
            </w:r>
          </w:p>
        </w:tc>
        <w:tc>
          <w:tcPr>
            <w:shd w:fill="e7e6e6" w:val="clear"/>
            <w:tcMar>
              <w:top w:w="120.0" w:type="dxa"/>
              <w:left w:w="180.0" w:type="dxa"/>
              <w:bottom w:w="120.0" w:type="dxa"/>
              <w:right w:w="180.0" w:type="dxa"/>
            </w:tcMar>
            <w:vAlign w:val="center"/>
          </w:tcPr>
          <w:p w:rsidR="00000000" w:rsidDel="00000000" w:rsidP="00000000" w:rsidRDefault="00000000" w:rsidRPr="00000000" w14:paraId="00000022">
            <w:pPr>
              <w:spacing w:after="0" w:line="240" w:lineRule="auto"/>
              <w:ind w:firstLine="0"/>
              <w:jc w:val="left"/>
              <w:rPr>
                <w:color w:val="1f1f1f"/>
              </w:rPr>
            </w:pPr>
            <w:r w:rsidDel="00000000" w:rsidR="00000000" w:rsidRPr="00000000">
              <w:rPr>
                <w:b w:val="1"/>
                <w:bCs w:val="1"/>
                <w:color w:val="1f1f1f"/>
                <w:rtl w:val="0"/>
              </w:rPr>
              <w:t xml:space="preserve">Descripción breve</w:t>
            </w:r>
            <w:r w:rsidDel="00000000" w:rsidR="00000000" w:rsidRPr="00000000">
              <w:rPr>
                <w:rtl w:val="0"/>
              </w:rPr>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23">
            <w:pPr>
              <w:spacing w:after="0" w:line="240" w:lineRule="auto"/>
              <w:ind w:firstLine="0"/>
              <w:jc w:val="left"/>
              <w:rPr>
                <w:color w:val="1f1f1f"/>
              </w:rPr>
            </w:pPr>
            <w:r w:rsidDel="00000000" w:rsidR="00000000" w:rsidRPr="00000000">
              <w:rPr>
                <w:b w:val="1"/>
                <w:bCs w:val="1"/>
                <w:color w:val="1f1f1f"/>
                <w:rtl w:val="0"/>
              </w:rPr>
              <w:t xml:space="preserve">RF-01</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24">
            <w:pPr>
              <w:spacing w:after="0" w:line="240" w:lineRule="auto"/>
              <w:ind w:firstLine="0"/>
              <w:jc w:val="left"/>
              <w:rPr>
                <w:color w:val="1f1f1f"/>
              </w:rPr>
            </w:pPr>
            <w:r w:rsidDel="00000000" w:rsidR="00000000" w:rsidRPr="00000000">
              <w:rPr>
                <w:color w:val="1f1f1f"/>
                <w:rtl w:val="0"/>
              </w:rPr>
              <w:t xml:space="preserve">Registro y autenticación de usuarios</w:t>
            </w:r>
          </w:p>
        </w:tc>
        <w:tc>
          <w:tcPr>
            <w:tcMar>
              <w:top w:w="120.0" w:type="dxa"/>
              <w:left w:w="180.0" w:type="dxa"/>
              <w:bottom w:w="120.0" w:type="dxa"/>
              <w:right w:w="180.0" w:type="dxa"/>
            </w:tcMar>
            <w:vAlign w:val="center"/>
          </w:tcPr>
          <w:p w:rsidR="00000000" w:rsidDel="00000000" w:rsidP="00000000" w:rsidRDefault="00000000" w:rsidRPr="00000000" w14:paraId="00000025">
            <w:pPr>
              <w:spacing w:after="0" w:line="240" w:lineRule="auto"/>
              <w:ind w:firstLine="0"/>
              <w:jc w:val="left"/>
              <w:rPr>
                <w:color w:val="1f1f1f"/>
              </w:rPr>
            </w:pPr>
            <w:r w:rsidDel="00000000" w:rsidR="00000000" w:rsidRPr="00000000">
              <w:rPr>
                <w:color w:val="1f1f1f"/>
                <w:rtl w:val="0"/>
              </w:rPr>
              <w:t xml:space="preserve">Estudiante / Docente / Administrativo</w:t>
            </w:r>
          </w:p>
        </w:tc>
        <w:tc>
          <w:tcPr>
            <w:tcMar>
              <w:top w:w="120.0" w:type="dxa"/>
              <w:left w:w="180.0" w:type="dxa"/>
              <w:bottom w:w="120.0" w:type="dxa"/>
              <w:right w:w="180.0" w:type="dxa"/>
            </w:tcMar>
            <w:vAlign w:val="center"/>
          </w:tcPr>
          <w:p w:rsidR="00000000" w:rsidDel="00000000" w:rsidP="00000000" w:rsidRDefault="00000000" w:rsidRPr="00000000" w14:paraId="00000026">
            <w:pPr>
              <w:spacing w:after="0" w:line="240" w:lineRule="auto"/>
              <w:ind w:firstLine="0"/>
              <w:jc w:val="left"/>
              <w:rPr>
                <w:color w:val="1f1f1f"/>
              </w:rPr>
            </w:pPr>
            <w:r w:rsidDel="00000000" w:rsidR="00000000" w:rsidRPr="00000000">
              <w:rPr>
                <w:color w:val="1f1f1f"/>
                <w:rtl w:val="0"/>
              </w:rPr>
              <w:t xml:space="preserve">Permite a los usuarios registrarse e iniciar sesión utilizando sus credenciales institucionales.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27">
            <w:pPr>
              <w:spacing w:after="0" w:line="240" w:lineRule="auto"/>
              <w:ind w:firstLine="0"/>
              <w:jc w:val="left"/>
              <w:rPr>
                <w:color w:val="1f1f1f"/>
              </w:rPr>
            </w:pPr>
            <w:r w:rsidDel="00000000" w:rsidR="00000000" w:rsidRPr="00000000">
              <w:rPr>
                <w:b w:val="1"/>
                <w:bCs w:val="1"/>
                <w:color w:val="1f1f1f"/>
                <w:rtl w:val="0"/>
              </w:rPr>
              <w:t xml:space="preserve">RF-02</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28">
            <w:pPr>
              <w:spacing w:after="0" w:line="240" w:lineRule="auto"/>
              <w:ind w:firstLine="0"/>
              <w:jc w:val="left"/>
              <w:rPr>
                <w:color w:val="1f1f1f"/>
              </w:rPr>
            </w:pPr>
            <w:r w:rsidDel="00000000" w:rsidR="00000000" w:rsidRPr="00000000">
              <w:rPr>
                <w:color w:val="1f1f1f"/>
                <w:rtl w:val="0"/>
              </w:rPr>
              <w:t xml:space="preserve">Visualizar menú del día</w:t>
            </w:r>
          </w:p>
        </w:tc>
        <w:tc>
          <w:tcPr>
            <w:tcMar>
              <w:top w:w="120.0" w:type="dxa"/>
              <w:left w:w="180.0" w:type="dxa"/>
              <w:bottom w:w="120.0" w:type="dxa"/>
              <w:right w:w="180.0" w:type="dxa"/>
            </w:tcMar>
            <w:vAlign w:val="center"/>
          </w:tcPr>
          <w:p w:rsidR="00000000" w:rsidDel="00000000" w:rsidP="00000000" w:rsidRDefault="00000000" w:rsidRPr="00000000" w14:paraId="00000029">
            <w:pPr>
              <w:spacing w:after="0" w:line="240" w:lineRule="auto"/>
              <w:ind w:firstLine="0"/>
              <w:jc w:val="left"/>
              <w:rPr>
                <w:color w:val="1f1f1f"/>
              </w:rPr>
            </w:pPr>
            <w:r w:rsidDel="00000000" w:rsidR="00000000" w:rsidRPr="00000000">
              <w:rPr>
                <w:color w:val="1f1f1f"/>
                <w:rtl w:val="0"/>
              </w:rPr>
              <w:t xml:space="preserve">Estudiante / Docente / Administrativo</w:t>
            </w:r>
          </w:p>
        </w:tc>
        <w:tc>
          <w:tcPr>
            <w:tcMar>
              <w:top w:w="120.0" w:type="dxa"/>
              <w:left w:w="180.0" w:type="dxa"/>
              <w:bottom w:w="120.0" w:type="dxa"/>
              <w:right w:w="180.0" w:type="dxa"/>
            </w:tcMar>
            <w:vAlign w:val="center"/>
          </w:tcPr>
          <w:p w:rsidR="00000000" w:rsidDel="00000000" w:rsidP="00000000" w:rsidRDefault="00000000" w:rsidRPr="00000000" w14:paraId="0000002A">
            <w:pPr>
              <w:spacing w:after="0" w:line="240" w:lineRule="auto"/>
              <w:ind w:firstLine="0"/>
              <w:jc w:val="left"/>
              <w:rPr>
                <w:color w:val="1f1f1f"/>
              </w:rPr>
            </w:pPr>
            <w:r w:rsidDel="00000000" w:rsidR="00000000" w:rsidRPr="00000000">
              <w:rPr>
                <w:color w:val="1f1f1f"/>
                <w:rtl w:val="0"/>
              </w:rPr>
              <w:t xml:space="preserve">Permite a los comensales consultar el menú disponible (opción estándar, vegetariana o dieta especial) con sus detalles nutricionales.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2B">
            <w:pPr>
              <w:spacing w:after="0" w:line="240" w:lineRule="auto"/>
              <w:ind w:firstLine="0"/>
              <w:jc w:val="left"/>
              <w:rPr>
                <w:color w:val="1f1f1f"/>
              </w:rPr>
            </w:pPr>
            <w:r w:rsidDel="00000000" w:rsidR="00000000" w:rsidRPr="00000000">
              <w:rPr>
                <w:b w:val="1"/>
                <w:bCs w:val="1"/>
                <w:color w:val="1f1f1f"/>
                <w:rtl w:val="0"/>
              </w:rPr>
              <w:t xml:space="preserve">RF-03</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2C">
            <w:pPr>
              <w:spacing w:after="0" w:line="240" w:lineRule="auto"/>
              <w:ind w:firstLine="0"/>
              <w:jc w:val="left"/>
              <w:rPr>
                <w:color w:val="1f1f1f"/>
              </w:rPr>
            </w:pPr>
            <w:r w:rsidDel="00000000" w:rsidR="00000000" w:rsidRPr="00000000">
              <w:rPr>
                <w:color w:val="1f1f1f"/>
                <w:rtl w:val="0"/>
              </w:rPr>
              <w:t xml:space="preserve">Reservar almuerzo</w:t>
            </w:r>
          </w:p>
        </w:tc>
        <w:tc>
          <w:tcPr>
            <w:tcMar>
              <w:top w:w="120.0" w:type="dxa"/>
              <w:left w:w="180.0" w:type="dxa"/>
              <w:bottom w:w="120.0" w:type="dxa"/>
              <w:right w:w="180.0" w:type="dxa"/>
            </w:tcMar>
            <w:vAlign w:val="center"/>
          </w:tcPr>
          <w:p w:rsidR="00000000" w:rsidDel="00000000" w:rsidP="00000000" w:rsidRDefault="00000000" w:rsidRPr="00000000" w14:paraId="0000002D">
            <w:pPr>
              <w:spacing w:after="0" w:line="240" w:lineRule="auto"/>
              <w:ind w:firstLine="0"/>
              <w:jc w:val="left"/>
              <w:rPr>
                <w:color w:val="1f1f1f"/>
              </w:rPr>
            </w:pPr>
            <w:r w:rsidDel="00000000" w:rsidR="00000000" w:rsidRPr="00000000">
              <w:rPr>
                <w:color w:val="1f1f1f"/>
                <w:rtl w:val="0"/>
              </w:rPr>
              <w:t xml:space="preserve">Estudiante / Docente / Administrativo</w:t>
            </w:r>
          </w:p>
        </w:tc>
        <w:tc>
          <w:tcPr>
            <w:tcMar>
              <w:top w:w="120.0" w:type="dxa"/>
              <w:left w:w="180.0" w:type="dxa"/>
              <w:bottom w:w="120.0" w:type="dxa"/>
              <w:right w:w="180.0" w:type="dxa"/>
            </w:tcMar>
            <w:vAlign w:val="center"/>
          </w:tcPr>
          <w:p w:rsidR="00000000" w:rsidDel="00000000" w:rsidP="00000000" w:rsidRDefault="00000000" w:rsidRPr="00000000" w14:paraId="0000002E">
            <w:pPr>
              <w:spacing w:after="0" w:line="240" w:lineRule="auto"/>
              <w:ind w:firstLine="0"/>
              <w:jc w:val="left"/>
              <w:rPr>
                <w:color w:val="1f1f1f"/>
              </w:rPr>
            </w:pPr>
            <w:r w:rsidDel="00000000" w:rsidR="00000000" w:rsidRPr="00000000">
              <w:rPr>
                <w:color w:val="1f1f1f"/>
                <w:rtl w:val="0"/>
              </w:rPr>
              <w:t xml:space="preserve">Permite pre-ordenar un almuerzo para una fecha y hora específica, generando un código QR de confirmación.</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2F">
            <w:pPr>
              <w:spacing w:after="0" w:line="240" w:lineRule="auto"/>
              <w:ind w:firstLine="0"/>
              <w:jc w:val="left"/>
              <w:rPr>
                <w:color w:val="1f1f1f"/>
              </w:rPr>
            </w:pPr>
            <w:r w:rsidDel="00000000" w:rsidR="00000000" w:rsidRPr="00000000">
              <w:rPr>
                <w:b w:val="1"/>
                <w:bCs w:val="1"/>
                <w:color w:val="1f1f1f"/>
                <w:rtl w:val="0"/>
              </w:rPr>
              <w:t xml:space="preserve">RF-04</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30">
            <w:pPr>
              <w:spacing w:after="0" w:line="240" w:lineRule="auto"/>
              <w:ind w:firstLine="0"/>
              <w:jc w:val="left"/>
              <w:rPr>
                <w:color w:val="1f1f1f"/>
              </w:rPr>
            </w:pPr>
            <w:r w:rsidDel="00000000" w:rsidR="00000000" w:rsidRPr="00000000">
              <w:rPr>
                <w:color w:val="1f1f1f"/>
                <w:rtl w:val="0"/>
              </w:rPr>
              <w:t xml:space="preserve">Cancelar reserva</w:t>
            </w:r>
          </w:p>
        </w:tc>
        <w:tc>
          <w:tcPr>
            <w:tcMar>
              <w:top w:w="120.0" w:type="dxa"/>
              <w:left w:w="180.0" w:type="dxa"/>
              <w:bottom w:w="120.0" w:type="dxa"/>
              <w:right w:w="180.0" w:type="dxa"/>
            </w:tcMar>
            <w:vAlign w:val="center"/>
          </w:tcPr>
          <w:p w:rsidR="00000000" w:rsidDel="00000000" w:rsidP="00000000" w:rsidRDefault="00000000" w:rsidRPr="00000000" w14:paraId="00000031">
            <w:pPr>
              <w:spacing w:after="0" w:line="240" w:lineRule="auto"/>
              <w:ind w:firstLine="0"/>
              <w:jc w:val="left"/>
              <w:rPr>
                <w:color w:val="1f1f1f"/>
              </w:rPr>
            </w:pPr>
            <w:r w:rsidDel="00000000" w:rsidR="00000000" w:rsidRPr="00000000">
              <w:rPr>
                <w:color w:val="1f1f1f"/>
                <w:rtl w:val="0"/>
              </w:rPr>
              <w:t xml:space="preserve">Estudiante / Docente / Administrativo</w:t>
            </w:r>
          </w:p>
        </w:tc>
        <w:tc>
          <w:tcPr>
            <w:tcMar>
              <w:top w:w="120.0" w:type="dxa"/>
              <w:left w:w="180.0" w:type="dxa"/>
              <w:bottom w:w="120.0" w:type="dxa"/>
              <w:right w:w="180.0" w:type="dxa"/>
            </w:tcMar>
            <w:vAlign w:val="center"/>
          </w:tcPr>
          <w:p w:rsidR="00000000" w:rsidDel="00000000" w:rsidP="00000000" w:rsidRDefault="00000000" w:rsidRPr="00000000" w14:paraId="00000032">
            <w:pPr>
              <w:spacing w:after="0" w:line="240" w:lineRule="auto"/>
              <w:ind w:firstLine="0"/>
              <w:jc w:val="left"/>
              <w:rPr>
                <w:color w:val="1f1f1f"/>
              </w:rPr>
            </w:pPr>
            <w:r w:rsidDel="00000000" w:rsidR="00000000" w:rsidRPr="00000000">
              <w:rPr>
                <w:color w:val="1f1f1f"/>
                <w:rtl w:val="0"/>
              </w:rPr>
              <w:t xml:space="preserve">Permite anular una reserva previamente realizada dentro del horario permitido por la institución.</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33">
            <w:pPr>
              <w:spacing w:after="0" w:line="240" w:lineRule="auto"/>
              <w:ind w:firstLine="0"/>
              <w:jc w:val="left"/>
              <w:rPr>
                <w:color w:val="1f1f1f"/>
              </w:rPr>
            </w:pPr>
            <w:r w:rsidDel="00000000" w:rsidR="00000000" w:rsidRPr="00000000">
              <w:rPr>
                <w:b w:val="1"/>
                <w:bCs w:val="1"/>
                <w:color w:val="1f1f1f"/>
                <w:rtl w:val="0"/>
              </w:rPr>
              <w:t xml:space="preserve">RF-05</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34">
            <w:pPr>
              <w:spacing w:after="0" w:line="240" w:lineRule="auto"/>
              <w:ind w:firstLine="0"/>
              <w:jc w:val="left"/>
              <w:rPr>
                <w:color w:val="1f1f1f"/>
              </w:rPr>
            </w:pPr>
            <w:r w:rsidDel="00000000" w:rsidR="00000000" w:rsidRPr="00000000">
              <w:rPr>
                <w:color w:val="1f1f1f"/>
                <w:rtl w:val="0"/>
              </w:rPr>
              <w:t xml:space="preserve">Publicar menú semanal</w:t>
            </w:r>
          </w:p>
        </w:tc>
        <w:tc>
          <w:tcPr>
            <w:tcMar>
              <w:top w:w="120.0" w:type="dxa"/>
              <w:left w:w="180.0" w:type="dxa"/>
              <w:bottom w:w="120.0" w:type="dxa"/>
              <w:right w:w="180.0" w:type="dxa"/>
            </w:tcMar>
            <w:vAlign w:val="center"/>
          </w:tcPr>
          <w:p w:rsidR="00000000" w:rsidDel="00000000" w:rsidP="00000000" w:rsidRDefault="00000000" w:rsidRPr="00000000" w14:paraId="00000035">
            <w:pPr>
              <w:spacing w:after="0" w:line="240" w:lineRule="auto"/>
              <w:ind w:firstLine="0"/>
              <w:jc w:val="left"/>
              <w:rPr>
                <w:color w:val="1f1f1f"/>
              </w:rPr>
            </w:pPr>
            <w:r w:rsidDel="00000000" w:rsidR="00000000" w:rsidRPr="00000000">
              <w:rPr>
                <w:color w:val="1f1f1f"/>
                <w:rtl w:val="0"/>
              </w:rPr>
              <w:t xml:space="preserve">Administrador del Comedor</w:t>
            </w:r>
          </w:p>
        </w:tc>
        <w:tc>
          <w:tcPr>
            <w:tcMar>
              <w:top w:w="120.0" w:type="dxa"/>
              <w:left w:w="180.0" w:type="dxa"/>
              <w:bottom w:w="120.0" w:type="dxa"/>
              <w:right w:w="180.0" w:type="dxa"/>
            </w:tcMar>
            <w:vAlign w:val="center"/>
          </w:tcPr>
          <w:p w:rsidR="00000000" w:rsidDel="00000000" w:rsidP="00000000" w:rsidRDefault="00000000" w:rsidRPr="00000000" w14:paraId="00000036">
            <w:pPr>
              <w:spacing w:after="0" w:line="240" w:lineRule="auto"/>
              <w:ind w:firstLine="0"/>
              <w:jc w:val="left"/>
              <w:rPr>
                <w:color w:val="1f1f1f"/>
              </w:rPr>
            </w:pPr>
            <w:r w:rsidDel="00000000" w:rsidR="00000000" w:rsidRPr="00000000">
              <w:rPr>
                <w:color w:val="1f1f1f"/>
                <w:rtl w:val="0"/>
              </w:rPr>
              <w:t xml:space="preserve">Permite registrar y programar el menú que se ofrecerá cada día de la semana entrante.</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37">
            <w:pPr>
              <w:spacing w:after="0" w:line="240" w:lineRule="auto"/>
              <w:ind w:firstLine="0"/>
              <w:jc w:val="left"/>
              <w:rPr>
                <w:color w:val="1f1f1f"/>
              </w:rPr>
            </w:pPr>
            <w:r w:rsidDel="00000000" w:rsidR="00000000" w:rsidRPr="00000000">
              <w:rPr>
                <w:b w:val="1"/>
                <w:bCs w:val="1"/>
                <w:color w:val="1f1f1f"/>
                <w:rtl w:val="0"/>
              </w:rPr>
              <w:t xml:space="preserve">RF-06</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38">
            <w:pPr>
              <w:spacing w:after="0" w:line="240" w:lineRule="auto"/>
              <w:ind w:firstLine="0"/>
              <w:jc w:val="left"/>
              <w:rPr>
                <w:color w:val="1f1f1f"/>
              </w:rPr>
            </w:pPr>
            <w:r w:rsidDel="00000000" w:rsidR="00000000" w:rsidRPr="00000000">
              <w:rPr>
                <w:color w:val="1f1f1f"/>
                <w:rtl w:val="0"/>
              </w:rPr>
              <w:t xml:space="preserve">Validar ticket (Código QR)</w:t>
            </w:r>
          </w:p>
        </w:tc>
        <w:tc>
          <w:tcPr>
            <w:tcMar>
              <w:top w:w="120.0" w:type="dxa"/>
              <w:left w:w="180.0" w:type="dxa"/>
              <w:bottom w:w="120.0" w:type="dxa"/>
              <w:right w:w="180.0" w:type="dxa"/>
            </w:tcMar>
            <w:vAlign w:val="center"/>
          </w:tcPr>
          <w:p w:rsidR="00000000" w:rsidDel="00000000" w:rsidP="00000000" w:rsidRDefault="00000000" w:rsidRPr="00000000" w14:paraId="00000039">
            <w:pPr>
              <w:spacing w:after="0" w:line="240" w:lineRule="auto"/>
              <w:ind w:firstLine="0"/>
              <w:jc w:val="left"/>
              <w:rPr>
                <w:color w:val="1f1f1f"/>
              </w:rPr>
            </w:pPr>
            <w:r w:rsidDel="00000000" w:rsidR="00000000" w:rsidRPr="00000000">
              <w:rPr>
                <w:color w:val="1f1f1f"/>
                <w:rtl w:val="0"/>
              </w:rPr>
              <w:t xml:space="preserve">Personal del Comedor (Cajero)</w:t>
            </w:r>
          </w:p>
        </w:tc>
        <w:tc>
          <w:tcPr>
            <w:tcMar>
              <w:top w:w="120.0" w:type="dxa"/>
              <w:left w:w="180.0" w:type="dxa"/>
              <w:bottom w:w="120.0" w:type="dxa"/>
              <w:right w:w="180.0" w:type="dxa"/>
            </w:tcMar>
            <w:vAlign w:val="center"/>
          </w:tcPr>
          <w:p w:rsidR="00000000" w:rsidDel="00000000" w:rsidP="00000000" w:rsidRDefault="00000000" w:rsidRPr="00000000" w14:paraId="0000003A">
            <w:pPr>
              <w:spacing w:after="0" w:line="240" w:lineRule="auto"/>
              <w:ind w:firstLine="0"/>
              <w:jc w:val="left"/>
              <w:rPr>
                <w:color w:val="1f1f1f"/>
              </w:rPr>
            </w:pPr>
            <w:r w:rsidDel="00000000" w:rsidR="00000000" w:rsidRPr="00000000">
              <w:rPr>
                <w:color w:val="1f1f1f"/>
                <w:rtl w:val="0"/>
              </w:rPr>
              <w:t xml:space="preserve">Permite escanear el código QR presentado por el estudiante en su celular para confirmar la entrega del almuerzo en tiempo real.</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3B">
            <w:pPr>
              <w:spacing w:after="0" w:line="240" w:lineRule="auto"/>
              <w:ind w:firstLine="0"/>
              <w:jc w:val="left"/>
              <w:rPr>
                <w:color w:val="1f1f1f"/>
              </w:rPr>
            </w:pPr>
            <w:r w:rsidDel="00000000" w:rsidR="00000000" w:rsidRPr="00000000">
              <w:rPr>
                <w:b w:val="1"/>
                <w:bCs w:val="1"/>
                <w:color w:val="1f1f1f"/>
                <w:rtl w:val="0"/>
              </w:rPr>
              <w:t xml:space="preserve">RF-07</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3C">
            <w:pPr>
              <w:spacing w:after="0" w:line="240" w:lineRule="auto"/>
              <w:ind w:firstLine="0"/>
              <w:jc w:val="left"/>
              <w:rPr>
                <w:color w:val="1f1f1f"/>
              </w:rPr>
            </w:pPr>
            <w:r w:rsidDel="00000000" w:rsidR="00000000" w:rsidRPr="00000000">
              <w:rPr>
                <w:color w:val="1f1f1f"/>
                <w:rtl w:val="0"/>
              </w:rPr>
              <w:t xml:space="preserve">Control de inventario de insumos</w:t>
            </w:r>
          </w:p>
        </w:tc>
        <w:tc>
          <w:tcPr>
            <w:tcMar>
              <w:top w:w="120.0" w:type="dxa"/>
              <w:left w:w="180.0" w:type="dxa"/>
              <w:bottom w:w="120.0" w:type="dxa"/>
              <w:right w:w="180.0" w:type="dxa"/>
            </w:tcMar>
            <w:vAlign w:val="center"/>
          </w:tcPr>
          <w:p w:rsidR="00000000" w:rsidDel="00000000" w:rsidP="00000000" w:rsidRDefault="00000000" w:rsidRPr="00000000" w14:paraId="0000003D">
            <w:pPr>
              <w:spacing w:after="0" w:line="240" w:lineRule="auto"/>
              <w:ind w:firstLine="0"/>
              <w:jc w:val="left"/>
              <w:rPr>
                <w:color w:val="1f1f1f"/>
              </w:rPr>
            </w:pPr>
            <w:r w:rsidDel="00000000" w:rsidR="00000000" w:rsidRPr="00000000">
              <w:rPr>
                <w:color w:val="1f1f1f"/>
                <w:rtl w:val="0"/>
              </w:rPr>
              <w:t xml:space="preserve">Administrador del Comedor</w:t>
            </w:r>
          </w:p>
        </w:tc>
        <w:tc>
          <w:tcPr>
            <w:tcMar>
              <w:top w:w="120.0" w:type="dxa"/>
              <w:left w:w="180.0" w:type="dxa"/>
              <w:bottom w:w="120.0" w:type="dxa"/>
              <w:right w:w="180.0" w:type="dxa"/>
            </w:tcMar>
            <w:vAlign w:val="center"/>
          </w:tcPr>
          <w:p w:rsidR="00000000" w:rsidDel="00000000" w:rsidP="00000000" w:rsidRDefault="00000000" w:rsidRPr="00000000" w14:paraId="0000003E">
            <w:pPr>
              <w:spacing w:after="0" w:line="240" w:lineRule="auto"/>
              <w:ind w:firstLine="0"/>
              <w:jc w:val="left"/>
              <w:rPr>
                <w:color w:val="1f1f1f"/>
              </w:rPr>
            </w:pPr>
            <w:r w:rsidDel="00000000" w:rsidR="00000000" w:rsidRPr="00000000">
              <w:rPr>
                <w:color w:val="1f1f1f"/>
                <w:rtl w:val="0"/>
              </w:rPr>
              <w:t xml:space="preserve">Registra los ingredientes disponibles y descuenta automáticamente las porciones del inventario a medida que se realizan reservas.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3F">
            <w:pPr>
              <w:spacing w:after="0" w:line="240" w:lineRule="auto"/>
              <w:ind w:firstLine="0"/>
              <w:jc w:val="left"/>
              <w:rPr>
                <w:color w:val="1f1f1f"/>
              </w:rPr>
            </w:pPr>
            <w:r w:rsidDel="00000000" w:rsidR="00000000" w:rsidRPr="00000000">
              <w:rPr>
                <w:b w:val="1"/>
                <w:bCs w:val="1"/>
                <w:color w:val="1f1f1f"/>
                <w:rtl w:val="0"/>
              </w:rPr>
              <w:t xml:space="preserve">RF-08</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40">
            <w:pPr>
              <w:spacing w:after="0" w:line="240" w:lineRule="auto"/>
              <w:ind w:firstLine="0"/>
              <w:jc w:val="left"/>
              <w:rPr>
                <w:color w:val="1f1f1f"/>
              </w:rPr>
            </w:pPr>
            <w:r w:rsidDel="00000000" w:rsidR="00000000" w:rsidRPr="00000000">
              <w:rPr>
                <w:color w:val="1f1f1f"/>
                <w:rtl w:val="0"/>
              </w:rPr>
              <w:t xml:space="preserve">Notificación de menús y alertas</w:t>
            </w:r>
          </w:p>
        </w:tc>
        <w:tc>
          <w:tcPr>
            <w:tcMar>
              <w:top w:w="120.0" w:type="dxa"/>
              <w:left w:w="180.0" w:type="dxa"/>
              <w:bottom w:w="120.0" w:type="dxa"/>
              <w:right w:w="180.0" w:type="dxa"/>
            </w:tcMar>
            <w:vAlign w:val="center"/>
          </w:tcPr>
          <w:p w:rsidR="00000000" w:rsidDel="00000000" w:rsidP="00000000" w:rsidRDefault="00000000" w:rsidRPr="00000000" w14:paraId="00000041">
            <w:pPr>
              <w:spacing w:after="0" w:line="240" w:lineRule="auto"/>
              <w:ind w:firstLine="0"/>
              <w:jc w:val="left"/>
              <w:rPr>
                <w:color w:val="1f1f1f"/>
              </w:rPr>
            </w:pPr>
            <w:r w:rsidDel="00000000" w:rsidR="00000000" w:rsidRPr="00000000">
              <w:rPr>
                <w:color w:val="1f1f1f"/>
                <w:rtl w:val="0"/>
              </w:rPr>
              <w:t xml:space="preserve">Sistema</w:t>
            </w:r>
          </w:p>
        </w:tc>
        <w:tc>
          <w:tcPr>
            <w:tcMar>
              <w:top w:w="120.0" w:type="dxa"/>
              <w:left w:w="180.0" w:type="dxa"/>
              <w:bottom w:w="120.0" w:type="dxa"/>
              <w:right w:w="180.0" w:type="dxa"/>
            </w:tcMar>
            <w:vAlign w:val="center"/>
          </w:tcPr>
          <w:p w:rsidR="00000000" w:rsidDel="00000000" w:rsidP="00000000" w:rsidRDefault="00000000" w:rsidRPr="00000000" w14:paraId="00000042">
            <w:pPr>
              <w:spacing w:after="0" w:line="240" w:lineRule="auto"/>
              <w:ind w:firstLine="0"/>
              <w:jc w:val="left"/>
              <w:rPr>
                <w:color w:val="1f1f1f"/>
              </w:rPr>
            </w:pPr>
            <w:r w:rsidDel="00000000" w:rsidR="00000000" w:rsidRPr="00000000">
              <w:rPr>
                <w:color w:val="1f1f1f"/>
                <w:rtl w:val="0"/>
              </w:rPr>
              <w:t xml:space="preserve">Envía alertas push o correos electrónicos a los usuarios por la mañana detallando el menú del día o recordando reservas pendientes.</w:t>
            </w:r>
          </w:p>
        </w:tc>
      </w:tr>
    </w:tbl>
    <w:p w:rsidR="00000000" w:rsidDel="00000000" w:rsidP="00000000" w:rsidRDefault="00000000" w:rsidRPr="00000000" w14:paraId="00000043">
      <w:pPr>
        <w:ind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firstLine="0"/>
        <w:rPr>
          <w:rFonts w:ascii="Arial" w:cs="Arial" w:eastAsia="Arial" w:hAnsi="Arial"/>
        </w:rPr>
      </w:pPr>
      <w:r w:rsidDel="00000000" w:rsidR="00000000" w:rsidRPr="00000000">
        <w:rPr>
          <w:rtl w:val="0"/>
        </w:rPr>
      </w:r>
    </w:p>
    <w:p w:rsidR="00000000" w:rsidDel="00000000" w:rsidP="00000000" w:rsidRDefault="00000000" w:rsidRPr="00000000" w14:paraId="00000045">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 Requerimientos no funcionales</w:t>
      </w:r>
    </w:p>
    <w:tbl>
      <w:tblPr>
        <w:tblStyle w:val="Table2"/>
        <w:tblW w:w="10915.0" w:type="dxa"/>
        <w:jc w:val="left"/>
        <w:tblInd w:w="-1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1915"/>
        <w:gridCol w:w="2091"/>
        <w:gridCol w:w="5494"/>
        <w:tblGridChange w:id="0">
          <w:tblGrid>
            <w:gridCol w:w="1415"/>
            <w:gridCol w:w="1915"/>
            <w:gridCol w:w="2091"/>
            <w:gridCol w:w="5494"/>
          </w:tblGrid>
        </w:tblGridChange>
      </w:tblGrid>
      <w:tr>
        <w:trPr>
          <w:cantSplit w:val="0"/>
          <w:trHeight w:val="1025" w:hRule="atLeast"/>
          <w:tblHeader w:val="1"/>
        </w:trPr>
        <w:tc>
          <w:tcPr>
            <w:shd w:fill="8eaadb" w:val="clear"/>
            <w:tcMar>
              <w:top w:w="120.0" w:type="dxa"/>
              <w:left w:w="180.0" w:type="dxa"/>
              <w:bottom w:w="120.0" w:type="dxa"/>
              <w:right w:w="180.0" w:type="dxa"/>
            </w:tcMar>
            <w:vAlign w:val="center"/>
          </w:tcPr>
          <w:p w:rsidR="00000000" w:rsidDel="00000000" w:rsidP="00000000" w:rsidRDefault="00000000" w:rsidRPr="00000000" w14:paraId="00000046">
            <w:pPr>
              <w:ind w:firstLine="0"/>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shd w:fill="8eaadb" w:val="clear"/>
            <w:tcMar>
              <w:top w:w="120.0" w:type="dxa"/>
              <w:left w:w="180.0" w:type="dxa"/>
              <w:bottom w:w="120.0" w:type="dxa"/>
              <w:right w:w="180.0" w:type="dxa"/>
            </w:tcMar>
            <w:vAlign w:val="center"/>
          </w:tcPr>
          <w:p w:rsidR="00000000" w:rsidDel="00000000" w:rsidP="00000000" w:rsidRDefault="00000000" w:rsidRPr="00000000" w14:paraId="00000047">
            <w:pPr>
              <w:ind w:firstLine="0"/>
              <w:rPr>
                <w:rFonts w:ascii="Arial" w:cs="Arial" w:eastAsia="Arial" w:hAnsi="Arial"/>
              </w:rPr>
            </w:pPr>
            <w:r w:rsidDel="00000000" w:rsidR="00000000" w:rsidRPr="00000000">
              <w:rPr>
                <w:rFonts w:ascii="Arial" w:cs="Arial" w:eastAsia="Arial" w:hAnsi="Arial"/>
                <w:b w:val="1"/>
                <w:bCs w:val="1"/>
                <w:rtl w:val="0"/>
              </w:rPr>
              <w:t xml:space="preserve">Tipo</w:t>
            </w:r>
            <w:r w:rsidDel="00000000" w:rsidR="00000000" w:rsidRPr="00000000">
              <w:rPr>
                <w:rtl w:val="0"/>
              </w:rPr>
            </w:r>
          </w:p>
        </w:tc>
        <w:tc>
          <w:tcPr>
            <w:shd w:fill="8eaadb" w:val="clear"/>
            <w:tcMar>
              <w:top w:w="120.0" w:type="dxa"/>
              <w:left w:w="180.0" w:type="dxa"/>
              <w:bottom w:w="120.0" w:type="dxa"/>
              <w:right w:w="180.0" w:type="dxa"/>
            </w:tcMar>
            <w:vAlign w:val="center"/>
          </w:tcPr>
          <w:p w:rsidR="00000000" w:rsidDel="00000000" w:rsidP="00000000" w:rsidRDefault="00000000" w:rsidRPr="00000000" w14:paraId="00000048">
            <w:pPr>
              <w:ind w:firstLine="0"/>
              <w:rPr>
                <w:rFonts w:ascii="Arial" w:cs="Arial" w:eastAsia="Arial" w:hAnsi="Arial"/>
              </w:rPr>
            </w:pPr>
            <w:r w:rsidDel="00000000" w:rsidR="00000000" w:rsidRPr="00000000">
              <w:rPr>
                <w:rFonts w:ascii="Arial" w:cs="Arial" w:eastAsia="Arial" w:hAnsi="Arial"/>
                <w:b w:val="1"/>
                <w:bCs w:val="1"/>
                <w:rtl w:val="0"/>
              </w:rPr>
              <w:t xml:space="preserve">Requerimiento no funcional</w:t>
            </w:r>
            <w:r w:rsidDel="00000000" w:rsidR="00000000" w:rsidRPr="00000000">
              <w:rPr>
                <w:rtl w:val="0"/>
              </w:rPr>
            </w:r>
          </w:p>
        </w:tc>
        <w:tc>
          <w:tcPr>
            <w:shd w:fill="8eaadb" w:val="clear"/>
            <w:tcMar>
              <w:top w:w="120.0" w:type="dxa"/>
              <w:left w:w="180.0" w:type="dxa"/>
              <w:bottom w:w="120.0" w:type="dxa"/>
              <w:right w:w="180.0" w:type="dxa"/>
            </w:tcMar>
            <w:vAlign w:val="center"/>
          </w:tcPr>
          <w:p w:rsidR="00000000" w:rsidDel="00000000" w:rsidP="00000000" w:rsidRDefault="00000000" w:rsidRPr="00000000" w14:paraId="00000049">
            <w:pPr>
              <w:ind w:firstLine="0"/>
              <w:rPr>
                <w:rFonts w:ascii="Arial" w:cs="Arial" w:eastAsia="Arial" w:hAnsi="Arial"/>
              </w:rPr>
            </w:pPr>
            <w:r w:rsidDel="00000000" w:rsidR="00000000" w:rsidRPr="00000000">
              <w:rPr>
                <w:rFonts w:ascii="Arial" w:cs="Arial" w:eastAsia="Arial" w:hAnsi="Arial"/>
                <w:b w:val="1"/>
                <w:bCs w:val="1"/>
                <w:rtl w:val="0"/>
              </w:rPr>
              <w:t xml:space="preserve">Descripción breve</w:t>
            </w:r>
            <w:r w:rsidDel="00000000" w:rsidR="00000000" w:rsidRPr="00000000">
              <w:rPr>
                <w:rtl w:val="0"/>
              </w:rPr>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4A">
            <w:pPr>
              <w:ind w:firstLine="0"/>
              <w:rPr>
                <w:rFonts w:ascii="Arial" w:cs="Arial" w:eastAsia="Arial" w:hAnsi="Arial"/>
              </w:rPr>
            </w:pPr>
            <w:r w:rsidDel="00000000" w:rsidR="00000000" w:rsidRPr="00000000">
              <w:rPr>
                <w:rFonts w:ascii="Arial" w:cs="Arial" w:eastAsia="Arial" w:hAnsi="Arial"/>
                <w:b w:val="1"/>
                <w:bCs w:val="1"/>
                <w:rtl w:val="0"/>
              </w:rPr>
              <w:t xml:space="preserve">RNF-01</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4B">
            <w:pPr>
              <w:ind w:firstLine="0"/>
              <w:rPr>
                <w:rFonts w:ascii="Arial" w:cs="Arial" w:eastAsia="Arial" w:hAnsi="Arial"/>
              </w:rPr>
            </w:pPr>
            <w:r w:rsidDel="00000000" w:rsidR="00000000" w:rsidRPr="00000000">
              <w:rPr>
                <w:rFonts w:ascii="Arial" w:cs="Arial" w:eastAsia="Arial" w:hAnsi="Arial"/>
                <w:rtl w:val="0"/>
              </w:rPr>
              <w:t xml:space="preserve">Seguridad</w:t>
            </w:r>
          </w:p>
        </w:tc>
        <w:tc>
          <w:tcPr>
            <w:tcMar>
              <w:top w:w="120.0" w:type="dxa"/>
              <w:left w:w="180.0" w:type="dxa"/>
              <w:bottom w:w="120.0" w:type="dxa"/>
              <w:right w:w="180.0" w:type="dxa"/>
            </w:tcMar>
            <w:vAlign w:val="center"/>
          </w:tcPr>
          <w:p w:rsidR="00000000" w:rsidDel="00000000" w:rsidP="00000000" w:rsidRDefault="00000000" w:rsidRPr="00000000" w14:paraId="0000004C">
            <w:pPr>
              <w:ind w:firstLine="0"/>
              <w:rPr>
                <w:rFonts w:ascii="Arial" w:cs="Arial" w:eastAsia="Arial" w:hAnsi="Arial"/>
              </w:rPr>
            </w:pPr>
            <w:r w:rsidDel="00000000" w:rsidR="00000000" w:rsidRPr="00000000">
              <w:rPr>
                <w:rFonts w:ascii="Arial" w:cs="Arial" w:eastAsia="Arial" w:hAnsi="Arial"/>
                <w:rtl w:val="0"/>
              </w:rPr>
              <w:t xml:space="preserve">Cifrado de transacciones financieras</w:t>
            </w:r>
          </w:p>
        </w:tc>
        <w:tc>
          <w:tcPr>
            <w:tcMar>
              <w:top w:w="120.0" w:type="dxa"/>
              <w:left w:w="180.0" w:type="dxa"/>
              <w:bottom w:w="120.0" w:type="dxa"/>
              <w:right w:w="180.0" w:type="dxa"/>
            </w:tcMar>
            <w:vAlign w:val="center"/>
          </w:tcPr>
          <w:p w:rsidR="00000000" w:rsidDel="00000000" w:rsidP="00000000" w:rsidRDefault="00000000" w:rsidRPr="00000000" w14:paraId="0000004D">
            <w:pPr>
              <w:ind w:firstLine="0"/>
              <w:rPr>
                <w:rFonts w:ascii="Arial" w:cs="Arial" w:eastAsia="Arial" w:hAnsi="Arial"/>
              </w:rPr>
            </w:pPr>
            <w:r w:rsidDel="00000000" w:rsidR="00000000" w:rsidRPr="00000000">
              <w:rPr>
                <w:rFonts w:ascii="Arial" w:cs="Arial" w:eastAsia="Arial" w:hAnsi="Arial"/>
                <w:rtl w:val="0"/>
              </w:rPr>
              <w:t xml:space="preserve">El sistema debe implementar pasarelas de pago seguras que cumplan con la norma PCI-DSS y encriptar los tokens de pago mediante SSL/TLS.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4E">
            <w:pPr>
              <w:ind w:firstLine="0"/>
              <w:rPr>
                <w:rFonts w:ascii="Arial" w:cs="Arial" w:eastAsia="Arial" w:hAnsi="Arial"/>
              </w:rPr>
            </w:pPr>
            <w:r w:rsidDel="00000000" w:rsidR="00000000" w:rsidRPr="00000000">
              <w:rPr>
                <w:rFonts w:ascii="Arial" w:cs="Arial" w:eastAsia="Arial" w:hAnsi="Arial"/>
                <w:b w:val="1"/>
                <w:bCs w:val="1"/>
                <w:rtl w:val="0"/>
              </w:rPr>
              <w:t xml:space="preserve">RNF-02</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4F">
            <w:pPr>
              <w:ind w:firstLine="0"/>
              <w:rPr>
                <w:rFonts w:ascii="Arial" w:cs="Arial" w:eastAsia="Arial" w:hAnsi="Arial"/>
              </w:rPr>
            </w:pPr>
            <w:r w:rsidDel="00000000" w:rsidR="00000000" w:rsidRPr="00000000">
              <w:rPr>
                <w:rFonts w:ascii="Arial" w:cs="Arial" w:eastAsia="Arial" w:hAnsi="Arial"/>
                <w:rtl w:val="0"/>
              </w:rPr>
              <w:t xml:space="preserve">Usabilidad</w:t>
            </w:r>
          </w:p>
        </w:tc>
        <w:tc>
          <w:tcPr>
            <w:tcMar>
              <w:top w:w="120.0" w:type="dxa"/>
              <w:left w:w="180.0" w:type="dxa"/>
              <w:bottom w:w="120.0" w:type="dxa"/>
              <w:right w:w="180.0" w:type="dxa"/>
            </w:tcMar>
            <w:vAlign w:val="center"/>
          </w:tcPr>
          <w:p w:rsidR="00000000" w:rsidDel="00000000" w:rsidP="00000000" w:rsidRDefault="00000000" w:rsidRPr="00000000" w14:paraId="00000050">
            <w:pPr>
              <w:ind w:firstLine="0"/>
              <w:rPr>
                <w:rFonts w:ascii="Arial" w:cs="Arial" w:eastAsia="Arial" w:hAnsi="Arial"/>
              </w:rPr>
            </w:pPr>
            <w:r w:rsidDel="00000000" w:rsidR="00000000" w:rsidRPr="00000000">
              <w:rPr>
                <w:rFonts w:ascii="Arial" w:cs="Arial" w:eastAsia="Arial" w:hAnsi="Arial"/>
                <w:rtl w:val="0"/>
              </w:rPr>
              <w:t xml:space="preserve">Diseño responsivo</w:t>
            </w:r>
          </w:p>
        </w:tc>
        <w:tc>
          <w:tcPr>
            <w:tcMar>
              <w:top w:w="120.0" w:type="dxa"/>
              <w:left w:w="180.0" w:type="dxa"/>
              <w:bottom w:w="120.0" w:type="dxa"/>
              <w:right w:w="180.0" w:type="dxa"/>
            </w:tcMar>
            <w:vAlign w:val="center"/>
          </w:tcPr>
          <w:p w:rsidR="00000000" w:rsidDel="00000000" w:rsidP="00000000" w:rsidRDefault="00000000" w:rsidRPr="00000000" w14:paraId="00000051">
            <w:pPr>
              <w:ind w:firstLine="0"/>
              <w:rPr>
                <w:rFonts w:ascii="Arial" w:cs="Arial" w:eastAsia="Arial" w:hAnsi="Arial"/>
              </w:rPr>
            </w:pPr>
            <w:r w:rsidDel="00000000" w:rsidR="00000000" w:rsidRPr="00000000">
              <w:rPr>
                <w:rFonts w:ascii="Arial" w:cs="Arial" w:eastAsia="Arial" w:hAnsi="Arial"/>
                <w:rtl w:val="0"/>
              </w:rPr>
              <w:t xml:space="preserve">El portal de reservas debe ser 100% amigable y adaptable para su visualización y uso fluido en teléfonos inteligentes iOS y Android.</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52">
            <w:pPr>
              <w:ind w:firstLine="0"/>
              <w:rPr>
                <w:rFonts w:ascii="Arial" w:cs="Arial" w:eastAsia="Arial" w:hAnsi="Arial"/>
              </w:rPr>
            </w:pPr>
            <w:r w:rsidDel="00000000" w:rsidR="00000000" w:rsidRPr="00000000">
              <w:rPr>
                <w:rFonts w:ascii="Arial" w:cs="Arial" w:eastAsia="Arial" w:hAnsi="Arial"/>
                <w:b w:val="1"/>
                <w:bCs w:val="1"/>
                <w:rtl w:val="0"/>
              </w:rPr>
              <w:t xml:space="preserve">RNF-03</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53">
            <w:pPr>
              <w:ind w:firstLine="0"/>
              <w:rPr>
                <w:rFonts w:ascii="Arial" w:cs="Arial" w:eastAsia="Arial" w:hAnsi="Arial"/>
              </w:rPr>
            </w:pPr>
            <w:r w:rsidDel="00000000" w:rsidR="00000000" w:rsidRPr="00000000">
              <w:rPr>
                <w:rFonts w:ascii="Arial" w:cs="Arial" w:eastAsia="Arial" w:hAnsi="Arial"/>
                <w:rtl w:val="0"/>
              </w:rPr>
              <w:t xml:space="preserve">Rendimiento</w:t>
            </w:r>
          </w:p>
        </w:tc>
        <w:tc>
          <w:tcPr>
            <w:tcMar>
              <w:top w:w="120.0" w:type="dxa"/>
              <w:left w:w="180.0" w:type="dxa"/>
              <w:bottom w:w="120.0" w:type="dxa"/>
              <w:right w:w="180.0" w:type="dxa"/>
            </w:tcMar>
            <w:vAlign w:val="center"/>
          </w:tcPr>
          <w:p w:rsidR="00000000" w:rsidDel="00000000" w:rsidP="00000000" w:rsidRDefault="00000000" w:rsidRPr="00000000" w14:paraId="00000054">
            <w:pPr>
              <w:ind w:firstLine="0"/>
              <w:rPr>
                <w:rFonts w:ascii="Arial" w:cs="Arial" w:eastAsia="Arial" w:hAnsi="Arial"/>
              </w:rPr>
            </w:pPr>
            <w:r w:rsidDel="00000000" w:rsidR="00000000" w:rsidRPr="00000000">
              <w:rPr>
                <w:rFonts w:ascii="Arial" w:cs="Arial" w:eastAsia="Arial" w:hAnsi="Arial"/>
                <w:rtl w:val="0"/>
              </w:rPr>
              <w:t xml:space="preserve">Tiempo de procesamiento del QR</w:t>
            </w:r>
          </w:p>
        </w:tc>
        <w:tc>
          <w:tcPr>
            <w:tcMar>
              <w:top w:w="120.0" w:type="dxa"/>
              <w:left w:w="180.0" w:type="dxa"/>
              <w:bottom w:w="120.0" w:type="dxa"/>
              <w:right w:w="180.0" w:type="dxa"/>
            </w:tcMar>
            <w:vAlign w:val="center"/>
          </w:tcPr>
          <w:p w:rsidR="00000000" w:rsidDel="00000000" w:rsidP="00000000" w:rsidRDefault="00000000" w:rsidRPr="00000000" w14:paraId="00000055">
            <w:pPr>
              <w:ind w:firstLine="0"/>
              <w:rPr>
                <w:rFonts w:ascii="Arial" w:cs="Arial" w:eastAsia="Arial" w:hAnsi="Arial"/>
              </w:rPr>
            </w:pPr>
            <w:r w:rsidDel="00000000" w:rsidR="00000000" w:rsidRPr="00000000">
              <w:rPr>
                <w:rFonts w:ascii="Arial" w:cs="Arial" w:eastAsia="Arial" w:hAnsi="Arial"/>
                <w:rtl w:val="0"/>
              </w:rPr>
              <w:t xml:space="preserve">El escaneo y validación del código QR en el punto de entrega de alimentos no debe tardar más de 1.5 segundos.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56">
            <w:pPr>
              <w:ind w:firstLine="0"/>
              <w:rPr>
                <w:rFonts w:ascii="Arial" w:cs="Arial" w:eastAsia="Arial" w:hAnsi="Arial"/>
              </w:rPr>
            </w:pPr>
            <w:r w:rsidDel="00000000" w:rsidR="00000000" w:rsidRPr="00000000">
              <w:rPr>
                <w:rFonts w:ascii="Arial" w:cs="Arial" w:eastAsia="Arial" w:hAnsi="Arial"/>
                <w:b w:val="1"/>
                <w:bCs w:val="1"/>
                <w:rtl w:val="0"/>
              </w:rPr>
              <w:t xml:space="preserve">RNF-04</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57">
            <w:pPr>
              <w:ind w:firstLine="0"/>
              <w:rPr>
                <w:rFonts w:ascii="Arial" w:cs="Arial" w:eastAsia="Arial" w:hAnsi="Arial"/>
              </w:rPr>
            </w:pPr>
            <w:r w:rsidDel="00000000" w:rsidR="00000000" w:rsidRPr="00000000">
              <w:rPr>
                <w:rFonts w:ascii="Arial" w:cs="Arial" w:eastAsia="Arial" w:hAnsi="Arial"/>
                <w:rtl w:val="0"/>
              </w:rPr>
              <w:t xml:space="preserve">Disponibilidad</w:t>
            </w:r>
          </w:p>
        </w:tc>
        <w:tc>
          <w:tcPr>
            <w:tcMar>
              <w:top w:w="120.0" w:type="dxa"/>
              <w:left w:w="180.0" w:type="dxa"/>
              <w:bottom w:w="120.0" w:type="dxa"/>
              <w:right w:w="180.0" w:type="dxa"/>
            </w:tcMar>
            <w:vAlign w:val="center"/>
          </w:tcPr>
          <w:p w:rsidR="00000000" w:rsidDel="00000000" w:rsidP="00000000" w:rsidRDefault="00000000" w:rsidRPr="00000000" w14:paraId="00000058">
            <w:pPr>
              <w:ind w:firstLine="0"/>
              <w:rPr>
                <w:rFonts w:ascii="Arial" w:cs="Arial" w:eastAsia="Arial" w:hAnsi="Arial"/>
              </w:rPr>
            </w:pPr>
            <w:r w:rsidDel="00000000" w:rsidR="00000000" w:rsidRPr="00000000">
              <w:rPr>
                <w:rFonts w:ascii="Arial" w:cs="Arial" w:eastAsia="Arial" w:hAnsi="Arial"/>
                <w:rtl w:val="0"/>
              </w:rPr>
              <w:t xml:space="preserve">Operatividad en horas pico</w:t>
            </w:r>
          </w:p>
        </w:tc>
        <w:tc>
          <w:tcPr>
            <w:tcMar>
              <w:top w:w="120.0" w:type="dxa"/>
              <w:left w:w="180.0" w:type="dxa"/>
              <w:bottom w:w="120.0" w:type="dxa"/>
              <w:right w:w="180.0" w:type="dxa"/>
            </w:tcMar>
            <w:vAlign w:val="center"/>
          </w:tcPr>
          <w:p w:rsidR="00000000" w:rsidDel="00000000" w:rsidP="00000000" w:rsidRDefault="00000000" w:rsidRPr="00000000" w14:paraId="00000059">
            <w:pPr>
              <w:ind w:firstLine="0"/>
              <w:rPr>
                <w:rFonts w:ascii="Arial" w:cs="Arial" w:eastAsia="Arial" w:hAnsi="Arial"/>
              </w:rPr>
            </w:pPr>
            <w:r w:rsidDel="00000000" w:rsidR="00000000" w:rsidRPr="00000000">
              <w:rPr>
                <w:rFonts w:ascii="Arial" w:cs="Arial" w:eastAsia="Arial" w:hAnsi="Arial"/>
                <w:rtl w:val="0"/>
              </w:rPr>
              <w:t xml:space="preserve">El sistema debe garantizar un 99.9% de disponibilidad, especialmente durante la ventana crítica de reservas (07:00 a 11:00) y de entrega (12:00 a 14:30).</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5A">
            <w:pPr>
              <w:ind w:firstLine="0"/>
              <w:rPr>
                <w:rFonts w:ascii="Arial" w:cs="Arial" w:eastAsia="Arial" w:hAnsi="Arial"/>
              </w:rPr>
            </w:pPr>
            <w:r w:rsidDel="00000000" w:rsidR="00000000" w:rsidRPr="00000000">
              <w:rPr>
                <w:rFonts w:ascii="Arial" w:cs="Arial" w:eastAsia="Arial" w:hAnsi="Arial"/>
                <w:b w:val="1"/>
                <w:bCs w:val="1"/>
                <w:rtl w:val="0"/>
              </w:rPr>
              <w:t xml:space="preserve">RNF-05</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5B">
            <w:pPr>
              <w:ind w:firstLine="0"/>
              <w:rPr>
                <w:rFonts w:ascii="Arial" w:cs="Arial" w:eastAsia="Arial" w:hAnsi="Arial"/>
              </w:rPr>
            </w:pPr>
            <w:r w:rsidDel="00000000" w:rsidR="00000000" w:rsidRPr="00000000">
              <w:rPr>
                <w:rFonts w:ascii="Arial" w:cs="Arial" w:eastAsia="Arial" w:hAnsi="Arial"/>
                <w:rtl w:val="0"/>
              </w:rPr>
              <w:t xml:space="preserve">Escalabilidad</w:t>
            </w:r>
          </w:p>
        </w:tc>
        <w:tc>
          <w:tcPr>
            <w:tcMar>
              <w:top w:w="120.0" w:type="dxa"/>
              <w:left w:w="180.0" w:type="dxa"/>
              <w:bottom w:w="120.0" w:type="dxa"/>
              <w:right w:w="180.0" w:type="dxa"/>
            </w:tcMar>
            <w:vAlign w:val="center"/>
          </w:tcPr>
          <w:p w:rsidR="00000000" w:rsidDel="00000000" w:rsidP="00000000" w:rsidRDefault="00000000" w:rsidRPr="00000000" w14:paraId="0000005C">
            <w:pPr>
              <w:ind w:firstLine="0"/>
              <w:rPr>
                <w:rFonts w:ascii="Arial" w:cs="Arial" w:eastAsia="Arial" w:hAnsi="Arial"/>
              </w:rPr>
            </w:pPr>
            <w:r w:rsidDel="00000000" w:rsidR="00000000" w:rsidRPr="00000000">
              <w:rPr>
                <w:rFonts w:ascii="Arial" w:cs="Arial" w:eastAsia="Arial" w:hAnsi="Arial"/>
                <w:rtl w:val="0"/>
              </w:rPr>
              <w:t xml:space="preserve">Soporte de concurrencia</w:t>
            </w:r>
          </w:p>
        </w:tc>
        <w:tc>
          <w:tcPr>
            <w:tcMar>
              <w:top w:w="120.0" w:type="dxa"/>
              <w:left w:w="180.0" w:type="dxa"/>
              <w:bottom w:w="120.0" w:type="dxa"/>
              <w:right w:w="180.0" w:type="dxa"/>
            </w:tcMar>
            <w:vAlign w:val="center"/>
          </w:tcPr>
          <w:p w:rsidR="00000000" w:rsidDel="00000000" w:rsidP="00000000" w:rsidRDefault="00000000" w:rsidRPr="00000000" w14:paraId="0000005D">
            <w:pPr>
              <w:ind w:firstLine="0"/>
              <w:rPr>
                <w:rFonts w:ascii="Arial" w:cs="Arial" w:eastAsia="Arial" w:hAnsi="Arial"/>
              </w:rPr>
            </w:pPr>
            <w:r w:rsidDel="00000000" w:rsidR="00000000" w:rsidRPr="00000000">
              <w:rPr>
                <w:rFonts w:ascii="Arial" w:cs="Arial" w:eastAsia="Arial" w:hAnsi="Arial"/>
                <w:rtl w:val="0"/>
              </w:rPr>
              <w:t xml:space="preserve">La infraestructura en la nube debe ser capaz de procesar hasta 500 solicitudes de reserva de manera simultánea sin degradar el rendimiento del servidor.</w:t>
            </w:r>
          </w:p>
        </w:tc>
      </w:tr>
    </w:tbl>
    <w:p w:rsidR="00000000" w:rsidDel="00000000" w:rsidP="00000000" w:rsidRDefault="00000000" w:rsidRPr="00000000" w14:paraId="0000005E">
      <w:pPr>
        <w:ind w:firstLine="0"/>
        <w:rPr>
          <w:rFonts w:ascii="Arial" w:cs="Arial" w:eastAsia="Arial" w:hAnsi="Arial"/>
        </w:rPr>
      </w:pPr>
      <w:r w:rsidDel="00000000" w:rsidR="00000000" w:rsidRPr="00000000">
        <w:rPr>
          <w:rtl w:val="0"/>
        </w:rPr>
      </w:r>
    </w:p>
    <w:p w:rsidR="00000000" w:rsidDel="00000000" w:rsidP="00000000" w:rsidRDefault="00000000" w:rsidRPr="00000000" w14:paraId="0000005F">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5. Reglas de negocio o restricciones del sistema</w:t>
      </w:r>
    </w:p>
    <w:p w:rsidR="00000000" w:rsidDel="00000000" w:rsidP="00000000" w:rsidRDefault="00000000" w:rsidRPr="00000000" w14:paraId="00000060">
      <w:pPr>
        <w:ind w:firstLine="0"/>
        <w:rPr>
          <w:rFonts w:ascii="Arial" w:cs="Arial" w:eastAsia="Arial" w:hAnsi="Arial"/>
        </w:rPr>
      </w:pPr>
      <w:r w:rsidDel="00000000" w:rsidR="00000000" w:rsidRPr="00000000">
        <w:rPr>
          <w:rtl w:val="0"/>
        </w:rPr>
      </w:r>
    </w:p>
    <w:p w:rsidR="00000000" w:rsidDel="00000000" w:rsidP="00000000" w:rsidRDefault="00000000" w:rsidRPr="00000000" w14:paraId="00000061">
      <w:pPr>
        <w:ind w:firstLine="0"/>
        <w:rPr>
          <w:rFonts w:ascii="Arial" w:cs="Arial" w:eastAsia="Arial" w:hAnsi="Arial"/>
        </w:rPr>
      </w:pPr>
      <w:r w:rsidDel="00000000" w:rsidR="00000000" w:rsidRPr="00000000">
        <w:rPr>
          <w:rtl w:val="0"/>
        </w:rPr>
      </w:r>
    </w:p>
    <w:tbl>
      <w:tblPr>
        <w:tblStyle w:val="Table3"/>
        <w:tblW w:w="10773.0" w:type="dxa"/>
        <w:jc w:val="left"/>
        <w:tblInd w:w="-1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2413"/>
        <w:gridCol w:w="7084"/>
        <w:tblGridChange w:id="0">
          <w:tblGrid>
            <w:gridCol w:w="1276"/>
            <w:gridCol w:w="2413"/>
            <w:gridCol w:w="7084"/>
          </w:tblGrid>
        </w:tblGridChange>
      </w:tblGrid>
      <w:tr>
        <w:trPr>
          <w:cantSplit w:val="0"/>
          <w:trHeight w:val="823" w:hRule="atLeast"/>
          <w:tblHeader w:val="1"/>
        </w:trPr>
        <w:tc>
          <w:tcPr>
            <w:shd w:fill="d0cece" w:val="clear"/>
            <w:tcMar>
              <w:top w:w="120.0" w:type="dxa"/>
              <w:left w:w="180.0" w:type="dxa"/>
              <w:bottom w:w="120.0" w:type="dxa"/>
              <w:right w:w="180.0" w:type="dxa"/>
            </w:tcMar>
            <w:vAlign w:val="center"/>
          </w:tcPr>
          <w:p w:rsidR="00000000" w:rsidDel="00000000" w:rsidP="00000000" w:rsidRDefault="00000000" w:rsidRPr="00000000" w14:paraId="00000062">
            <w:pPr>
              <w:ind w:firstLine="0"/>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shd w:fill="d0cece" w:val="clear"/>
            <w:tcMar>
              <w:top w:w="120.0" w:type="dxa"/>
              <w:left w:w="180.0" w:type="dxa"/>
              <w:bottom w:w="120.0" w:type="dxa"/>
              <w:right w:w="180.0" w:type="dxa"/>
            </w:tcMar>
            <w:vAlign w:val="center"/>
          </w:tcPr>
          <w:p w:rsidR="00000000" w:rsidDel="00000000" w:rsidP="00000000" w:rsidRDefault="00000000" w:rsidRPr="00000000" w14:paraId="00000063">
            <w:pPr>
              <w:ind w:firstLine="0"/>
              <w:rPr>
                <w:rFonts w:ascii="Arial" w:cs="Arial" w:eastAsia="Arial" w:hAnsi="Arial"/>
              </w:rPr>
            </w:pPr>
            <w:r w:rsidDel="00000000" w:rsidR="00000000" w:rsidRPr="00000000">
              <w:rPr>
                <w:rFonts w:ascii="Arial" w:cs="Arial" w:eastAsia="Arial" w:hAnsi="Arial"/>
                <w:b w:val="1"/>
                <w:bCs w:val="1"/>
                <w:rtl w:val="0"/>
              </w:rPr>
              <w:t xml:space="preserve">Regla de negocio o restricción</w:t>
            </w:r>
            <w:r w:rsidDel="00000000" w:rsidR="00000000" w:rsidRPr="00000000">
              <w:rPr>
                <w:rtl w:val="0"/>
              </w:rPr>
            </w:r>
          </w:p>
        </w:tc>
        <w:tc>
          <w:tcPr>
            <w:shd w:fill="d0cece" w:val="clear"/>
            <w:tcMar>
              <w:top w:w="120.0" w:type="dxa"/>
              <w:left w:w="180.0" w:type="dxa"/>
              <w:bottom w:w="120.0" w:type="dxa"/>
              <w:right w:w="180.0" w:type="dxa"/>
            </w:tcMar>
            <w:vAlign w:val="center"/>
          </w:tcPr>
          <w:p w:rsidR="00000000" w:rsidDel="00000000" w:rsidP="00000000" w:rsidRDefault="00000000" w:rsidRPr="00000000" w14:paraId="00000064">
            <w:pPr>
              <w:ind w:firstLine="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65">
            <w:pPr>
              <w:ind w:firstLine="0"/>
              <w:rPr>
                <w:rFonts w:ascii="Arial" w:cs="Arial" w:eastAsia="Arial" w:hAnsi="Arial"/>
              </w:rPr>
            </w:pPr>
            <w:r w:rsidDel="00000000" w:rsidR="00000000" w:rsidRPr="00000000">
              <w:rPr>
                <w:rFonts w:ascii="Arial" w:cs="Arial" w:eastAsia="Arial" w:hAnsi="Arial"/>
                <w:b w:val="1"/>
                <w:bCs w:val="1"/>
                <w:rtl w:val="0"/>
              </w:rPr>
              <w:t xml:space="preserve">RN-01</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66">
            <w:pPr>
              <w:ind w:firstLine="0"/>
              <w:rPr>
                <w:rFonts w:ascii="Arial" w:cs="Arial" w:eastAsia="Arial" w:hAnsi="Arial"/>
              </w:rPr>
            </w:pPr>
            <w:r w:rsidDel="00000000" w:rsidR="00000000" w:rsidRPr="00000000">
              <w:rPr>
                <w:rFonts w:ascii="Arial" w:cs="Arial" w:eastAsia="Arial" w:hAnsi="Arial"/>
                <w:rtl w:val="0"/>
              </w:rPr>
              <w:t xml:space="preserve">Horario límite de reserva</w:t>
            </w:r>
          </w:p>
        </w:tc>
        <w:tc>
          <w:tcPr>
            <w:tcMar>
              <w:top w:w="120.0" w:type="dxa"/>
              <w:left w:w="180.0" w:type="dxa"/>
              <w:bottom w:w="120.0" w:type="dxa"/>
              <w:right w:w="180.0" w:type="dxa"/>
            </w:tcMar>
            <w:vAlign w:val="center"/>
          </w:tcPr>
          <w:p w:rsidR="00000000" w:rsidDel="00000000" w:rsidP="00000000" w:rsidRDefault="00000000" w:rsidRPr="00000000" w14:paraId="00000067">
            <w:pPr>
              <w:ind w:firstLine="0"/>
              <w:rPr>
                <w:rFonts w:ascii="Arial" w:cs="Arial" w:eastAsia="Arial" w:hAnsi="Arial"/>
              </w:rPr>
            </w:pPr>
            <w:r w:rsidDel="00000000" w:rsidR="00000000" w:rsidRPr="00000000">
              <w:rPr>
                <w:rFonts w:ascii="Arial" w:cs="Arial" w:eastAsia="Arial" w:hAnsi="Arial"/>
                <w:rtl w:val="0"/>
              </w:rPr>
              <w:t xml:space="preserve">Las reservas de almuerzos para el mismo día solo podrán realizarse o cancelarse hasta las 10:30 AM. Pasada esa hora, el sistema bloqueará las reservas diarias.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68">
            <w:pPr>
              <w:ind w:firstLine="0"/>
              <w:rPr>
                <w:rFonts w:ascii="Arial" w:cs="Arial" w:eastAsia="Arial" w:hAnsi="Arial"/>
              </w:rPr>
            </w:pPr>
            <w:r w:rsidDel="00000000" w:rsidR="00000000" w:rsidRPr="00000000">
              <w:rPr>
                <w:rFonts w:ascii="Arial" w:cs="Arial" w:eastAsia="Arial" w:hAnsi="Arial"/>
                <w:b w:val="1"/>
                <w:bCs w:val="1"/>
                <w:rtl w:val="0"/>
              </w:rPr>
              <w:t xml:space="preserve">RN-02</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69">
            <w:pPr>
              <w:ind w:firstLine="0"/>
              <w:rPr>
                <w:rFonts w:ascii="Arial" w:cs="Arial" w:eastAsia="Arial" w:hAnsi="Arial"/>
              </w:rPr>
            </w:pPr>
            <w:r w:rsidDel="00000000" w:rsidR="00000000" w:rsidRPr="00000000">
              <w:rPr>
                <w:rFonts w:ascii="Arial" w:cs="Arial" w:eastAsia="Arial" w:hAnsi="Arial"/>
                <w:rtl w:val="0"/>
              </w:rPr>
              <w:t xml:space="preserve">Límite de porciones por usuario</w:t>
            </w:r>
          </w:p>
        </w:tc>
        <w:tc>
          <w:tcPr>
            <w:tcMar>
              <w:top w:w="120.0" w:type="dxa"/>
              <w:left w:w="180.0" w:type="dxa"/>
              <w:bottom w:w="120.0" w:type="dxa"/>
              <w:right w:w="180.0" w:type="dxa"/>
            </w:tcMar>
            <w:vAlign w:val="center"/>
          </w:tcPr>
          <w:p w:rsidR="00000000" w:rsidDel="00000000" w:rsidP="00000000" w:rsidRDefault="00000000" w:rsidRPr="00000000" w14:paraId="0000006A">
            <w:pPr>
              <w:ind w:firstLine="0"/>
              <w:rPr>
                <w:rFonts w:ascii="Arial" w:cs="Arial" w:eastAsia="Arial" w:hAnsi="Arial"/>
              </w:rPr>
            </w:pPr>
            <w:r w:rsidDel="00000000" w:rsidR="00000000" w:rsidRPr="00000000">
              <w:rPr>
                <w:rFonts w:ascii="Arial" w:cs="Arial" w:eastAsia="Arial" w:hAnsi="Arial"/>
                <w:rtl w:val="0"/>
              </w:rPr>
              <w:t xml:space="preserve">Un usuario (estudiante o docente) solo podrá reservar un máximo de 1 almuerzo por día.</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6B">
            <w:pPr>
              <w:ind w:firstLine="0"/>
              <w:rPr>
                <w:rFonts w:ascii="Arial" w:cs="Arial" w:eastAsia="Arial" w:hAnsi="Arial"/>
              </w:rPr>
            </w:pPr>
            <w:r w:rsidDel="00000000" w:rsidR="00000000" w:rsidRPr="00000000">
              <w:rPr>
                <w:rFonts w:ascii="Arial" w:cs="Arial" w:eastAsia="Arial" w:hAnsi="Arial"/>
                <w:b w:val="1"/>
                <w:bCs w:val="1"/>
                <w:rtl w:val="0"/>
              </w:rPr>
              <w:t xml:space="preserve">RN-03</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6C">
            <w:pPr>
              <w:ind w:firstLine="0"/>
              <w:rPr>
                <w:rFonts w:ascii="Arial" w:cs="Arial" w:eastAsia="Arial" w:hAnsi="Arial"/>
              </w:rPr>
            </w:pPr>
            <w:r w:rsidDel="00000000" w:rsidR="00000000" w:rsidRPr="00000000">
              <w:rPr>
                <w:rFonts w:ascii="Arial" w:cs="Arial" w:eastAsia="Arial" w:hAnsi="Arial"/>
                <w:rtl w:val="0"/>
              </w:rPr>
              <w:t xml:space="preserve">Penalización por reserva no reclamada</w:t>
            </w:r>
          </w:p>
        </w:tc>
        <w:tc>
          <w:tcPr>
            <w:tcMar>
              <w:top w:w="120.0" w:type="dxa"/>
              <w:left w:w="180.0" w:type="dxa"/>
              <w:bottom w:w="120.0" w:type="dxa"/>
              <w:right w:w="180.0" w:type="dxa"/>
            </w:tcMar>
            <w:vAlign w:val="center"/>
          </w:tcPr>
          <w:p w:rsidR="00000000" w:rsidDel="00000000" w:rsidP="00000000" w:rsidRDefault="00000000" w:rsidRPr="00000000" w14:paraId="0000006D">
            <w:pPr>
              <w:ind w:firstLine="0"/>
              <w:rPr>
                <w:rFonts w:ascii="Arial" w:cs="Arial" w:eastAsia="Arial" w:hAnsi="Arial"/>
              </w:rPr>
            </w:pPr>
            <w:r w:rsidDel="00000000" w:rsidR="00000000" w:rsidRPr="00000000">
              <w:rPr>
                <w:rFonts w:ascii="Arial" w:cs="Arial" w:eastAsia="Arial" w:hAnsi="Arial"/>
                <w:rtl w:val="0"/>
              </w:rPr>
              <w:t xml:space="preserve">Si un estudiante reserva un plato y no lo retira antes de las 14:00 PM (sin haber cancelado a tiempo), el sistema le bloqueará la opción de reservar por los siguientes 3 días hábiles.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06E">
            <w:pPr>
              <w:ind w:firstLine="0"/>
              <w:rPr>
                <w:rFonts w:ascii="Arial" w:cs="Arial" w:eastAsia="Arial" w:hAnsi="Arial"/>
              </w:rPr>
            </w:pPr>
            <w:r w:rsidDel="00000000" w:rsidR="00000000" w:rsidRPr="00000000">
              <w:rPr>
                <w:rFonts w:ascii="Arial" w:cs="Arial" w:eastAsia="Arial" w:hAnsi="Arial"/>
                <w:b w:val="1"/>
                <w:bCs w:val="1"/>
                <w:rtl w:val="0"/>
              </w:rPr>
              <w:t xml:space="preserve">RN-04</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6F">
            <w:pPr>
              <w:ind w:firstLine="0"/>
              <w:rPr>
                <w:rFonts w:ascii="Arial" w:cs="Arial" w:eastAsia="Arial" w:hAnsi="Arial"/>
              </w:rPr>
            </w:pPr>
            <w:r w:rsidDel="00000000" w:rsidR="00000000" w:rsidRPr="00000000">
              <w:rPr>
                <w:rFonts w:ascii="Arial" w:cs="Arial" w:eastAsia="Arial" w:hAnsi="Arial"/>
                <w:rtl w:val="0"/>
              </w:rPr>
              <w:t xml:space="preserve">Subsidio por perfil de usuario</w:t>
            </w:r>
          </w:p>
        </w:tc>
        <w:tc>
          <w:tcPr>
            <w:tcMar>
              <w:top w:w="120.0" w:type="dxa"/>
              <w:left w:w="180.0" w:type="dxa"/>
              <w:bottom w:w="120.0" w:type="dxa"/>
              <w:right w:w="180.0" w:type="dxa"/>
            </w:tcMar>
            <w:vAlign w:val="center"/>
          </w:tcPr>
          <w:p w:rsidR="00000000" w:rsidDel="00000000" w:rsidP="00000000" w:rsidRDefault="00000000" w:rsidRPr="00000000" w14:paraId="00000070">
            <w:pPr>
              <w:ind w:firstLine="0"/>
              <w:rPr>
                <w:rFonts w:ascii="Arial" w:cs="Arial" w:eastAsia="Arial" w:hAnsi="Arial"/>
              </w:rPr>
            </w:pPr>
            <w:r w:rsidDel="00000000" w:rsidR="00000000" w:rsidRPr="00000000">
              <w:rPr>
                <w:rFonts w:ascii="Arial" w:cs="Arial" w:eastAsia="Arial" w:hAnsi="Arial"/>
                <w:rtl w:val="0"/>
              </w:rPr>
              <w:t xml:space="preserve">El sistema aplicará de forma automática el descuento correspondiente según el rol del usuario cargado en la base de datos (Ej: Estudiante regular paga 100% de la tarifa subsidiada, Docente tarifa estándar).</w:t>
            </w:r>
          </w:p>
        </w:tc>
      </w:tr>
    </w:tbl>
    <w:p w:rsidR="00000000" w:rsidDel="00000000" w:rsidP="00000000" w:rsidRDefault="00000000" w:rsidRPr="00000000" w14:paraId="00000071">
      <w:pPr>
        <w:ind w:firstLine="0"/>
        <w:rPr>
          <w:rFonts w:ascii="Arial" w:cs="Arial" w:eastAsia="Arial" w:hAnsi="Arial"/>
        </w:rPr>
      </w:pPr>
      <w:r w:rsidDel="00000000" w:rsidR="00000000" w:rsidRPr="00000000">
        <w:rPr>
          <w:rtl w:val="0"/>
        </w:rPr>
      </w:r>
    </w:p>
    <w:p w:rsidR="00000000" w:rsidDel="00000000" w:rsidP="00000000" w:rsidRDefault="00000000" w:rsidRPr="00000000" w14:paraId="00000072">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 Clasificación general de los requerimientos</w:t>
      </w:r>
    </w:p>
    <w:tbl>
      <w:tblPr>
        <w:tblStyle w:val="Table4"/>
        <w:tblW w:w="10773.0" w:type="dxa"/>
        <w:jc w:val="left"/>
        <w:tblInd w:w="-1142.0" w:type="dxa"/>
        <w:tblLayout w:type="fixed"/>
        <w:tblLook w:val="0400"/>
      </w:tblPr>
      <w:tblGrid>
        <w:gridCol w:w="2977"/>
        <w:gridCol w:w="2268"/>
        <w:gridCol w:w="5528"/>
        <w:tblGridChange w:id="0">
          <w:tblGrid>
            <w:gridCol w:w="2977"/>
            <w:gridCol w:w="2268"/>
            <w:gridCol w:w="552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ind w:firstLine="0"/>
              <w:rPr>
                <w:rFonts w:ascii="Arial" w:cs="Arial" w:eastAsia="Arial" w:hAnsi="Arial"/>
              </w:rPr>
            </w:pPr>
            <w:r w:rsidDel="00000000" w:rsidR="00000000" w:rsidRPr="00000000">
              <w:rPr>
                <w:rFonts w:ascii="Arial" w:cs="Arial" w:eastAsia="Arial" w:hAnsi="Arial"/>
                <w:b w:val="1"/>
                <w:bCs w:val="1"/>
                <w:rtl w:val="0"/>
              </w:rPr>
              <w:t xml:space="preserve">Tipo de requerimiento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ind w:firstLine="0"/>
              <w:rPr>
                <w:rFonts w:ascii="Arial" w:cs="Arial" w:eastAsia="Arial" w:hAnsi="Arial"/>
              </w:rPr>
            </w:pPr>
            <w:r w:rsidDel="00000000" w:rsidR="00000000" w:rsidRPr="00000000">
              <w:rPr>
                <w:rFonts w:ascii="Arial" w:cs="Arial" w:eastAsia="Arial" w:hAnsi="Arial"/>
                <w:b w:val="1"/>
                <w:bCs w:val="1"/>
                <w:rtl w:val="0"/>
              </w:rPr>
              <w:t xml:space="preserve">Cantidad identificada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ind w:firstLine="0"/>
              <w:rPr>
                <w:rFonts w:ascii="Arial" w:cs="Arial" w:eastAsia="Arial" w:hAnsi="Arial"/>
              </w:rPr>
            </w:pPr>
            <w:r w:rsidDel="00000000" w:rsidR="00000000" w:rsidRPr="00000000">
              <w:rPr>
                <w:rFonts w:ascii="Arial" w:cs="Arial" w:eastAsia="Arial" w:hAnsi="Arial"/>
                <w:b w:val="1"/>
                <w:bCs w:val="1"/>
                <w:rtl w:val="0"/>
              </w:rPr>
              <w:t xml:space="preserve">Ejemplos de códigos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ind w:firstLine="0"/>
              <w:rPr>
                <w:rFonts w:ascii="Arial" w:cs="Arial" w:eastAsia="Arial" w:hAnsi="Arial"/>
              </w:rPr>
            </w:pPr>
            <w:r w:rsidDel="00000000" w:rsidR="00000000" w:rsidRPr="00000000">
              <w:rPr>
                <w:rFonts w:ascii="Arial" w:cs="Arial" w:eastAsia="Arial" w:hAnsi="Arial"/>
                <w:b w:val="1"/>
                <w:bCs w:val="1"/>
                <w:rtl w:val="0"/>
              </w:rPr>
              <w:t xml:space="preserve">Funcionales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ind w:firstLine="0"/>
              <w:rPr>
                <w:rFonts w:ascii="Arial" w:cs="Arial" w:eastAsia="Arial" w:hAnsi="Arial"/>
              </w:rPr>
            </w:pPr>
            <w:r w:rsidDel="00000000" w:rsidR="00000000" w:rsidRPr="00000000">
              <w:rPr>
                <w:rFonts w:ascii="Arial" w:cs="Arial" w:eastAsia="Arial" w:hAnsi="Arial"/>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8">
            <w:pPr>
              <w:ind w:firstLine="0"/>
              <w:rPr>
                <w:rFonts w:ascii="Arial" w:cs="Arial" w:eastAsia="Arial" w:hAnsi="Arial"/>
              </w:rPr>
            </w:pPr>
            <w:r w:rsidDel="00000000" w:rsidR="00000000" w:rsidRPr="00000000">
              <w:rPr>
                <w:rFonts w:ascii="Arial" w:cs="Arial" w:eastAsia="Arial" w:hAnsi="Arial"/>
                <w:rtl w:val="0"/>
              </w:rPr>
              <w:t xml:space="preserve">RF-01, RF-02, RF-03, RF-04, RF-05, RF-06, RF-07, RF-08.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9">
            <w:pPr>
              <w:ind w:firstLine="0"/>
              <w:rPr>
                <w:rFonts w:ascii="Arial" w:cs="Arial" w:eastAsia="Arial" w:hAnsi="Arial"/>
              </w:rPr>
            </w:pPr>
            <w:r w:rsidDel="00000000" w:rsidR="00000000" w:rsidRPr="00000000">
              <w:rPr>
                <w:rFonts w:ascii="Arial" w:cs="Arial" w:eastAsia="Arial" w:hAnsi="Arial"/>
                <w:b w:val="1"/>
                <w:bCs w:val="1"/>
                <w:rtl w:val="0"/>
              </w:rPr>
              <w:t xml:space="preserve">No funcionales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A">
            <w:pPr>
              <w:ind w:firstLine="0"/>
              <w:rPr>
                <w:rFonts w:ascii="Arial" w:cs="Arial" w:eastAsia="Arial" w:hAnsi="Arial"/>
              </w:rPr>
            </w:pPr>
            <w:r w:rsidDel="00000000" w:rsidR="00000000" w:rsidRPr="00000000">
              <w:rPr>
                <w:rFonts w:ascii="Arial" w:cs="Arial" w:eastAsia="Arial" w:hAnsi="Arial"/>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B">
            <w:pPr>
              <w:ind w:firstLine="0"/>
              <w:rPr>
                <w:rFonts w:ascii="Arial" w:cs="Arial" w:eastAsia="Arial" w:hAnsi="Arial"/>
              </w:rPr>
            </w:pPr>
            <w:r w:rsidDel="00000000" w:rsidR="00000000" w:rsidRPr="00000000">
              <w:rPr>
                <w:rFonts w:ascii="Arial" w:cs="Arial" w:eastAsia="Arial" w:hAnsi="Arial"/>
                <w:rtl w:val="0"/>
              </w:rPr>
              <w:t xml:space="preserve">RNF-01, RNF-02, RNF-03, RNF-04, RNF-05.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C">
            <w:pPr>
              <w:ind w:firstLine="0"/>
              <w:rPr>
                <w:rFonts w:ascii="Arial" w:cs="Arial" w:eastAsia="Arial" w:hAnsi="Arial"/>
              </w:rPr>
            </w:pPr>
            <w:r w:rsidDel="00000000" w:rsidR="00000000" w:rsidRPr="00000000">
              <w:rPr>
                <w:rFonts w:ascii="Arial" w:cs="Arial" w:eastAsia="Arial" w:hAnsi="Arial"/>
                <w:b w:val="1"/>
                <w:bCs w:val="1"/>
                <w:rtl w:val="0"/>
              </w:rPr>
              <w:t xml:space="preserve">Reglas de negocio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D">
            <w:pPr>
              <w:ind w:firstLine="0"/>
              <w:rPr>
                <w:rFonts w:ascii="Arial" w:cs="Arial" w:eastAsia="Arial" w:hAnsi="Arial"/>
              </w:rPr>
            </w:pPr>
            <w:r w:rsidDel="00000000" w:rsidR="00000000" w:rsidRPr="00000000">
              <w:rPr>
                <w:rFonts w:ascii="Arial" w:cs="Arial" w:eastAsia="Arial" w:hAnsi="Arial"/>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E">
            <w:pPr>
              <w:ind w:firstLine="0"/>
              <w:rPr>
                <w:rFonts w:ascii="Arial" w:cs="Arial" w:eastAsia="Arial" w:hAnsi="Arial"/>
              </w:rPr>
            </w:pPr>
            <w:r w:rsidDel="00000000" w:rsidR="00000000" w:rsidRPr="00000000">
              <w:rPr>
                <w:rFonts w:ascii="Arial" w:cs="Arial" w:eastAsia="Arial" w:hAnsi="Arial"/>
                <w:rtl w:val="0"/>
              </w:rPr>
              <w:t xml:space="preserve">RN-01, RN-02, RN-03, RN-04.</w:t>
            </w:r>
          </w:p>
        </w:tc>
      </w:tr>
    </w:tbl>
    <w:p w:rsidR="00000000" w:rsidDel="00000000" w:rsidP="00000000" w:rsidRDefault="00000000" w:rsidRPr="00000000" w14:paraId="0000007F">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7. Conclusiones</w:t>
      </w:r>
    </w:p>
    <w:p w:rsidR="00000000" w:rsidDel="00000000" w:rsidP="00000000" w:rsidRDefault="00000000" w:rsidRPr="00000000" w14:paraId="00000080">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Importancia de clasificar correctamente los requerimientos:</w:t>
      </w:r>
    </w:p>
    <w:p w:rsidR="00000000" w:rsidDel="00000000" w:rsidP="00000000" w:rsidRDefault="00000000" w:rsidRPr="00000000" w14:paraId="00000081">
      <w:pPr>
        <w:ind w:firstLine="0"/>
        <w:rPr>
          <w:rFonts w:ascii="Arial" w:cs="Arial" w:eastAsia="Arial" w:hAnsi="Arial"/>
        </w:rPr>
      </w:pPr>
      <w:r w:rsidDel="00000000" w:rsidR="00000000" w:rsidRPr="00000000">
        <w:rPr>
          <w:rFonts w:ascii="Arial" w:cs="Arial" w:eastAsia="Arial" w:hAnsi="Arial"/>
          <w:rtl w:val="0"/>
        </w:rPr>
        <w:t xml:space="preserve">Clasificar minuciosamente los requerimientos de </w:t>
      </w:r>
      <w:r w:rsidDel="00000000" w:rsidR="00000000" w:rsidRPr="00000000">
        <w:rPr>
          <w:rFonts w:ascii="Arial" w:cs="Arial" w:eastAsia="Arial" w:hAnsi="Arial"/>
          <w:rtl w:val="0"/>
        </w:rPr>
        <w:t xml:space="preserve">NutriCampus</w:t>
      </w:r>
      <w:r w:rsidDel="00000000" w:rsidR="00000000" w:rsidRPr="00000000">
        <w:rPr>
          <w:rFonts w:ascii="Arial" w:cs="Arial" w:eastAsia="Arial" w:hAnsi="Arial"/>
          <w:rtl w:val="0"/>
        </w:rPr>
        <w:t xml:space="preserve"> evita ambigüedades operativas. Al separar lo que el sistema debe hacer (cómo validar un QR) de los parámetros de calidad (hacerlo en menos de 1.5 segundos), aseguramos que el equipo de desarrollo cumpla tanto con las expectativas lógicas de los usuarios como con el rendimiento técnico indispensable para evitar embotellamientos en el comedor.</w:t>
      </w:r>
    </w:p>
    <w:p w:rsidR="00000000" w:rsidDel="00000000" w:rsidP="00000000" w:rsidRDefault="00000000" w:rsidRPr="00000000" w14:paraId="00000082">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Diferencia entre requerimientos funcionales y no funcionales:</w:t>
      </w:r>
    </w:p>
    <w:p w:rsidR="00000000" w:rsidDel="00000000" w:rsidP="00000000" w:rsidRDefault="00000000" w:rsidRPr="00000000" w14:paraId="00000083">
      <w:pPr>
        <w:ind w:firstLine="0"/>
        <w:rPr>
          <w:rFonts w:ascii="Arial" w:cs="Arial" w:eastAsia="Arial" w:hAnsi="Arial"/>
        </w:rPr>
      </w:pPr>
      <w:r w:rsidDel="00000000" w:rsidR="00000000" w:rsidRPr="00000000">
        <w:rPr>
          <w:rFonts w:ascii="Arial" w:cs="Arial" w:eastAsia="Arial" w:hAnsi="Arial"/>
          <w:rtl w:val="0"/>
        </w:rPr>
        <w:t xml:space="preserve">Los requerimientos funcionales detallan el comportamiento dinámico (el qué hace el sistema), mientras que los no funcionales definen los atributos y restricciones de calidad del entorno operativo (el cómo lo hace).</w:t>
      </w:r>
    </w:p>
    <w:p w:rsidR="00000000" w:rsidDel="00000000" w:rsidP="00000000" w:rsidRDefault="00000000" w:rsidRPr="00000000" w14:paraId="00000084">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Utilidad de esta actividad para el proyecto:</w:t>
      </w:r>
    </w:p>
    <w:p w:rsidR="00000000" w:rsidDel="00000000" w:rsidP="00000000" w:rsidRDefault="00000000" w:rsidRPr="00000000" w14:paraId="00000085">
      <w:pPr>
        <w:ind w:firstLine="0"/>
        <w:rPr>
          <w:rFonts w:ascii="Arial" w:cs="Arial" w:eastAsia="Arial" w:hAnsi="Arial"/>
        </w:rPr>
      </w:pPr>
      <w:r w:rsidDel="00000000" w:rsidR="00000000" w:rsidRPr="00000000">
        <w:rPr>
          <w:rFonts w:ascii="Arial" w:cs="Arial" w:eastAsia="Arial" w:hAnsi="Arial"/>
          <w:rtl w:val="0"/>
        </w:rPr>
        <w:t xml:space="preserve">Definir esta estructura de requerimientos de manera temprana previene el desperdicio de recursos de desarrollo. Permite estructurar la arquitectura de la base de datos (ej. relacionar tablas de usuarios, menús y transacciones) y modelar con precisión los casos de prueba antes de escribir la primera línea de código.</w:t>
      </w:r>
    </w:p>
    <w:p w:rsidR="00000000" w:rsidDel="00000000" w:rsidP="00000000" w:rsidRDefault="00000000" w:rsidRPr="00000000" w14:paraId="00000086">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 ¿Qué es el estándar ISO/IEC 25010?</w:t>
      </w:r>
    </w:p>
    <w:p w:rsidR="00000000" w:rsidDel="00000000" w:rsidP="00000000" w:rsidRDefault="00000000" w:rsidRPr="00000000" w14:paraId="00000087">
      <w:pPr>
        <w:ind w:firstLine="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ISO/IEC 25010</w:t>
      </w:r>
      <w:r w:rsidDel="00000000" w:rsidR="00000000" w:rsidRPr="00000000">
        <w:rPr>
          <w:rFonts w:ascii="Arial" w:cs="Arial" w:eastAsia="Arial" w:hAnsi="Arial"/>
          <w:rtl w:val="0"/>
        </w:rPr>
        <w:t xml:space="preserve"> es un estándar internacional que define un modelo para evaluar la calidad del software. Este estándar divide las características de calidad en ocho categorías principales: adecuación funcional, eficiencia de desempeño, compatibilidad, usabilidad, fiabilidad, seguridad, mantenibilidad y portabilidad. Su objetivo es proporcionar un marco de trabajo unificado para que los desarrolladores y evaluadores puedan asegurar que un sistema de software cumple con las expectativas cualitativas más altas del mercado industrial (ISO/IEC, s. f.).</w:t>
      </w:r>
    </w:p>
    <w:p w:rsidR="00000000" w:rsidDel="00000000" w:rsidP="00000000" w:rsidRDefault="00000000" w:rsidRPr="00000000" w14:paraId="00000088">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9. Bibliografía</w:t>
      </w:r>
    </w:p>
    <w:p w:rsidR="00000000" w:rsidDel="00000000" w:rsidP="00000000" w:rsidRDefault="00000000" w:rsidRPr="00000000" w14:paraId="00000089">
      <w:pPr>
        <w:ind w:firstLine="0"/>
        <w:rPr>
          <w:rFonts w:ascii="Arial" w:cs="Arial" w:eastAsia="Arial" w:hAnsi="Arial"/>
        </w:rPr>
      </w:pPr>
      <w:r w:rsidDel="00000000" w:rsidR="00000000" w:rsidRPr="00000000">
        <w:rPr>
          <w:rFonts w:ascii="Arial" w:cs="Arial" w:eastAsia="Arial" w:hAnsi="Arial"/>
          <w:rtl w:val="0"/>
        </w:rPr>
        <w:t xml:space="preserve">ISO/IEC. (s. f.). Systems and software engineering — Systems and software Quality Requirements and Evaluation (SQuaRE) — System and software quality models (ISO/IEC 25010). </w:t>
      </w:r>
      <w:hyperlink r:id="rId13">
        <w:r w:rsidDel="00000000" w:rsidR="00000000" w:rsidRPr="00000000">
          <w:rPr>
            <w:rFonts w:ascii="Arial" w:cs="Arial" w:eastAsia="Arial" w:hAnsi="Arial"/>
            <w:color w:val="0563c1"/>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8A">
      <w:pPr>
        <w:ind w:firstLine="0"/>
        <w:rPr>
          <w:rFonts w:ascii="Arial" w:cs="Arial" w:eastAsia="Arial" w:hAnsi="Arial"/>
        </w:rPr>
      </w:pPr>
      <w:r w:rsidDel="00000000" w:rsidR="00000000" w:rsidRPr="00000000">
        <w:rPr>
          <w:rFonts w:ascii="Arial" w:cs="Arial" w:eastAsia="Arial" w:hAnsi="Arial"/>
          <w:rtl w:val="0"/>
        </w:rPr>
        <w:t xml:space="preserve">Sommerville, I. (2011). Ingeniería de Software (9na ed.). Addison-Wesley.</w:t>
      </w:r>
    </w:p>
    <w:p w:rsidR="00000000" w:rsidDel="00000000" w:rsidP="00000000" w:rsidRDefault="00000000" w:rsidRPr="00000000" w14:paraId="0000008B">
      <w:pPr>
        <w:ind w:firstLine="0"/>
        <w:rPr>
          <w:rFonts w:ascii="Arial" w:cs="Arial" w:eastAsia="Arial" w:hAnsi="Arial"/>
        </w:rPr>
      </w:pPr>
      <w:r w:rsidDel="00000000" w:rsidR="00000000" w:rsidRPr="00000000">
        <w:rPr>
          <w:rFonts w:ascii="Arial" w:cs="Arial" w:eastAsia="Arial" w:hAnsi="Arial"/>
          <w:rtl w:val="0"/>
        </w:rPr>
        <w:t xml:space="preserve">Weygant, P. (s. f.). Understanding non-functional requirements in agile developments:</w:t>
      </w:r>
      <w:hyperlink r:id="rId14">
        <w:r w:rsidDel="00000000" w:rsidR="00000000" w:rsidRPr="00000000">
          <w:rPr>
            <w:rFonts w:ascii="Arial" w:cs="Arial" w:eastAsia="Arial" w:hAnsi="Arial"/>
            <w:color w:val="0563c1"/>
            <w:u w:val="single"/>
            <w:rtl w:val="0"/>
          </w:rPr>
          <w:t xml:space="preserve">https://www.scrum.org/resources/blog/non-functional-requirements-agile</w:t>
        </w:r>
      </w:hyperlink>
      <w:r w:rsidDel="00000000" w:rsidR="00000000" w:rsidRPr="00000000">
        <w:rPr>
          <w:rtl w:val="0"/>
        </w:rPr>
      </w:r>
    </w:p>
    <w:p w:rsidR="00000000" w:rsidDel="00000000" w:rsidP="00000000" w:rsidRDefault="00000000" w:rsidRPr="00000000" w14:paraId="0000008C">
      <w:pPr>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10.Repositorio Github</w:t>
      </w:r>
    </w:p>
    <w:p w:rsidR="00000000" w:rsidDel="00000000" w:rsidP="00000000" w:rsidRDefault="00000000" w:rsidRPr="00000000" w14:paraId="0000008D">
      <w:pPr>
        <w:ind w:firstLine="0"/>
        <w:rPr>
          <w:rFonts w:ascii="Arial" w:cs="Arial" w:eastAsia="Arial" w:hAnsi="Arial"/>
          <w:color w:val="0563c1"/>
          <w:u w:val="single"/>
        </w:rPr>
      </w:pPr>
      <w:r w:rsidDel="00000000" w:rsidR="00000000" w:rsidRPr="00000000">
        <w:rPr>
          <w:rFonts w:ascii="Arial" w:cs="Arial" w:eastAsia="Arial" w:hAnsi="Arial"/>
          <w:color w:val="0563c1"/>
          <w:u w:val="single"/>
          <w:rtl w:val="0"/>
        </w:rPr>
        <w:t xml:space="preserve">https://github.com/calvaradob11/ComponentePractico2.git</w:t>
      </w:r>
    </w:p>
    <w:p w:rsidR="00000000" w:rsidDel="00000000" w:rsidP="00000000" w:rsidRDefault="00000000" w:rsidRPr="00000000" w14:paraId="0000008E">
      <w:pPr>
        <w:ind w:firstLine="0"/>
        <w:rPr>
          <w:rFonts w:ascii="Arial" w:cs="Arial" w:eastAsia="Arial" w:hAnsi="Arial"/>
        </w:rPr>
      </w:pPr>
      <w:bookmarkStart w:colFirst="0" w:colLast="0" w:name="_heading=h.kf1l68kxgayy" w:id="0"/>
      <w:bookmarkEnd w:id="0"/>
      <w:r w:rsidDel="00000000" w:rsidR="00000000" w:rsidRPr="00000000">
        <w:rPr>
          <w:rtl w:val="0"/>
        </w:rPr>
      </w:r>
    </w:p>
    <w:sectPr>
      <w:footerReference r:id="rId15"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-1188082</wp:posOffset>
          </wp:positionH>
          <wp:positionV relativeFrom="paragraph">
            <wp:posOffset>1428750</wp:posOffset>
          </wp:positionV>
          <wp:extent cx="8540750" cy="10648950"/>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540750" cy="10648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-1157756</wp:posOffset>
          </wp:positionH>
          <wp:positionV relativeFrom="paragraph">
            <wp:posOffset>523875</wp:posOffset>
          </wp:positionV>
          <wp:extent cx="7715250" cy="114300"/>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715250" cy="114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rPr>
        <w:color w:val="000000"/>
      </w:rPr>
    </w:pPr>
    <w:r w:rsidDel="00000000" w:rsidR="00000000" w:rsidRPr="00000000">
      <w:rPr/>
      <w:drawing>
        <wp:anchor allowOverlap="1" behindDoc="0" distB="0" distT="0" distL="114300" distR="114300" hidden="0" layoutInCell="1" locked="0" relativeHeight="0" simplePos="0">
          <wp:simplePos x="0" y="0"/>
          <wp:positionH relativeFrom="page">
            <wp:posOffset>5928360</wp:posOffset>
          </wp:positionH>
          <wp:positionV relativeFrom="page">
            <wp:posOffset>373380</wp:posOffset>
          </wp:positionV>
          <wp:extent cx="1092200" cy="334835"/>
          <wp:effectExtent b="0" l="0" r="0" t="0"/>
          <wp:wrapNone/>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092200" cy="334835"/>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-1229675</wp:posOffset>
              </wp:positionH>
              <wp:positionV relativeFrom="page">
                <wp:posOffset>706755</wp:posOffset>
              </wp:positionV>
              <wp:extent cx="10780013" cy="190500"/>
              <wp:effectExtent b="0" l="0" r="0" t="0"/>
              <wp:wrapNone/>
              <wp:docPr id="1" name=""/>
              <a:graphic>
                <a:graphicData uri="http://schemas.microsoft.com/office/word/2010/wordprocessingGroup">
                  <wpg:wgp>
                    <wpg:cNvGrpSpPr/>
                    <wpg:grpSpPr>
                      <a:xfrm>
                        <a:off x="0" y="3684750"/>
                        <a:ext cx="10780013" cy="190500"/>
                        <a:chOff x="0" y="3684750"/>
                        <a:chExt cx="10692000" cy="190525"/>
                      </a:xfrm>
                    </wpg:grpSpPr>
                    <wpg:grpSp>
                      <wpg:cNvGrpSpPr/>
                      <wpg:grpSpPr>
                        <a:xfrm>
                          <a:off x="0" y="3684750"/>
                          <a:ext cx="10692000" cy="190500"/>
                          <a:chOff x="0" y="3684750"/>
                          <a:chExt cx="10692000" cy="191425"/>
                        </a:xfrm>
                      </wpg:grpSpPr>
                      <wps:wsp>
                        <wps:cNvSpPr/>
                        <wps:cNvPr id="3" name="Shape 3"/>
                        <wps:spPr>
                          <a:xfrm>
                            <a:off x="0" y="3684750"/>
                            <a:ext cx="10692000" cy="19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3684750"/>
                            <a:ext cx="10692000" cy="190500"/>
                            <a:chOff x="42475" y="3360900"/>
                            <a:chExt cx="10607050" cy="838200"/>
                          </a:xfrm>
                        </wpg:grpSpPr>
                        <wps:wsp>
                          <wps:cNvSpPr/>
                          <wps:cNvPr id="5" name="Shape 5"/>
                          <wps:spPr>
                            <a:xfrm>
                              <a:off x="42475" y="3360900"/>
                              <a:ext cx="10607050" cy="8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80" y="3360900"/>
                              <a:ext cx="10607040" cy="838200"/>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19"/>
                                <a:ext cx="15822" cy="0"/>
                              </a:xfrm>
                              <a:prstGeom prst="straightConnector1">
                                <a:avLst/>
                              </a:prstGeom>
                              <a:noFill/>
                              <a:ln cap="flat" cmpd="sng" w="9525">
                                <a:solidFill>
                                  <a:srgbClr val="B7B7B7"/>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-1229675</wp:posOffset>
              </wp:positionH>
              <wp:positionV relativeFrom="page">
                <wp:posOffset>706755</wp:posOffset>
              </wp:positionV>
              <wp:extent cx="10780013" cy="190500"/>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0780013" cy="1905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drawing>
        <wp:anchor allowOverlap="1" behindDoc="1" distB="0" distT="0" distL="0" distR="0" hidden="0" layoutInCell="1" locked="0" relativeHeight="0" simplePos="0">
          <wp:simplePos x="0" y="0"/>
          <wp:positionH relativeFrom="margin">
            <wp:posOffset>-1075369</wp:posOffset>
          </wp:positionH>
          <wp:positionV relativeFrom="margin">
            <wp:posOffset>-899792</wp:posOffset>
          </wp:positionV>
          <wp:extent cx="7562850" cy="10701338"/>
          <wp:effectExtent b="0" l="0" r="0" t="0"/>
          <wp:wrapNone/>
          <wp:docPr id="2" name="image5.png"/>
          <a:graphic>
            <a:graphicData uri="http://schemas.openxmlformats.org/drawingml/2006/picture">
              <pic:pic>
                <pic:nvPicPr>
                  <pic:cNvPr id="0" name="image5.png"/>
                  <pic:cNvPicPr preferRelativeResize="0"/>
                </pic:nvPicPr>
                <pic:blipFill>
                  <a:blip r:embed="rId1"/>
                  <a:srcRect b="12" l="0" r="0" t="12"/>
                  <a:stretch>
                    <a:fillRect/>
                  </a:stretch>
                </pic:blipFill>
                <pic:spPr>
                  <a:xfrm>
                    <a:off x="0" y="0"/>
                    <a:ext cx="7562850"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www.iso.org/standard/35733.html"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yperlink" Target="https://www.scrum.org/resources/blog/non-functional-requirements-agi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YBazn+/pfkAe2tISo5rYs8Bqg==">CgMxLjAyDmgua2YxbDY4a3hnYXl5OAByITFEbVVsYkFqT3RsT3pMRkJObVhaaURtdG44YXFvMjFHcA==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