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4383E2" w14:textId="77777777" w:rsidR="007D3051" w:rsidRPr="00970F74" w:rsidRDefault="007D3051" w:rsidP="007D3051">
      <w:pPr>
        <w:rPr>
          <w:sz w:val="32"/>
          <w:szCs w:val="32"/>
        </w:rPr>
      </w:pPr>
      <w:r w:rsidRPr="00970F74">
        <w:rPr>
          <w:sz w:val="32"/>
          <w:szCs w:val="32"/>
        </w:rPr>
        <w:t>FORMATO DE REQUERIMIENTO</w:t>
      </w:r>
      <w:r w:rsidRPr="00970F74">
        <w:rPr>
          <w:sz w:val="32"/>
          <w:szCs w:val="32"/>
        </w:rPr>
        <w:tab/>
      </w:r>
    </w:p>
    <w:p w14:paraId="2F4383E3" w14:textId="77777777" w:rsidR="007D3051" w:rsidRPr="00970F74" w:rsidRDefault="007D3051" w:rsidP="00C113FA">
      <w:pPr>
        <w:spacing w:before="360" w:after="360" w:line="240" w:lineRule="auto"/>
        <w:rPr>
          <w:b/>
          <w:sz w:val="22"/>
          <w:szCs w:val="22"/>
        </w:rPr>
      </w:pPr>
      <w:r w:rsidRPr="00970F74">
        <w:rPr>
          <w:b/>
          <w:sz w:val="22"/>
          <w:szCs w:val="22"/>
        </w:rPr>
        <w:t>DATOS BASICOS</w:t>
      </w:r>
    </w:p>
    <w:tbl>
      <w:tblPr>
        <w:tblStyle w:val="Tablaconcuadrcula"/>
        <w:tblW w:w="0" w:type="auto"/>
        <w:tblInd w:w="10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276"/>
        <w:gridCol w:w="3854"/>
        <w:gridCol w:w="1436"/>
        <w:gridCol w:w="793"/>
        <w:gridCol w:w="797"/>
        <w:gridCol w:w="790"/>
      </w:tblGrid>
      <w:tr w:rsidR="007D3051" w:rsidRPr="00970F74" w14:paraId="2F4383EA" w14:textId="77777777" w:rsidTr="00100771">
        <w:trPr>
          <w:trHeight w:val="523"/>
        </w:trPr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14:paraId="2F4383E4" w14:textId="77777777" w:rsidR="007D3051" w:rsidRPr="00970F74" w:rsidRDefault="007D3051" w:rsidP="00100771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70F74">
              <w:rPr>
                <w:rFonts w:ascii="Arial" w:hAnsi="Arial" w:cs="Arial"/>
                <w:sz w:val="16"/>
                <w:szCs w:val="16"/>
                <w:lang w:val="es-MX"/>
              </w:rPr>
              <w:t>Nombre de Proyecto solicitante:</w:t>
            </w:r>
          </w:p>
        </w:tc>
        <w:tc>
          <w:tcPr>
            <w:tcW w:w="3854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F4383E5" w14:textId="77777777" w:rsidR="007D3051" w:rsidRPr="00970F74" w:rsidRDefault="007D3051" w:rsidP="00100771">
            <w:pPr>
              <w:spacing w:before="120" w:after="120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70F74">
              <w:rPr>
                <w:rFonts w:ascii="Arial" w:hAnsi="Arial" w:cs="Arial"/>
                <w:sz w:val="16"/>
                <w:szCs w:val="16"/>
                <w:lang w:val="es-MX"/>
              </w:rPr>
              <w:t>PLATAFORMA OPERATIVA DE AHORRO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14:paraId="2F4383E6" w14:textId="77777777" w:rsidR="007D3051" w:rsidRPr="00970F74" w:rsidRDefault="007D3051" w:rsidP="00100771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70F74">
              <w:rPr>
                <w:rFonts w:ascii="Arial" w:hAnsi="Arial" w:cs="Arial"/>
                <w:sz w:val="16"/>
                <w:szCs w:val="16"/>
                <w:lang w:val="es-MX"/>
              </w:rPr>
              <w:t>Fecha</w:t>
            </w:r>
          </w:p>
        </w:tc>
        <w:tc>
          <w:tcPr>
            <w:tcW w:w="793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F4383E7" w14:textId="77777777" w:rsidR="007D3051" w:rsidRPr="0066524F" w:rsidRDefault="0066524F" w:rsidP="00236BEA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highlight w:val="green"/>
                <w:lang w:val="es-MX"/>
              </w:rPr>
            </w:pPr>
            <w:r w:rsidRPr="0066524F">
              <w:rPr>
                <w:rFonts w:ascii="Arial" w:hAnsi="Arial" w:cs="Arial"/>
                <w:sz w:val="16"/>
                <w:szCs w:val="16"/>
                <w:highlight w:val="green"/>
                <w:lang w:val="es-MX"/>
              </w:rPr>
              <w:t>09</w:t>
            </w:r>
          </w:p>
        </w:tc>
        <w:tc>
          <w:tcPr>
            <w:tcW w:w="797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F4383E8" w14:textId="77777777" w:rsidR="007D3051" w:rsidRPr="0066524F" w:rsidRDefault="0066524F" w:rsidP="00100771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highlight w:val="green"/>
                <w:lang w:val="es-MX"/>
              </w:rPr>
            </w:pPr>
            <w:r w:rsidRPr="0066524F">
              <w:rPr>
                <w:rFonts w:ascii="Arial" w:hAnsi="Arial" w:cs="Arial"/>
                <w:sz w:val="16"/>
                <w:szCs w:val="16"/>
                <w:highlight w:val="green"/>
                <w:lang w:val="es-MX"/>
              </w:rPr>
              <w:t>09</w:t>
            </w:r>
          </w:p>
        </w:tc>
        <w:tc>
          <w:tcPr>
            <w:tcW w:w="790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F4383E9" w14:textId="77777777" w:rsidR="007D3051" w:rsidRPr="0066524F" w:rsidRDefault="0066524F" w:rsidP="00100771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highlight w:val="green"/>
                <w:lang w:val="es-MX"/>
              </w:rPr>
            </w:pPr>
            <w:r w:rsidRPr="0066524F">
              <w:rPr>
                <w:rFonts w:ascii="Arial" w:hAnsi="Arial" w:cs="Arial"/>
                <w:sz w:val="16"/>
                <w:szCs w:val="16"/>
                <w:highlight w:val="green"/>
                <w:lang w:val="es-MX"/>
              </w:rPr>
              <w:t>15</w:t>
            </w:r>
          </w:p>
        </w:tc>
      </w:tr>
      <w:tr w:rsidR="007D3051" w:rsidRPr="00970F74" w14:paraId="2F4383ED" w14:textId="77777777" w:rsidTr="00100771">
        <w:trPr>
          <w:trHeight w:val="464"/>
        </w:trPr>
        <w:tc>
          <w:tcPr>
            <w:tcW w:w="1276" w:type="dxa"/>
            <w:tcBorders>
              <w:top w:val="single" w:sz="8" w:space="0" w:color="808080" w:themeColor="background1" w:themeShade="80"/>
              <w:left w:val="single" w:sz="8" w:space="0" w:color="000000" w:themeColor="text1"/>
              <w:bottom w:val="single" w:sz="8" w:space="0" w:color="000000" w:themeColor="text1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14:paraId="2F4383EB" w14:textId="77777777" w:rsidR="007D3051" w:rsidRPr="00970F74" w:rsidRDefault="007D3051" w:rsidP="00100771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70F74">
              <w:rPr>
                <w:rFonts w:ascii="Arial" w:hAnsi="Arial" w:cs="Arial"/>
                <w:sz w:val="16"/>
                <w:szCs w:val="16"/>
                <w:lang w:val="es-MX"/>
              </w:rPr>
              <w:t>Nombre de solicitante</w:t>
            </w:r>
          </w:p>
        </w:tc>
        <w:tc>
          <w:tcPr>
            <w:tcW w:w="7670" w:type="dxa"/>
            <w:gridSpan w:val="5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F4383EC" w14:textId="77777777" w:rsidR="007D3051" w:rsidRPr="00970F74" w:rsidRDefault="00EB7126" w:rsidP="00100771">
            <w:pPr>
              <w:spacing w:before="120" w:after="120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70F74">
              <w:rPr>
                <w:rFonts w:ascii="Arial" w:hAnsi="Arial" w:cs="Arial"/>
                <w:sz w:val="16"/>
                <w:szCs w:val="16"/>
                <w:lang w:val="es-MX"/>
              </w:rPr>
              <w:t xml:space="preserve">Patricia Guadarrama </w:t>
            </w:r>
            <w:r w:rsidR="0066524F">
              <w:rPr>
                <w:rFonts w:ascii="Arial" w:hAnsi="Arial" w:cs="Arial"/>
                <w:sz w:val="16"/>
                <w:szCs w:val="16"/>
                <w:lang w:val="es-MX"/>
              </w:rPr>
              <w:t xml:space="preserve">Vargas </w:t>
            </w:r>
          </w:p>
        </w:tc>
      </w:tr>
    </w:tbl>
    <w:p w14:paraId="2F4383EE" w14:textId="77777777" w:rsidR="00C660A0" w:rsidRPr="00970F74" w:rsidRDefault="00C660A0" w:rsidP="00C113FA">
      <w:pPr>
        <w:tabs>
          <w:tab w:val="left" w:pos="2656"/>
        </w:tabs>
        <w:spacing w:before="360" w:after="360" w:line="240" w:lineRule="auto"/>
        <w:rPr>
          <w:b/>
          <w:sz w:val="22"/>
          <w:szCs w:val="22"/>
        </w:rPr>
      </w:pPr>
      <w:r w:rsidRPr="00970F74">
        <w:rPr>
          <w:b/>
          <w:sz w:val="22"/>
          <w:szCs w:val="22"/>
        </w:rPr>
        <w:t>DATOS DEL REQUERIMIENTO</w:t>
      </w:r>
    </w:p>
    <w:tbl>
      <w:tblPr>
        <w:tblW w:w="8931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134"/>
        <w:gridCol w:w="850"/>
        <w:gridCol w:w="851"/>
        <w:gridCol w:w="1134"/>
        <w:gridCol w:w="1378"/>
        <w:gridCol w:w="160"/>
        <w:gridCol w:w="1297"/>
        <w:gridCol w:w="851"/>
      </w:tblGrid>
      <w:tr w:rsidR="00C660A0" w:rsidRPr="00970F74" w14:paraId="2F4383F8" w14:textId="77777777" w:rsidTr="00C113FA">
        <w:trPr>
          <w:trHeight w:val="305"/>
        </w:trPr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  <w:hideMark/>
          </w:tcPr>
          <w:p w14:paraId="2F4383EF" w14:textId="77777777" w:rsidR="00C660A0" w:rsidRPr="00970F74" w:rsidRDefault="00C660A0" w:rsidP="00B77DE6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970F74">
              <w:rPr>
                <w:rFonts w:ascii="Arial" w:eastAsia="Century Schoolbook" w:hAnsi="Arial" w:cs="Arial"/>
                <w:sz w:val="16"/>
                <w:szCs w:val="16"/>
              </w:rPr>
              <w:t>ID Requerimiento: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  <w:hideMark/>
          </w:tcPr>
          <w:p w14:paraId="2F4383F0" w14:textId="77777777" w:rsidR="00C660A0" w:rsidRPr="00970F74" w:rsidRDefault="00C113FA" w:rsidP="00C113FA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FR-PA-</w:t>
            </w:r>
            <w:r w:rsidR="00C660A0" w:rsidRPr="00970F74">
              <w:rPr>
                <w:rFonts w:ascii="Arial" w:eastAsia="Times New Roman" w:hAnsi="Arial" w:cs="Arial"/>
                <w:sz w:val="16"/>
                <w:szCs w:val="16"/>
              </w:rPr>
              <w:t>CM-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00</w:t>
            </w:r>
            <w:r w:rsidR="00C660A0" w:rsidRPr="00970F74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DBE5F1"/>
            <w:vAlign w:val="center"/>
            <w:hideMark/>
          </w:tcPr>
          <w:p w14:paraId="2F4383F1" w14:textId="77777777" w:rsidR="00C660A0" w:rsidRPr="00970F74" w:rsidRDefault="00C660A0" w:rsidP="00B77DE6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970F7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Tipo:</w:t>
            </w:r>
          </w:p>
        </w:tc>
        <w:tc>
          <w:tcPr>
            <w:tcW w:w="851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  <w:hideMark/>
          </w:tcPr>
          <w:p w14:paraId="2F4383F2" w14:textId="77777777" w:rsidR="00C660A0" w:rsidRPr="00970F74" w:rsidRDefault="00C660A0" w:rsidP="00B77DE6">
            <w:pPr>
              <w:spacing w:before="12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70F74">
              <w:rPr>
                <w:rFonts w:ascii="Arial" w:eastAsia="Times New Roman" w:hAnsi="Arial" w:cs="Arial"/>
                <w:sz w:val="16"/>
                <w:szCs w:val="16"/>
              </w:rPr>
              <w:t>Funcional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DBE5F1"/>
            <w:vAlign w:val="center"/>
            <w:hideMark/>
          </w:tcPr>
          <w:p w14:paraId="2F4383F3" w14:textId="77777777" w:rsidR="00C660A0" w:rsidRPr="00970F74" w:rsidRDefault="00C660A0" w:rsidP="00B77DE6">
            <w:pPr>
              <w:spacing w:before="120" w:after="12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970F74">
              <w:rPr>
                <w:rFonts w:ascii="Arial" w:eastAsia="Times New Roman" w:hAnsi="Arial" w:cs="Arial"/>
                <w:bCs/>
                <w:sz w:val="16"/>
                <w:szCs w:val="16"/>
              </w:rPr>
              <w:t>Proceso/Sub-Proceso de negocio:</w:t>
            </w:r>
          </w:p>
        </w:tc>
        <w:tc>
          <w:tcPr>
            <w:tcW w:w="1378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F4383F4" w14:textId="77777777" w:rsidR="00C660A0" w:rsidRPr="00970F74" w:rsidRDefault="00C113FA" w:rsidP="00B77DE6">
            <w:pPr>
              <w:spacing w:before="120" w:after="12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sz w:val="16"/>
                <w:szCs w:val="16"/>
              </w:rPr>
              <w:t>Administración de Plásticos / Abastecimiento</w:t>
            </w:r>
          </w:p>
        </w:tc>
        <w:tc>
          <w:tcPr>
            <w:tcW w:w="160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DBE5F1"/>
            <w:vAlign w:val="center"/>
          </w:tcPr>
          <w:p w14:paraId="2F4383F5" w14:textId="77777777" w:rsidR="00C660A0" w:rsidRPr="00970F74" w:rsidRDefault="00C660A0" w:rsidP="00B77DE6">
            <w:pPr>
              <w:spacing w:before="120" w:after="12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</w:p>
        </w:tc>
        <w:tc>
          <w:tcPr>
            <w:tcW w:w="1297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DBE5F1"/>
            <w:vAlign w:val="center"/>
            <w:hideMark/>
          </w:tcPr>
          <w:p w14:paraId="2F4383F6" w14:textId="77777777" w:rsidR="00C660A0" w:rsidRPr="00970F74" w:rsidRDefault="00C660A0" w:rsidP="00B77DE6">
            <w:pPr>
              <w:spacing w:before="120" w:after="12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970F74">
              <w:rPr>
                <w:rFonts w:ascii="Arial" w:eastAsia="Times New Roman" w:hAnsi="Arial" w:cs="Arial"/>
                <w:bCs/>
                <w:sz w:val="16"/>
                <w:szCs w:val="16"/>
              </w:rPr>
              <w:t>Tema de Requerimiento:</w:t>
            </w:r>
          </w:p>
        </w:tc>
        <w:tc>
          <w:tcPr>
            <w:tcW w:w="851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F4383F7" w14:textId="77777777" w:rsidR="00C660A0" w:rsidRPr="00970F74" w:rsidRDefault="00C660A0" w:rsidP="00B77DE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70F74">
              <w:rPr>
                <w:rFonts w:ascii="Arial" w:eastAsia="Times New Roman" w:hAnsi="Arial" w:cs="Arial"/>
                <w:sz w:val="16"/>
                <w:szCs w:val="16"/>
              </w:rPr>
              <w:t>NA</w:t>
            </w:r>
          </w:p>
        </w:tc>
      </w:tr>
      <w:tr w:rsidR="00C660A0" w:rsidRPr="00970F74" w14:paraId="2F4383FB" w14:textId="77777777" w:rsidTr="00C113FA">
        <w:trPr>
          <w:trHeight w:val="46"/>
        </w:trPr>
        <w:tc>
          <w:tcPr>
            <w:tcW w:w="1276" w:type="dxa"/>
            <w:tcBorders>
              <w:top w:val="single" w:sz="8" w:space="0" w:color="808080" w:themeColor="background1" w:themeShade="80"/>
              <w:left w:val="single" w:sz="8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  <w:hideMark/>
          </w:tcPr>
          <w:p w14:paraId="2F4383F9" w14:textId="77777777" w:rsidR="00C660A0" w:rsidRPr="00970F74" w:rsidRDefault="00C660A0" w:rsidP="00B77DE6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970F74">
              <w:rPr>
                <w:rFonts w:ascii="Arial" w:eastAsia="Century Schoolbook" w:hAnsi="Arial" w:cs="Arial"/>
                <w:sz w:val="16"/>
                <w:szCs w:val="16"/>
              </w:rPr>
              <w:t>Nombre de Requerimiento</w:t>
            </w:r>
          </w:p>
        </w:tc>
        <w:tc>
          <w:tcPr>
            <w:tcW w:w="7655" w:type="dxa"/>
            <w:gridSpan w:val="8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F4383FA" w14:textId="77777777" w:rsidR="00C660A0" w:rsidRPr="0066524F" w:rsidRDefault="00C660A0" w:rsidP="00C113F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66524F">
              <w:rPr>
                <w:rFonts w:ascii="Arial" w:eastAsia="Times New Roman" w:hAnsi="Arial" w:cs="Arial"/>
                <w:sz w:val="16"/>
                <w:szCs w:val="16"/>
              </w:rPr>
              <w:t>Concilia</w:t>
            </w:r>
            <w:r w:rsidR="00C113FA" w:rsidRPr="0066524F">
              <w:rPr>
                <w:rFonts w:ascii="Arial" w:eastAsia="Times New Roman" w:hAnsi="Arial" w:cs="Arial"/>
                <w:sz w:val="16"/>
                <w:szCs w:val="16"/>
              </w:rPr>
              <w:t>r</w:t>
            </w:r>
            <w:r w:rsidRPr="0066524F">
              <w:rPr>
                <w:rFonts w:ascii="Arial" w:eastAsia="Times New Roman" w:hAnsi="Arial" w:cs="Arial"/>
                <w:sz w:val="16"/>
                <w:szCs w:val="16"/>
              </w:rPr>
              <w:t xml:space="preserve"> tarjetas recibidas en </w:t>
            </w:r>
            <w:r w:rsidR="00E54648" w:rsidRPr="0066524F">
              <w:rPr>
                <w:rFonts w:ascii="Arial" w:eastAsia="Times New Roman" w:hAnsi="Arial" w:cs="Arial"/>
                <w:sz w:val="16"/>
                <w:szCs w:val="16"/>
              </w:rPr>
              <w:t xml:space="preserve">la </w:t>
            </w:r>
            <w:r w:rsidR="00E54648" w:rsidRPr="0066524F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Sede</w:t>
            </w:r>
            <w:r w:rsidRPr="0066524F">
              <w:rPr>
                <w:rFonts w:ascii="Arial" w:eastAsia="Times New Roman" w:hAnsi="Arial" w:cs="Arial"/>
                <w:sz w:val="16"/>
                <w:szCs w:val="16"/>
              </w:rPr>
              <w:t>.</w:t>
            </w:r>
          </w:p>
        </w:tc>
      </w:tr>
      <w:tr w:rsidR="00C660A0" w:rsidRPr="00970F74" w14:paraId="2F4383FE" w14:textId="77777777" w:rsidTr="00B77DE6">
        <w:trPr>
          <w:trHeight w:val="637"/>
        </w:trPr>
        <w:tc>
          <w:tcPr>
            <w:tcW w:w="1276" w:type="dxa"/>
            <w:tcBorders>
              <w:top w:val="single" w:sz="8" w:space="0" w:color="808080" w:themeColor="background1" w:themeShade="80"/>
              <w:left w:val="single" w:sz="8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  <w:hideMark/>
          </w:tcPr>
          <w:p w14:paraId="2F4383FC" w14:textId="77777777" w:rsidR="00C660A0" w:rsidRPr="00970F74" w:rsidRDefault="00C660A0" w:rsidP="00B77DE6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970F74">
              <w:rPr>
                <w:rFonts w:ascii="Arial" w:eastAsia="Century Schoolbook" w:hAnsi="Arial" w:cs="Arial"/>
                <w:sz w:val="16"/>
                <w:szCs w:val="16"/>
              </w:rPr>
              <w:t>Descripción corta de requerimiento:</w:t>
            </w:r>
          </w:p>
        </w:tc>
        <w:tc>
          <w:tcPr>
            <w:tcW w:w="7655" w:type="dxa"/>
            <w:gridSpan w:val="8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F4383FD" w14:textId="77777777" w:rsidR="00C660A0" w:rsidRPr="0066524F" w:rsidRDefault="00D36D6E" w:rsidP="00B77DE6">
            <w:pPr>
              <w:jc w:val="both"/>
              <w:rPr>
                <w:rFonts w:ascii="Arial" w:eastAsia="Times New Roman" w:hAnsi="Arial" w:cs="Arial"/>
                <w:sz w:val="16"/>
                <w:szCs w:val="16"/>
                <w:lang w:val="es-ES"/>
              </w:rPr>
            </w:pPr>
            <w:r w:rsidRPr="0066524F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Se requiere que el sistema realice una conciliación de tarjetas recibidas en </w:t>
            </w:r>
            <w:r w:rsidR="00E54648" w:rsidRPr="0066524F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la Sede</w:t>
            </w:r>
            <w:r w:rsidRPr="0066524F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 vs el número de tarjetas registradas en el archivo de respuesta.</w:t>
            </w:r>
          </w:p>
        </w:tc>
      </w:tr>
      <w:tr w:rsidR="00C660A0" w:rsidRPr="00970F74" w14:paraId="2F438401" w14:textId="77777777" w:rsidTr="00B77DE6">
        <w:trPr>
          <w:trHeight w:val="495"/>
        </w:trPr>
        <w:tc>
          <w:tcPr>
            <w:tcW w:w="1276" w:type="dxa"/>
            <w:tcBorders>
              <w:top w:val="single" w:sz="8" w:space="0" w:color="808080" w:themeColor="background1" w:themeShade="80"/>
              <w:left w:val="single" w:sz="8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14:paraId="2F4383FF" w14:textId="77777777" w:rsidR="00C660A0" w:rsidRPr="00970F74" w:rsidRDefault="00C660A0" w:rsidP="00B77DE6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970F74">
              <w:rPr>
                <w:rFonts w:ascii="Arial" w:eastAsia="Century Schoolbook" w:hAnsi="Arial" w:cs="Arial"/>
                <w:sz w:val="16"/>
                <w:szCs w:val="16"/>
              </w:rPr>
              <w:t xml:space="preserve">Área solicitante </w:t>
            </w:r>
          </w:p>
        </w:tc>
        <w:tc>
          <w:tcPr>
            <w:tcW w:w="7655" w:type="dxa"/>
            <w:gridSpan w:val="8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F438400" w14:textId="77777777" w:rsidR="00C660A0" w:rsidRPr="00970F74" w:rsidRDefault="00C660A0" w:rsidP="00B77DE6">
            <w:pPr>
              <w:spacing w:before="12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70F74">
              <w:rPr>
                <w:rFonts w:ascii="Arial" w:eastAsia="Times New Roman" w:hAnsi="Arial" w:cs="Arial"/>
                <w:sz w:val="16"/>
                <w:szCs w:val="16"/>
              </w:rPr>
              <w:t>Operación Captación</w:t>
            </w:r>
          </w:p>
        </w:tc>
      </w:tr>
      <w:tr w:rsidR="00C660A0" w:rsidRPr="00970F74" w14:paraId="2F438404" w14:textId="77777777" w:rsidTr="00B77DE6">
        <w:trPr>
          <w:trHeight w:val="419"/>
        </w:trPr>
        <w:tc>
          <w:tcPr>
            <w:tcW w:w="1276" w:type="dxa"/>
            <w:tcBorders>
              <w:top w:val="single" w:sz="8" w:space="0" w:color="808080" w:themeColor="background1" w:themeShade="80"/>
              <w:left w:val="single" w:sz="8" w:space="0" w:color="000000" w:themeColor="text1"/>
              <w:bottom w:val="single" w:sz="8" w:space="0" w:color="000000" w:themeColor="text1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  <w:hideMark/>
          </w:tcPr>
          <w:p w14:paraId="2F438402" w14:textId="77777777" w:rsidR="00C660A0" w:rsidRPr="00970F74" w:rsidRDefault="00C660A0" w:rsidP="00B77DE6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970F74">
              <w:rPr>
                <w:rFonts w:ascii="Arial" w:eastAsia="Century Schoolbook" w:hAnsi="Arial" w:cs="Arial"/>
                <w:sz w:val="16"/>
                <w:szCs w:val="16"/>
              </w:rPr>
              <w:t>Versión de requerimiento</w:t>
            </w:r>
          </w:p>
        </w:tc>
        <w:tc>
          <w:tcPr>
            <w:tcW w:w="7655" w:type="dxa"/>
            <w:gridSpan w:val="8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F438403" w14:textId="4518595C" w:rsidR="00C660A0" w:rsidRPr="00970F74" w:rsidRDefault="00191D7C" w:rsidP="00B77DE6">
            <w:pPr>
              <w:spacing w:before="12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823D9">
              <w:rPr>
                <w:rFonts w:ascii="Arial" w:eastAsia="Times New Roman" w:hAnsi="Arial" w:cs="Arial"/>
                <w:sz w:val="16"/>
                <w:szCs w:val="16"/>
                <w:highlight w:val="green"/>
              </w:rPr>
              <w:t>7.1</w:t>
            </w:r>
          </w:p>
        </w:tc>
      </w:tr>
    </w:tbl>
    <w:p w14:paraId="2F438405" w14:textId="77777777" w:rsidR="00C660A0" w:rsidRPr="00970F74" w:rsidRDefault="00C660A0" w:rsidP="00C660A0">
      <w:pPr>
        <w:rPr>
          <w:b/>
          <w:sz w:val="22"/>
          <w:szCs w:val="22"/>
        </w:rPr>
      </w:pPr>
      <w:r w:rsidRPr="00970F74">
        <w:rPr>
          <w:b/>
          <w:sz w:val="22"/>
          <w:szCs w:val="22"/>
        </w:rPr>
        <w:t>Descripción detallada del Requerimiento</w:t>
      </w:r>
    </w:p>
    <w:tbl>
      <w:tblPr>
        <w:tblW w:w="8931" w:type="dxa"/>
        <w:tblInd w:w="7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6379"/>
      </w:tblGrid>
      <w:tr w:rsidR="00C660A0" w:rsidRPr="00970F74" w14:paraId="2F438409" w14:textId="77777777" w:rsidTr="00B77DE6">
        <w:trPr>
          <w:trHeight w:val="617"/>
        </w:trPr>
        <w:tc>
          <w:tcPr>
            <w:tcW w:w="1276" w:type="dxa"/>
            <w:vMerge w:val="restart"/>
            <w:shd w:val="clear" w:color="auto" w:fill="DBE5F1" w:themeFill="accent1" w:themeFillTint="33"/>
            <w:vAlign w:val="center"/>
            <w:hideMark/>
          </w:tcPr>
          <w:p w14:paraId="2F438406" w14:textId="77777777" w:rsidR="00C660A0" w:rsidRPr="00970F74" w:rsidRDefault="00C660A0" w:rsidP="00B77DE6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970F74">
              <w:rPr>
                <w:rFonts w:ascii="Arial" w:eastAsia="Century Schoolbook" w:hAnsi="Arial" w:cs="Arial"/>
                <w:sz w:val="16"/>
                <w:szCs w:val="16"/>
              </w:rPr>
              <w:t>Descripción de requerimiento: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2F438407" w14:textId="77777777" w:rsidR="00C660A0" w:rsidRPr="00970F74" w:rsidRDefault="00C660A0" w:rsidP="00B77DE6">
            <w:pPr>
              <w:spacing w:before="12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70F74">
              <w:rPr>
                <w:rFonts w:ascii="Arial" w:eastAsia="Times New Roman" w:hAnsi="Arial" w:cs="Arial"/>
                <w:sz w:val="16"/>
                <w:szCs w:val="16"/>
              </w:rPr>
              <w:t>Entrada  del Requerimiento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F438408" w14:textId="77777777" w:rsidR="00C660A0" w:rsidRPr="00970F74" w:rsidRDefault="00C660A0" w:rsidP="00B77DE6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970F74">
              <w:rPr>
                <w:rFonts w:ascii="Arial" w:eastAsia="Times New Roman" w:hAnsi="Arial" w:cs="Arial"/>
                <w:sz w:val="16"/>
                <w:szCs w:val="16"/>
              </w:rPr>
              <w:t>Consumo automático de archivo de respuesta.</w:t>
            </w:r>
          </w:p>
        </w:tc>
      </w:tr>
      <w:tr w:rsidR="00C660A0" w:rsidRPr="00970F74" w14:paraId="2F43842B" w14:textId="77777777" w:rsidTr="00B77DE6">
        <w:trPr>
          <w:trHeight w:val="488"/>
        </w:trPr>
        <w:tc>
          <w:tcPr>
            <w:tcW w:w="1276" w:type="dxa"/>
            <w:vMerge/>
            <w:shd w:val="clear" w:color="auto" w:fill="DBE5F1" w:themeFill="accent1" w:themeFillTint="33"/>
            <w:vAlign w:val="center"/>
            <w:hideMark/>
          </w:tcPr>
          <w:p w14:paraId="2F43840A" w14:textId="77777777" w:rsidR="00C660A0" w:rsidRPr="00970F74" w:rsidRDefault="00C660A0" w:rsidP="00B77DE6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2F43840B" w14:textId="0EF1E380" w:rsidR="00D36D6E" w:rsidRPr="0066524F" w:rsidRDefault="00D36D6E" w:rsidP="00D36D6E">
            <w:pPr>
              <w:jc w:val="both"/>
              <w:rPr>
                <w:rFonts w:ascii="Arial" w:eastAsia="Times New Roman" w:hAnsi="Arial" w:cs="Arial"/>
                <w:sz w:val="16"/>
                <w:szCs w:val="16"/>
                <w:lang w:val="es-E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Se requiere que el sistema </w:t>
            </w:r>
            <w:r w:rsidRPr="0066524F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realice una conciliación de tarjetas recibidas en </w:t>
            </w:r>
            <w:r w:rsidR="00E54648" w:rsidRPr="0066524F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la Sede</w:t>
            </w:r>
            <w:r w:rsidR="00B87BB2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 </w:t>
            </w:r>
            <w:r w:rsidR="00B87BB2" w:rsidRPr="00E823D9">
              <w:rPr>
                <w:rFonts w:ascii="Arial" w:eastAsia="Times New Roman" w:hAnsi="Arial" w:cs="Arial"/>
                <w:sz w:val="16"/>
                <w:szCs w:val="16"/>
                <w:highlight w:val="green"/>
                <w:lang w:val="es-ES"/>
              </w:rPr>
              <w:t>(Considerar las tarjetas recibidas solicitadas a otras empresas)</w:t>
            </w:r>
            <w:r w:rsidR="00E54648" w:rsidRPr="0066524F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 </w:t>
            </w:r>
            <w:r w:rsidRPr="0066524F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vs el número de tarjetas registradas en el archivo de respuesta.</w:t>
            </w:r>
          </w:p>
          <w:p w14:paraId="2F43840C" w14:textId="77777777" w:rsidR="00C660A0" w:rsidRPr="0066524F" w:rsidRDefault="00C660A0" w:rsidP="00B521CE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eastAsia="Times New Roman" w:hAnsi="Arial" w:cs="Arial"/>
                <w:color w:val="E36C0A" w:themeColor="accent6" w:themeShade="BF"/>
                <w:sz w:val="16"/>
                <w:szCs w:val="16"/>
                <w:lang w:val="es-ES"/>
              </w:rPr>
            </w:pPr>
            <w:r w:rsidRPr="0066524F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Se requiere una pantalla/módulo en el cual el sistema deberá identificar el folio (numérico/alfanumérico y código de barras) de los </w:t>
            </w:r>
            <w:r w:rsidR="006A4E79" w:rsidRPr="0066524F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paquete</w:t>
            </w:r>
            <w:r w:rsidRPr="0066524F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s que serán enviadas a cada </w:t>
            </w:r>
            <w:r w:rsidR="00E54648" w:rsidRPr="0066524F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Sede</w:t>
            </w:r>
            <w:r w:rsidRPr="0066524F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, así como la identificación de las tarjetas que corresponden a cada </w:t>
            </w:r>
            <w:r w:rsidR="006A4E79" w:rsidRPr="0066524F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paquete</w:t>
            </w:r>
            <w:r w:rsidRPr="0066524F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. Dicho folio se encuentra en el archivo de respuesta o en el medio que se defina con el personalizador</w:t>
            </w:r>
            <w:r w:rsidRPr="0066524F">
              <w:rPr>
                <w:rFonts w:ascii="Arial" w:eastAsia="Times New Roman" w:hAnsi="Arial" w:cs="Arial"/>
                <w:color w:val="E36C0A" w:themeColor="accent6" w:themeShade="BF"/>
                <w:sz w:val="16"/>
                <w:szCs w:val="16"/>
                <w:lang w:val="es-ES"/>
              </w:rPr>
              <w:t xml:space="preserve">. </w:t>
            </w:r>
          </w:p>
          <w:p w14:paraId="2F43840D" w14:textId="77777777" w:rsidR="00792D5F" w:rsidRPr="0066524F" w:rsidRDefault="00792D5F" w:rsidP="00B521CE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eastAsia="Times New Roman" w:hAnsi="Arial" w:cs="Arial"/>
                <w:color w:val="E36C0A" w:themeColor="accent6" w:themeShade="BF"/>
                <w:sz w:val="16"/>
                <w:szCs w:val="16"/>
                <w:lang w:val="es-ES"/>
              </w:rPr>
            </w:pPr>
            <w:r w:rsidRPr="0066524F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El sistema debe separar en 2 campos independientes el filtro de “ID de la Sede” y el “nombre de la Sede” ya que actualmente se encuentran concatenados en uno solo llamado “Oficina de servicios”.</w:t>
            </w:r>
          </w:p>
          <w:p w14:paraId="2F43840E" w14:textId="77777777" w:rsidR="00B521CE" w:rsidRPr="00B521CE" w:rsidRDefault="00B521CE" w:rsidP="00B77DE6">
            <w:pPr>
              <w:spacing w:before="0" w:after="0"/>
              <w:ind w:left="-5"/>
              <w:jc w:val="both"/>
              <w:rPr>
                <w:rFonts w:ascii="Arial" w:eastAsia="Times New Roman" w:hAnsi="Arial" w:cs="Arial"/>
                <w:sz w:val="16"/>
                <w:szCs w:val="16"/>
                <w:lang w:val="es-ES"/>
              </w:rPr>
            </w:pPr>
          </w:p>
          <w:p w14:paraId="2F43840F" w14:textId="77777777" w:rsidR="00C660A0" w:rsidRPr="007E58E0" w:rsidRDefault="00C660A0" w:rsidP="00B77DE6">
            <w:pPr>
              <w:spacing w:before="0" w:after="0"/>
              <w:ind w:left="-5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val="es-ES"/>
              </w:rPr>
            </w:pPr>
            <w:r w:rsidRPr="007E58E0">
              <w:rPr>
                <w:rFonts w:ascii="Arial" w:eastAsia="Times New Roman" w:hAnsi="Arial" w:cs="Arial"/>
                <w:b/>
                <w:sz w:val="16"/>
                <w:szCs w:val="16"/>
                <w:lang w:val="es-ES"/>
              </w:rPr>
              <w:t xml:space="preserve">Registro por escaneo de </w:t>
            </w:r>
            <w:r w:rsidR="006A4E79" w:rsidRPr="007E58E0">
              <w:rPr>
                <w:rFonts w:ascii="Arial" w:eastAsia="Times New Roman" w:hAnsi="Arial" w:cs="Arial"/>
                <w:b/>
                <w:sz w:val="16"/>
                <w:szCs w:val="16"/>
                <w:lang w:val="es-ES"/>
              </w:rPr>
              <w:t>paquete</w:t>
            </w:r>
          </w:p>
          <w:p w14:paraId="2F438410" w14:textId="77777777" w:rsidR="00C660A0" w:rsidRPr="007E58E0" w:rsidRDefault="00C660A0" w:rsidP="00B521CE">
            <w:pPr>
              <w:pStyle w:val="Prrafodelista"/>
              <w:numPr>
                <w:ilvl w:val="0"/>
                <w:numId w:val="15"/>
              </w:numPr>
              <w:spacing w:before="0" w:after="0"/>
              <w:jc w:val="both"/>
              <w:rPr>
                <w:rFonts w:ascii="Arial" w:eastAsia="Times New Roman" w:hAnsi="Arial" w:cs="Arial"/>
                <w:sz w:val="16"/>
                <w:szCs w:val="16"/>
                <w:lang w:val="es-ES"/>
              </w:rPr>
            </w:pPr>
            <w:r w:rsidRPr="007E58E0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Al momento de escanear el folio del </w:t>
            </w:r>
            <w:r w:rsidR="006A4E79" w:rsidRPr="007E58E0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paquete</w:t>
            </w:r>
            <w:r w:rsidRPr="007E58E0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, el sistema debe contabilizar y registrar internamente el número de tarjetas recibidas </w:t>
            </w:r>
            <w:r w:rsidRPr="007E58E0">
              <w:rPr>
                <w:rFonts w:ascii="Arial" w:eastAsia="Times New Roman" w:hAnsi="Arial" w:cs="Arial"/>
                <w:b/>
                <w:sz w:val="16"/>
                <w:szCs w:val="16"/>
                <w:lang w:val="es-ES"/>
              </w:rPr>
              <w:t>sin</w:t>
            </w:r>
            <w:r w:rsidRPr="007E58E0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 que pueda ser visualizado por el usuario.</w:t>
            </w:r>
          </w:p>
          <w:p w14:paraId="2F438411" w14:textId="77777777" w:rsidR="00C660A0" w:rsidRPr="007E58E0" w:rsidRDefault="00C660A0" w:rsidP="00B77DE6">
            <w:pPr>
              <w:pStyle w:val="Prrafodelista"/>
              <w:spacing w:before="0" w:after="0"/>
              <w:ind w:left="355"/>
              <w:jc w:val="both"/>
              <w:rPr>
                <w:rFonts w:ascii="Arial" w:eastAsia="Times New Roman" w:hAnsi="Arial" w:cs="Arial"/>
                <w:sz w:val="16"/>
                <w:szCs w:val="16"/>
                <w:lang w:val="es-ES"/>
              </w:rPr>
            </w:pPr>
            <w:r w:rsidRPr="007E58E0">
              <w:rPr>
                <w:rFonts w:ascii="Arial" w:eastAsia="Times New Roman" w:hAnsi="Arial" w:cs="Arial"/>
                <w:sz w:val="16"/>
                <w:szCs w:val="16"/>
                <w:lang w:val="es-ES"/>
              </w:rPr>
              <w:lastRenderedPageBreak/>
              <w:t xml:space="preserve">El folio del </w:t>
            </w:r>
            <w:r w:rsidR="006A4E79" w:rsidRPr="007E58E0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paquete</w:t>
            </w:r>
            <w:r w:rsidRPr="007E58E0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 escaneado debe ser consistente con el folio del </w:t>
            </w:r>
            <w:r w:rsidR="006A4E79" w:rsidRPr="007E58E0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paquete</w:t>
            </w:r>
            <w:r w:rsidRPr="007E58E0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 registrado en el archivo de respuesta.</w:t>
            </w:r>
          </w:p>
          <w:p w14:paraId="2F438412" w14:textId="77777777" w:rsidR="00C660A0" w:rsidRPr="0066524F" w:rsidRDefault="00C660A0" w:rsidP="00B77DE6">
            <w:pPr>
              <w:pStyle w:val="Prrafodelista"/>
              <w:spacing w:before="0" w:after="0"/>
              <w:ind w:left="355"/>
              <w:jc w:val="both"/>
              <w:rPr>
                <w:rFonts w:ascii="Arial" w:eastAsia="Times New Roman" w:hAnsi="Arial" w:cs="Arial"/>
                <w:sz w:val="16"/>
                <w:szCs w:val="16"/>
                <w:lang w:val="es-ES"/>
              </w:rPr>
            </w:pPr>
            <w:r w:rsidRPr="007E58E0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El número de tarjetas resultantes del escaneo del </w:t>
            </w:r>
            <w:r w:rsidR="006A4E79" w:rsidRPr="007E58E0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paquete</w:t>
            </w:r>
            <w:r w:rsidRPr="007E58E0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 debe ser consistente con el número de tarjetas registradas en el archivo de </w:t>
            </w:r>
            <w:r w:rsidRPr="0066524F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respuesta asignadas al mismo </w:t>
            </w:r>
            <w:r w:rsidR="006A4E79" w:rsidRPr="0066524F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paquete</w:t>
            </w:r>
            <w:r w:rsidRPr="0066524F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.</w:t>
            </w:r>
          </w:p>
          <w:p w14:paraId="2F438413" w14:textId="77777777" w:rsidR="00B9124B" w:rsidRDefault="00C660A0" w:rsidP="00B77DE6">
            <w:pPr>
              <w:pStyle w:val="Prrafodelista"/>
              <w:spacing w:before="0" w:after="0"/>
              <w:ind w:left="355"/>
              <w:jc w:val="both"/>
              <w:rPr>
                <w:rFonts w:ascii="Arial" w:eastAsia="Times New Roman" w:hAnsi="Arial" w:cs="Arial"/>
                <w:sz w:val="16"/>
                <w:szCs w:val="16"/>
                <w:lang w:val="es-ES"/>
              </w:rPr>
            </w:pPr>
            <w:r w:rsidRPr="0066524F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El escaneo lo realizará el usuario de </w:t>
            </w:r>
            <w:r w:rsidR="00E54648" w:rsidRPr="0066524F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la Sede</w:t>
            </w:r>
            <w:r w:rsidR="00B9124B" w:rsidRPr="0066524F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 de acuerdo a lo descrito a</w:t>
            </w:r>
            <w:r w:rsidR="009828F5" w:rsidRPr="0066524F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 continuación</w:t>
            </w:r>
            <w:r w:rsidR="00B9124B" w:rsidRPr="0066524F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:</w:t>
            </w:r>
          </w:p>
          <w:p w14:paraId="2F438414" w14:textId="77777777" w:rsidR="00B9124B" w:rsidRDefault="00B9124B" w:rsidP="00B77DE6">
            <w:pPr>
              <w:pStyle w:val="Prrafodelista"/>
              <w:spacing w:before="0" w:after="0"/>
              <w:ind w:left="355"/>
              <w:jc w:val="both"/>
              <w:rPr>
                <w:rFonts w:ascii="Arial" w:eastAsia="Times New Roman" w:hAnsi="Arial" w:cs="Arial"/>
                <w:sz w:val="16"/>
                <w:szCs w:val="16"/>
                <w:lang w:val="es-ES"/>
              </w:rPr>
            </w:pPr>
          </w:p>
          <w:p w14:paraId="2F438415" w14:textId="77777777" w:rsidR="00312B9C" w:rsidRDefault="00312B9C" w:rsidP="00F30B15">
            <w:pPr>
              <w:spacing w:before="0" w:after="0"/>
              <w:jc w:val="both"/>
              <w:rPr>
                <w:rFonts w:ascii="Arial" w:eastAsia="Times New Roman" w:hAnsi="Arial" w:cs="Arial"/>
                <w:sz w:val="16"/>
                <w:szCs w:val="16"/>
                <w:lang w:val="es-ES"/>
              </w:rPr>
            </w:pPr>
            <w:r w:rsidRPr="00E823D9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El ingreso de paquetes de Nivel 2 YASTAS en OS solo </w:t>
            </w:r>
            <w:r w:rsidR="00CD7D67" w:rsidRPr="00E823D9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deberá</w:t>
            </w:r>
            <w:r w:rsidRPr="00E823D9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 ser permitido por el Asesor </w:t>
            </w:r>
            <w:proofErr w:type="spellStart"/>
            <w:r w:rsidRPr="00E823D9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Yastas</w:t>
            </w:r>
            <w:proofErr w:type="spellEnd"/>
            <w:r w:rsidRPr="00E823D9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,</w:t>
            </w:r>
            <w:r w:rsidR="00CD7D67" w:rsidRPr="00E823D9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 en caso que no corresponda el paquete con el usuario, </w:t>
            </w:r>
            <w:r w:rsidR="00F30B15" w:rsidRPr="00E823D9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el sistema debe </w:t>
            </w:r>
            <w:r w:rsidR="00CD7D67" w:rsidRPr="00E823D9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enviar</w:t>
            </w:r>
            <w:r w:rsidR="00F30B15" w:rsidRPr="00E823D9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 el mensaje de error</w:t>
            </w:r>
            <w:r w:rsidRPr="00E823D9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 “El </w:t>
            </w:r>
            <w:r w:rsidR="00F30B15" w:rsidRPr="00E823D9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producto que intenta ingresar no </w:t>
            </w:r>
            <w:r w:rsidR="00CD7D67" w:rsidRPr="00E823D9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está</w:t>
            </w:r>
            <w:r w:rsidR="00F30B15" w:rsidRPr="00E823D9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 permito para el perfil”</w:t>
            </w:r>
          </w:p>
          <w:p w14:paraId="2F438416" w14:textId="77777777" w:rsidR="00F30B15" w:rsidRPr="00F30B15" w:rsidRDefault="00F30B15" w:rsidP="00F30B15">
            <w:pPr>
              <w:spacing w:before="0" w:after="0"/>
              <w:jc w:val="both"/>
              <w:rPr>
                <w:rFonts w:ascii="Arial" w:eastAsia="Times New Roman" w:hAnsi="Arial" w:cs="Arial"/>
                <w:sz w:val="16"/>
                <w:szCs w:val="16"/>
                <w:lang w:val="es-ES"/>
              </w:rPr>
            </w:pPr>
          </w:p>
          <w:p w14:paraId="2F438417" w14:textId="77777777" w:rsidR="00C660A0" w:rsidRPr="007E58E0" w:rsidRDefault="00C660A0" w:rsidP="00B77DE6">
            <w:pPr>
              <w:spacing w:before="0" w:after="0"/>
              <w:ind w:left="-5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val="es-ES"/>
              </w:rPr>
            </w:pPr>
            <w:r w:rsidRPr="007E58E0">
              <w:rPr>
                <w:rFonts w:ascii="Arial" w:eastAsia="Times New Roman" w:hAnsi="Arial" w:cs="Arial"/>
                <w:b/>
                <w:sz w:val="16"/>
                <w:szCs w:val="16"/>
                <w:lang w:val="es-ES"/>
              </w:rPr>
              <w:t xml:space="preserve">Registro manual de número de tarjetas del </w:t>
            </w:r>
            <w:r w:rsidR="006A4E79" w:rsidRPr="007E58E0">
              <w:rPr>
                <w:rFonts w:ascii="Arial" w:eastAsia="Times New Roman" w:hAnsi="Arial" w:cs="Arial"/>
                <w:b/>
                <w:sz w:val="16"/>
                <w:szCs w:val="16"/>
                <w:lang w:val="es-ES"/>
              </w:rPr>
              <w:t>paquete</w:t>
            </w:r>
          </w:p>
          <w:p w14:paraId="2F438418" w14:textId="77777777" w:rsidR="00C660A0" w:rsidRPr="007E58E0" w:rsidRDefault="00C660A0" w:rsidP="00B521CE">
            <w:pPr>
              <w:pStyle w:val="Prrafodelista"/>
              <w:numPr>
                <w:ilvl w:val="0"/>
                <w:numId w:val="15"/>
              </w:numPr>
              <w:spacing w:before="0" w:after="0"/>
              <w:jc w:val="both"/>
              <w:rPr>
                <w:rFonts w:ascii="Arial" w:eastAsia="Times New Roman" w:hAnsi="Arial" w:cs="Arial"/>
                <w:sz w:val="16"/>
                <w:szCs w:val="16"/>
                <w:lang w:val="es-ES"/>
              </w:rPr>
            </w:pPr>
            <w:r w:rsidRPr="007E58E0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El sistema debe tener una opción para registrar manualmente las cifras obtenidas derivadas de un conteo físico.</w:t>
            </w:r>
            <w:r w:rsidR="001F06FE" w:rsidRPr="007E58E0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 </w:t>
            </w:r>
          </w:p>
          <w:p w14:paraId="2F438419" w14:textId="77777777" w:rsidR="00C660A0" w:rsidRDefault="00C660A0" w:rsidP="001406BC">
            <w:pPr>
              <w:spacing w:before="0" w:after="0"/>
              <w:ind w:left="-5"/>
              <w:jc w:val="both"/>
              <w:rPr>
                <w:rFonts w:ascii="Arial" w:eastAsia="Times New Roman" w:hAnsi="Arial" w:cs="Arial"/>
                <w:color w:val="E36C0A" w:themeColor="accent6" w:themeShade="BF"/>
                <w:sz w:val="16"/>
                <w:szCs w:val="16"/>
                <w:lang w:val="es-ES"/>
              </w:rPr>
            </w:pPr>
          </w:p>
          <w:p w14:paraId="2F43841A" w14:textId="77777777" w:rsidR="001406BC" w:rsidRPr="00D36D6E" w:rsidRDefault="001406BC" w:rsidP="00B77DE6">
            <w:pPr>
              <w:pStyle w:val="Prrafodelista"/>
              <w:spacing w:before="0" w:after="0"/>
              <w:ind w:left="355"/>
              <w:jc w:val="both"/>
              <w:rPr>
                <w:rFonts w:ascii="Arial" w:eastAsia="Times New Roman" w:hAnsi="Arial" w:cs="Arial"/>
                <w:color w:val="E36C0A" w:themeColor="accent6" w:themeShade="BF"/>
                <w:sz w:val="16"/>
                <w:szCs w:val="16"/>
                <w:lang w:val="es-ES"/>
              </w:rPr>
            </w:pPr>
          </w:p>
          <w:p w14:paraId="2F43841B" w14:textId="77777777" w:rsidR="00C660A0" w:rsidRPr="007E58E0" w:rsidRDefault="00C660A0" w:rsidP="00B77DE6">
            <w:pPr>
              <w:spacing w:before="0" w:after="0"/>
              <w:ind w:left="-5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val="es-ES"/>
              </w:rPr>
            </w:pPr>
            <w:r w:rsidRPr="007E58E0">
              <w:rPr>
                <w:rFonts w:ascii="Arial" w:eastAsia="Times New Roman" w:hAnsi="Arial" w:cs="Arial"/>
                <w:b/>
                <w:sz w:val="16"/>
                <w:szCs w:val="16"/>
                <w:lang w:val="es-ES"/>
              </w:rPr>
              <w:t xml:space="preserve">Conciliación de tarjetas recibidas </w:t>
            </w:r>
            <w:r w:rsidRPr="0066524F">
              <w:rPr>
                <w:rFonts w:ascii="Arial" w:eastAsia="Times New Roman" w:hAnsi="Arial" w:cs="Arial"/>
                <w:b/>
                <w:sz w:val="16"/>
                <w:szCs w:val="16"/>
                <w:lang w:val="es-ES"/>
              </w:rPr>
              <w:t xml:space="preserve">en </w:t>
            </w:r>
            <w:r w:rsidR="00E54648" w:rsidRPr="0066524F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Sede</w:t>
            </w:r>
          </w:p>
          <w:p w14:paraId="2F43841C" w14:textId="77777777" w:rsidR="00C660A0" w:rsidRPr="007E58E0" w:rsidRDefault="00C660A0" w:rsidP="00B521CE">
            <w:pPr>
              <w:pStyle w:val="Prrafodelista"/>
              <w:numPr>
                <w:ilvl w:val="0"/>
                <w:numId w:val="15"/>
              </w:numPr>
              <w:spacing w:before="0" w:after="0"/>
              <w:jc w:val="both"/>
              <w:rPr>
                <w:rFonts w:ascii="Arial" w:eastAsia="Times New Roman" w:hAnsi="Arial" w:cs="Arial"/>
                <w:sz w:val="16"/>
                <w:szCs w:val="16"/>
                <w:lang w:val="es-ES"/>
              </w:rPr>
            </w:pPr>
            <w:r w:rsidRPr="007E58E0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El sistema debe conciliar el número de tarjetas resultantes del escaneo del </w:t>
            </w:r>
            <w:r w:rsidR="006A4E79" w:rsidRPr="007E58E0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paquete</w:t>
            </w:r>
            <w:r w:rsidRPr="007E58E0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 Vs la cifra registrada derivada del conteo físico de las tarjetas.</w:t>
            </w:r>
            <w:r w:rsidR="001F06FE" w:rsidRPr="007E58E0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 </w:t>
            </w:r>
          </w:p>
          <w:p w14:paraId="2F43841D" w14:textId="77777777" w:rsidR="00C660A0" w:rsidRPr="007E58E0" w:rsidRDefault="00C660A0" w:rsidP="00B77DE6">
            <w:pPr>
              <w:pStyle w:val="Prrafodelista"/>
              <w:ind w:left="355"/>
              <w:jc w:val="both"/>
              <w:rPr>
                <w:rFonts w:ascii="Arial" w:eastAsia="Times New Roman" w:hAnsi="Arial" w:cs="Arial"/>
                <w:sz w:val="16"/>
                <w:szCs w:val="16"/>
                <w:lang w:val="es-ES"/>
              </w:rPr>
            </w:pPr>
          </w:p>
          <w:p w14:paraId="2F43841E" w14:textId="77777777" w:rsidR="00C660A0" w:rsidRPr="007E58E0" w:rsidRDefault="00C660A0" w:rsidP="00B521CE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eastAsia="Times New Roman" w:hAnsi="Arial" w:cs="Arial"/>
                <w:sz w:val="16"/>
                <w:szCs w:val="16"/>
                <w:lang w:val="es-ES"/>
              </w:rPr>
            </w:pPr>
            <w:r w:rsidRPr="007E58E0">
              <w:rPr>
                <w:rFonts w:ascii="Arial" w:eastAsia="Times New Roman" w:hAnsi="Arial" w:cs="Arial"/>
                <w:b/>
                <w:sz w:val="16"/>
                <w:szCs w:val="16"/>
                <w:lang w:val="es-ES"/>
              </w:rPr>
              <w:t>En caso de que la conciliación sea correcta</w:t>
            </w:r>
            <w:r w:rsidRPr="007E58E0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 el sistema debe cambiar el estatus de cada tarjeta asignada a ese folio. El estatus a asignar en este momento es </w:t>
            </w:r>
            <w:r w:rsidRPr="007E58E0">
              <w:rPr>
                <w:rFonts w:ascii="Arial" w:eastAsia="Times New Roman" w:hAnsi="Arial" w:cs="Arial"/>
                <w:b/>
                <w:sz w:val="16"/>
                <w:szCs w:val="16"/>
                <w:lang w:val="es-ES"/>
              </w:rPr>
              <w:t>“Tarjeta sin asignar”.</w:t>
            </w:r>
            <w:r w:rsidR="001F06FE" w:rsidRPr="007E58E0">
              <w:rPr>
                <w:rFonts w:ascii="Arial" w:eastAsia="Times New Roman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  <w:p w14:paraId="2F43841F" w14:textId="77777777" w:rsidR="00C660A0" w:rsidRDefault="00C660A0" w:rsidP="00B77DE6">
            <w:pPr>
              <w:pStyle w:val="Prrafodelista"/>
              <w:ind w:left="355"/>
              <w:jc w:val="both"/>
              <w:rPr>
                <w:rFonts w:ascii="Arial" w:eastAsia="Times New Roman" w:hAnsi="Arial" w:cs="Arial"/>
                <w:color w:val="E36C0A" w:themeColor="accent6" w:themeShade="BF"/>
                <w:sz w:val="16"/>
                <w:szCs w:val="16"/>
                <w:lang w:val="es-ES"/>
              </w:rPr>
            </w:pPr>
          </w:p>
          <w:p w14:paraId="2F438420" w14:textId="77777777" w:rsidR="00B521CE" w:rsidRPr="00B521CE" w:rsidRDefault="00B521CE" w:rsidP="00B521CE">
            <w:pPr>
              <w:pStyle w:val="Prrafodelista"/>
              <w:rPr>
                <w:rFonts w:ascii="Arial" w:eastAsia="Times New Roman" w:hAnsi="Arial" w:cs="Arial"/>
                <w:sz w:val="16"/>
                <w:szCs w:val="16"/>
                <w:lang w:val="es-ES"/>
              </w:rPr>
            </w:pPr>
          </w:p>
          <w:p w14:paraId="2F438421" w14:textId="77777777" w:rsidR="00B521CE" w:rsidRPr="007E58E0" w:rsidRDefault="00B521CE" w:rsidP="00B521CE">
            <w:pPr>
              <w:pStyle w:val="Prrafodelista"/>
              <w:numPr>
                <w:ilvl w:val="1"/>
                <w:numId w:val="15"/>
              </w:numPr>
              <w:jc w:val="both"/>
              <w:rPr>
                <w:rFonts w:ascii="Arial" w:eastAsia="Times New Roman" w:hAnsi="Arial" w:cs="Arial"/>
                <w:sz w:val="16"/>
                <w:szCs w:val="16"/>
                <w:lang w:val="es-E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Se requiere que si el paquete conciliado pertenece al Canal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Yastas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 se replique el estatus de las tarjetas al sistema de administración de plásticos de YASTAS</w:t>
            </w:r>
          </w:p>
          <w:p w14:paraId="2F438422" w14:textId="77777777" w:rsidR="00B521CE" w:rsidRPr="00D36D6E" w:rsidRDefault="00B521CE" w:rsidP="00B77DE6">
            <w:pPr>
              <w:pStyle w:val="Prrafodelista"/>
              <w:ind w:left="355"/>
              <w:jc w:val="both"/>
              <w:rPr>
                <w:rFonts w:ascii="Arial" w:eastAsia="Times New Roman" w:hAnsi="Arial" w:cs="Arial"/>
                <w:color w:val="E36C0A" w:themeColor="accent6" w:themeShade="BF"/>
                <w:sz w:val="16"/>
                <w:szCs w:val="16"/>
                <w:lang w:val="es-ES"/>
              </w:rPr>
            </w:pPr>
          </w:p>
          <w:p w14:paraId="2F438423" w14:textId="77777777" w:rsidR="00C660A0" w:rsidRPr="00562D91" w:rsidRDefault="00C660A0" w:rsidP="00B521CE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eastAsia="Times New Roman" w:hAnsi="Arial" w:cs="Arial"/>
                <w:color w:val="E36C0A" w:themeColor="accent6" w:themeShade="BF"/>
                <w:sz w:val="16"/>
                <w:szCs w:val="16"/>
                <w:lang w:val="es-ES"/>
              </w:rPr>
            </w:pPr>
            <w:r w:rsidRPr="007E58E0">
              <w:rPr>
                <w:rFonts w:ascii="Arial" w:eastAsia="Times New Roman" w:hAnsi="Arial" w:cs="Arial"/>
                <w:b/>
                <w:sz w:val="16"/>
                <w:szCs w:val="16"/>
                <w:lang w:val="es-ES"/>
              </w:rPr>
              <w:t>En caso de no conciliar las cifras</w:t>
            </w:r>
            <w:r w:rsidRPr="007E58E0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, </w:t>
            </w:r>
            <w:r w:rsidRPr="007E58E0">
              <w:rPr>
                <w:rFonts w:ascii="Arial" w:eastAsia="Times New Roman" w:hAnsi="Arial" w:cs="Arial"/>
                <w:sz w:val="16"/>
                <w:szCs w:val="16"/>
              </w:rPr>
              <w:t xml:space="preserve">el sistema no debe de mostrar el número de tarjetas asignadas a ese </w:t>
            </w:r>
            <w:r w:rsidR="006A4E79" w:rsidRPr="007E58E0">
              <w:rPr>
                <w:rFonts w:ascii="Arial" w:eastAsia="Times New Roman" w:hAnsi="Arial" w:cs="Arial"/>
                <w:sz w:val="16"/>
                <w:szCs w:val="16"/>
              </w:rPr>
              <w:t>paquete</w:t>
            </w:r>
            <w:r w:rsidRPr="007E58E0">
              <w:rPr>
                <w:rFonts w:ascii="Arial" w:eastAsia="Times New Roman" w:hAnsi="Arial" w:cs="Arial"/>
                <w:sz w:val="16"/>
                <w:szCs w:val="16"/>
              </w:rPr>
              <w:t xml:space="preserve"> y deberá indicarle al usuario </w:t>
            </w:r>
            <w:r w:rsidRPr="007E58E0">
              <w:rPr>
                <w:rFonts w:ascii="Arial" w:eastAsia="Times New Roman" w:hAnsi="Arial" w:cs="Arial"/>
                <w:i/>
                <w:sz w:val="16"/>
                <w:szCs w:val="16"/>
              </w:rPr>
              <w:t xml:space="preserve">“El </w:t>
            </w:r>
            <w:r w:rsidR="006A4E79" w:rsidRPr="007E58E0">
              <w:rPr>
                <w:rFonts w:ascii="Arial" w:eastAsia="Times New Roman" w:hAnsi="Arial" w:cs="Arial"/>
                <w:i/>
                <w:sz w:val="16"/>
                <w:szCs w:val="16"/>
              </w:rPr>
              <w:t>paquete</w:t>
            </w:r>
            <w:r w:rsidRPr="007E58E0">
              <w:rPr>
                <w:rFonts w:ascii="Arial" w:eastAsia="Times New Roman" w:hAnsi="Arial" w:cs="Arial"/>
                <w:i/>
                <w:sz w:val="16"/>
                <w:szCs w:val="16"/>
              </w:rPr>
              <w:t xml:space="preserve"> no coincide con el número de tarjetas esperadas. Favor de escanear tarjeta por tarjeta”</w:t>
            </w:r>
            <w:r w:rsidRPr="007E58E0">
              <w:rPr>
                <w:rFonts w:ascii="Arial" w:eastAsia="Times New Roman" w:hAnsi="Arial" w:cs="Arial"/>
                <w:sz w:val="16"/>
                <w:szCs w:val="16"/>
              </w:rPr>
              <w:t>.</w:t>
            </w:r>
            <w:r w:rsidRPr="007E58E0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 </w:t>
            </w:r>
            <w:r w:rsidRPr="007E58E0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El sistema debe permitir escanear los folios de cada tarjeta para detectar la tarjeta faltante o sobrante del total de tarjetas asignadas al folio del </w:t>
            </w:r>
            <w:r w:rsidR="006A4E79" w:rsidRPr="007E58E0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paquete</w:t>
            </w:r>
            <w:r w:rsidRPr="007E58E0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. </w:t>
            </w:r>
            <w:r w:rsidRPr="0066524F">
              <w:rPr>
                <w:rFonts w:ascii="Arial" w:eastAsia="Times New Roman" w:hAnsi="Arial" w:cs="Arial"/>
                <w:sz w:val="16"/>
                <w:szCs w:val="16"/>
              </w:rPr>
              <w:t xml:space="preserve">En este momento, el sistema debe cambiar automáticamente el estatus a asignar a todas las tarjetas escaneadas (del mismo </w:t>
            </w:r>
            <w:r w:rsidR="006A4E79" w:rsidRPr="0066524F">
              <w:rPr>
                <w:rFonts w:ascii="Arial" w:eastAsia="Times New Roman" w:hAnsi="Arial" w:cs="Arial"/>
                <w:sz w:val="16"/>
                <w:szCs w:val="16"/>
              </w:rPr>
              <w:t>paquete</w:t>
            </w:r>
            <w:r w:rsidRPr="0066524F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 o sobrantes) es </w:t>
            </w:r>
            <w:r w:rsidRPr="0066524F">
              <w:rPr>
                <w:rFonts w:ascii="Arial" w:eastAsia="Times New Roman" w:hAnsi="Arial" w:cs="Arial"/>
                <w:b/>
                <w:sz w:val="16"/>
                <w:szCs w:val="16"/>
                <w:lang w:val="es-ES"/>
              </w:rPr>
              <w:t>“Tarjeta b</w:t>
            </w:r>
            <w:r w:rsidRPr="0066524F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loqueada por </w:t>
            </w:r>
            <w:r w:rsidR="006A4E79" w:rsidRPr="0066524F">
              <w:rPr>
                <w:rFonts w:ascii="Arial" w:eastAsia="Times New Roman" w:hAnsi="Arial" w:cs="Arial"/>
                <w:b/>
                <w:sz w:val="16"/>
                <w:szCs w:val="16"/>
              </w:rPr>
              <w:t>paquete</w:t>
            </w:r>
            <w:r w:rsidRPr="0066524F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 no Conciliado</w:t>
            </w:r>
            <w:r w:rsidRPr="0066524F">
              <w:rPr>
                <w:rFonts w:ascii="Arial" w:eastAsia="Times New Roman" w:hAnsi="Arial" w:cs="Arial"/>
                <w:b/>
                <w:sz w:val="16"/>
                <w:szCs w:val="16"/>
                <w:lang w:val="es-ES"/>
              </w:rPr>
              <w:t xml:space="preserve">” </w:t>
            </w:r>
            <w:r w:rsidRPr="0066524F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para entrar a un análisis de </w:t>
            </w:r>
            <w:r w:rsidRPr="0066524F">
              <w:rPr>
                <w:rFonts w:ascii="Arial" w:eastAsia="Times New Roman" w:hAnsi="Arial" w:cs="Arial"/>
                <w:sz w:val="16"/>
                <w:szCs w:val="16"/>
              </w:rPr>
              <w:t>faltantes / sobrantes por parte del área de Monitoreo y Prevención de Fraudes.</w:t>
            </w:r>
            <w:r w:rsidRPr="0066524F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 </w:t>
            </w:r>
            <w:r w:rsidR="001F06FE" w:rsidRPr="0066524F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 </w:t>
            </w:r>
          </w:p>
          <w:p w14:paraId="2F438424" w14:textId="77777777" w:rsidR="00B521CE" w:rsidRPr="007E58E0" w:rsidRDefault="00B521CE" w:rsidP="00B521CE">
            <w:pPr>
              <w:pStyle w:val="Prrafodelista"/>
              <w:numPr>
                <w:ilvl w:val="1"/>
                <w:numId w:val="15"/>
              </w:numPr>
              <w:jc w:val="both"/>
              <w:rPr>
                <w:rFonts w:ascii="Arial" w:eastAsia="Times New Roman" w:hAnsi="Arial" w:cs="Arial"/>
                <w:sz w:val="16"/>
                <w:szCs w:val="16"/>
                <w:lang w:val="es-E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Se requiere que si el paquete conciliado pertenece al Canal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Yastas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 se replique el estatus de las tarjetas al sistema de administración de plásticos de YASTAS</w:t>
            </w:r>
          </w:p>
          <w:p w14:paraId="2F438425" w14:textId="77777777" w:rsidR="00562D91" w:rsidRPr="00562D91" w:rsidRDefault="00562D91" w:rsidP="00562D91">
            <w:pPr>
              <w:pStyle w:val="Prrafodelista"/>
              <w:rPr>
                <w:rFonts w:ascii="Arial" w:eastAsia="Times New Roman" w:hAnsi="Arial" w:cs="Arial"/>
                <w:color w:val="E36C0A" w:themeColor="accent6" w:themeShade="BF"/>
                <w:sz w:val="16"/>
                <w:szCs w:val="16"/>
                <w:lang w:val="es-ES"/>
              </w:rPr>
            </w:pPr>
          </w:p>
          <w:p w14:paraId="2F438426" w14:textId="77777777" w:rsidR="00562D91" w:rsidRPr="0066524F" w:rsidRDefault="00562D91" w:rsidP="00562D91">
            <w:pPr>
              <w:pStyle w:val="Prrafodelista"/>
              <w:ind w:left="355"/>
              <w:jc w:val="both"/>
              <w:rPr>
                <w:rFonts w:ascii="Arial" w:eastAsia="Times New Roman" w:hAnsi="Arial" w:cs="Arial"/>
                <w:sz w:val="16"/>
                <w:szCs w:val="16"/>
                <w:lang w:val="es-ES"/>
              </w:rPr>
            </w:pPr>
            <w:r w:rsidRPr="007E58E0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El sistema debe generar un reporte de las tarjetas identificadas como tarjetas </w:t>
            </w:r>
            <w:r w:rsidRPr="007E58E0">
              <w:rPr>
                <w:rFonts w:ascii="Arial" w:eastAsia="Times New Roman" w:hAnsi="Arial" w:cs="Arial"/>
                <w:i/>
                <w:sz w:val="16"/>
                <w:szCs w:val="16"/>
                <w:lang w:val="es-ES"/>
              </w:rPr>
              <w:t>Sobrantes</w:t>
            </w:r>
            <w:r w:rsidRPr="007E58E0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 que pueda ser mostrado tanto al usuario de </w:t>
            </w:r>
            <w:r w:rsidR="00E54648" w:rsidRPr="0066524F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la Sede</w:t>
            </w:r>
            <w:r w:rsidRPr="0066524F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 como al usuario de Administrador de plásticos.</w:t>
            </w:r>
            <w:r w:rsidR="001F06FE" w:rsidRPr="0066524F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 </w:t>
            </w:r>
          </w:p>
          <w:p w14:paraId="2F438427" w14:textId="77777777" w:rsidR="00C660A0" w:rsidRPr="0066524F" w:rsidRDefault="00C660A0" w:rsidP="00B77DE6">
            <w:pPr>
              <w:pStyle w:val="Prrafodelista"/>
              <w:rPr>
                <w:rFonts w:ascii="Arial" w:eastAsia="Times New Roman" w:hAnsi="Arial" w:cs="Arial"/>
                <w:sz w:val="16"/>
                <w:szCs w:val="16"/>
                <w:lang w:val="es-ES"/>
              </w:rPr>
            </w:pPr>
          </w:p>
          <w:p w14:paraId="2F438428" w14:textId="70B14DA9" w:rsidR="00C660A0" w:rsidRPr="00970F74" w:rsidRDefault="00C660A0" w:rsidP="00B521CE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6524F">
              <w:rPr>
                <w:rFonts w:ascii="Arial" w:eastAsia="Times New Roman" w:hAnsi="Arial" w:cs="Arial"/>
                <w:sz w:val="16"/>
                <w:szCs w:val="16"/>
              </w:rPr>
              <w:t xml:space="preserve">El sistema debe notificar al usuario de </w:t>
            </w:r>
            <w:r w:rsidR="00E54648" w:rsidRPr="0066524F">
              <w:rPr>
                <w:rFonts w:ascii="Arial" w:eastAsia="Times New Roman" w:hAnsi="Arial" w:cs="Arial"/>
                <w:sz w:val="16"/>
                <w:szCs w:val="16"/>
              </w:rPr>
              <w:t xml:space="preserve">la </w:t>
            </w:r>
            <w:r w:rsidR="00E54648" w:rsidRPr="0066524F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Sede</w:t>
            </w:r>
            <w:r w:rsidR="00B87BB2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 </w:t>
            </w:r>
            <w:r w:rsidR="00B87BB2" w:rsidRPr="00E823D9">
              <w:rPr>
                <w:rFonts w:ascii="Arial" w:eastAsia="Times New Roman" w:hAnsi="Arial" w:cs="Arial"/>
                <w:sz w:val="16"/>
                <w:szCs w:val="16"/>
                <w:highlight w:val="green"/>
                <w:lang w:val="es-ES"/>
              </w:rPr>
              <w:t>(o a la empresa por medio de la interfaz)</w:t>
            </w:r>
            <w:r w:rsidRPr="0066524F">
              <w:rPr>
                <w:rFonts w:ascii="Arial" w:eastAsia="Times New Roman" w:hAnsi="Arial" w:cs="Arial"/>
                <w:sz w:val="16"/>
                <w:szCs w:val="16"/>
              </w:rPr>
              <w:t xml:space="preserve"> cuando</w:t>
            </w:r>
            <w:r w:rsidRPr="00970F74">
              <w:rPr>
                <w:rFonts w:ascii="Arial" w:eastAsia="Times New Roman" w:hAnsi="Arial" w:cs="Arial"/>
                <w:sz w:val="16"/>
                <w:szCs w:val="16"/>
              </w:rPr>
              <w:t xml:space="preserve"> el </w:t>
            </w:r>
            <w:r w:rsidR="006A4E79">
              <w:rPr>
                <w:rFonts w:ascii="Arial" w:eastAsia="Times New Roman" w:hAnsi="Arial" w:cs="Arial"/>
                <w:sz w:val="16"/>
                <w:szCs w:val="16"/>
              </w:rPr>
              <w:t>paquete</w:t>
            </w:r>
            <w:r w:rsidRPr="00970F74">
              <w:rPr>
                <w:rFonts w:ascii="Arial" w:eastAsia="Times New Roman" w:hAnsi="Arial" w:cs="Arial"/>
                <w:sz w:val="16"/>
                <w:szCs w:val="16"/>
              </w:rPr>
              <w:t xml:space="preserve"> recibido físicamente  no haya sido conciliado, por lo tanto, no le permitirá cambiar el estatus de las tarjetas perteneciente a dicho </w:t>
            </w:r>
            <w:r w:rsidR="006A4E79">
              <w:rPr>
                <w:rFonts w:ascii="Arial" w:eastAsia="Times New Roman" w:hAnsi="Arial" w:cs="Arial"/>
                <w:sz w:val="16"/>
                <w:szCs w:val="16"/>
              </w:rPr>
              <w:t>paquete</w:t>
            </w:r>
            <w:r w:rsidRPr="00970F74">
              <w:rPr>
                <w:rFonts w:ascii="Arial" w:eastAsia="Times New Roman" w:hAnsi="Arial" w:cs="Arial"/>
                <w:sz w:val="16"/>
                <w:szCs w:val="16"/>
              </w:rPr>
              <w:t>.</w:t>
            </w:r>
            <w:r w:rsidR="001F06FE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</w:p>
          <w:p w14:paraId="2F438429" w14:textId="77777777" w:rsidR="00C660A0" w:rsidRPr="00970F74" w:rsidRDefault="00C660A0" w:rsidP="00B77DE6">
            <w:pPr>
              <w:pStyle w:val="Prrafodelista"/>
              <w:rPr>
                <w:rFonts w:ascii="Arial" w:eastAsia="Times New Roman" w:hAnsi="Arial" w:cs="Arial"/>
                <w:sz w:val="16"/>
                <w:szCs w:val="16"/>
                <w:lang w:val="es-ES"/>
              </w:rPr>
            </w:pPr>
          </w:p>
          <w:p w14:paraId="2F43842A" w14:textId="77777777" w:rsidR="00E54648" w:rsidRPr="00755DCA" w:rsidRDefault="00C660A0" w:rsidP="00B521CE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970F74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El sistema debe cumplir con el cambio de estatus de acuerdo a las reglas de negocio </w:t>
            </w:r>
            <w:r w:rsidR="00B80325">
              <w:rPr>
                <w:rFonts w:ascii="Arial" w:eastAsia="Times New Roman" w:hAnsi="Arial" w:cs="Arial"/>
                <w:b/>
                <w:sz w:val="16"/>
                <w:szCs w:val="16"/>
              </w:rPr>
              <w:t>B</w:t>
            </w:r>
            <w:r w:rsidRPr="00970F74">
              <w:rPr>
                <w:rFonts w:ascii="Arial" w:eastAsia="Times New Roman" w:hAnsi="Arial" w:cs="Arial"/>
                <w:b/>
                <w:sz w:val="16"/>
                <w:szCs w:val="16"/>
              </w:rPr>
              <w:t>R</w:t>
            </w:r>
            <w:r w:rsidR="00C113FA">
              <w:rPr>
                <w:rFonts w:ascii="Arial" w:eastAsia="Times New Roman" w:hAnsi="Arial" w:cs="Arial"/>
                <w:b/>
                <w:sz w:val="16"/>
                <w:szCs w:val="16"/>
              </w:rPr>
              <w:t>-</w:t>
            </w:r>
            <w:r w:rsidRPr="00970F74">
              <w:rPr>
                <w:rFonts w:ascii="Arial" w:eastAsia="Times New Roman" w:hAnsi="Arial" w:cs="Arial"/>
                <w:b/>
                <w:sz w:val="16"/>
                <w:szCs w:val="16"/>
              </w:rPr>
              <w:t>P</w:t>
            </w:r>
            <w:r w:rsidR="008E6ECD">
              <w:rPr>
                <w:rFonts w:ascii="Arial" w:eastAsia="Times New Roman" w:hAnsi="Arial" w:cs="Arial"/>
                <w:b/>
                <w:sz w:val="16"/>
                <w:szCs w:val="16"/>
              </w:rPr>
              <w:t>A</w:t>
            </w:r>
            <w:r w:rsidR="00C113FA">
              <w:rPr>
                <w:rFonts w:ascii="Arial" w:eastAsia="Times New Roman" w:hAnsi="Arial" w:cs="Arial"/>
                <w:b/>
                <w:sz w:val="16"/>
                <w:szCs w:val="16"/>
              </w:rPr>
              <w:t>-CM-</w:t>
            </w:r>
            <w:r w:rsidRPr="00970F74">
              <w:rPr>
                <w:rFonts w:ascii="Arial" w:eastAsia="Times New Roman" w:hAnsi="Arial" w:cs="Arial"/>
                <w:b/>
                <w:sz w:val="16"/>
                <w:szCs w:val="16"/>
              </w:rPr>
              <w:t>0008</w:t>
            </w:r>
            <w:r w:rsidR="00C113FA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 </w:t>
            </w:r>
            <w:r w:rsidR="00C113FA" w:rsidRPr="00C113FA">
              <w:rPr>
                <w:rFonts w:ascii="Arial" w:eastAsia="Times New Roman" w:hAnsi="Arial" w:cs="Arial"/>
                <w:b/>
                <w:sz w:val="16"/>
                <w:szCs w:val="16"/>
              </w:rPr>
              <w:t>Estatus de tarjeta "Tarjeta Sin asignar"</w:t>
            </w:r>
            <w:r w:rsidRPr="00970F74">
              <w:rPr>
                <w:rFonts w:ascii="Arial" w:eastAsia="Times New Roman" w:hAnsi="Arial" w:cs="Arial"/>
                <w:b/>
                <w:sz w:val="16"/>
                <w:szCs w:val="16"/>
              </w:rPr>
              <w:t>.</w:t>
            </w:r>
            <w:r w:rsidR="001F06FE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C660A0" w:rsidRPr="00970F74" w14:paraId="2F43842F" w14:textId="77777777" w:rsidTr="00B77DE6">
        <w:trPr>
          <w:trHeight w:val="56"/>
        </w:trPr>
        <w:tc>
          <w:tcPr>
            <w:tcW w:w="1276" w:type="dxa"/>
            <w:vMerge/>
            <w:shd w:val="clear" w:color="auto" w:fill="DBE5F1" w:themeFill="accent1" w:themeFillTint="33"/>
            <w:vAlign w:val="center"/>
            <w:hideMark/>
          </w:tcPr>
          <w:p w14:paraId="2F43842C" w14:textId="77777777" w:rsidR="00C660A0" w:rsidRPr="00970F74" w:rsidRDefault="00C660A0" w:rsidP="00B77DE6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2F43842D" w14:textId="77777777" w:rsidR="00C660A0" w:rsidRPr="00970F74" w:rsidRDefault="00C660A0" w:rsidP="00B77DE6">
            <w:pPr>
              <w:spacing w:before="12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70F74">
              <w:rPr>
                <w:rFonts w:ascii="Arial" w:eastAsia="Times New Roman" w:hAnsi="Arial" w:cs="Arial"/>
                <w:sz w:val="16"/>
                <w:szCs w:val="16"/>
              </w:rPr>
              <w:t>Salida: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F43842E" w14:textId="77777777" w:rsidR="00C660A0" w:rsidRPr="00970F74" w:rsidRDefault="00C660A0" w:rsidP="00B77DE6">
            <w:pPr>
              <w:spacing w:before="12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70F74">
              <w:rPr>
                <w:rFonts w:ascii="Arial" w:eastAsia="Times New Roman" w:hAnsi="Arial" w:cs="Arial"/>
                <w:sz w:val="16"/>
                <w:szCs w:val="16"/>
              </w:rPr>
              <w:t>Proceso de conciliación ejecutado y cambio de estatus correspondiente.</w:t>
            </w:r>
          </w:p>
        </w:tc>
      </w:tr>
      <w:tr w:rsidR="00C660A0" w:rsidRPr="00970F74" w14:paraId="2F438434" w14:textId="77777777" w:rsidTr="00B77DE6">
        <w:trPr>
          <w:trHeight w:val="495"/>
        </w:trPr>
        <w:tc>
          <w:tcPr>
            <w:tcW w:w="1276" w:type="dxa"/>
            <w:shd w:val="clear" w:color="auto" w:fill="DBE5F1" w:themeFill="accent1" w:themeFillTint="33"/>
            <w:vAlign w:val="center"/>
            <w:hideMark/>
          </w:tcPr>
          <w:p w14:paraId="2F438430" w14:textId="77777777" w:rsidR="00C660A0" w:rsidRPr="00970F74" w:rsidRDefault="00C660A0" w:rsidP="00B77DE6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970F74">
              <w:rPr>
                <w:rFonts w:ascii="Arial" w:eastAsia="Century Schoolbook" w:hAnsi="Arial" w:cs="Arial"/>
                <w:sz w:val="16"/>
                <w:szCs w:val="16"/>
              </w:rPr>
              <w:t>Comentarios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2F438431" w14:textId="77777777" w:rsidR="00C660A0" w:rsidRDefault="00C660A0" w:rsidP="00B77DE6">
            <w:pPr>
              <w:spacing w:before="120" w:after="120" w:line="240" w:lineRule="auto"/>
              <w:rPr>
                <w:rFonts w:ascii="Arial" w:eastAsia="Times New Roman" w:hAnsi="Arial" w:cs="Arial"/>
                <w:i/>
                <w:sz w:val="16"/>
                <w:szCs w:val="16"/>
              </w:rPr>
            </w:pPr>
            <w:r w:rsidRPr="00970F74">
              <w:rPr>
                <w:rFonts w:ascii="Arial" w:eastAsia="Times New Roman" w:hAnsi="Arial" w:cs="Arial"/>
                <w:i/>
                <w:sz w:val="16"/>
                <w:szCs w:val="16"/>
              </w:rPr>
              <w:t>Se incluirá en el contrato la penalización por tarjetas sobrantes / faltantes.</w:t>
            </w:r>
          </w:p>
          <w:p w14:paraId="2F438432" w14:textId="77777777" w:rsidR="00513DBC" w:rsidRDefault="00C660A0" w:rsidP="00905C2F">
            <w:pPr>
              <w:spacing w:before="12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46FEB">
              <w:rPr>
                <w:rFonts w:ascii="Arial" w:eastAsia="Times New Roman" w:hAnsi="Arial" w:cs="Arial"/>
                <w:sz w:val="16"/>
                <w:szCs w:val="16"/>
              </w:rPr>
              <w:t>En caso de que el proveedor tenga una solución nativa o una propuesta que cumpla con la necesidad del presente requerimiento, favor de plantearla.</w:t>
            </w:r>
          </w:p>
          <w:p w14:paraId="2F438433" w14:textId="0D91EA20" w:rsidR="00606F54" w:rsidRPr="00D71A75" w:rsidRDefault="00B87BB2" w:rsidP="00905C2F">
            <w:pPr>
              <w:spacing w:before="12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Sede: CEAS, OS ,</w:t>
            </w:r>
            <w:r w:rsidR="00606F54">
              <w:rPr>
                <w:rFonts w:ascii="Arial" w:eastAsia="Times New Roman" w:hAnsi="Arial" w:cs="Arial"/>
                <w:sz w:val="16"/>
                <w:szCs w:val="16"/>
              </w:rPr>
              <w:t xml:space="preserve"> Sucursal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, </w:t>
            </w:r>
            <w:r w:rsidRPr="00E823D9">
              <w:rPr>
                <w:rFonts w:ascii="Arial" w:eastAsia="Times New Roman" w:hAnsi="Arial" w:cs="Arial"/>
                <w:sz w:val="16"/>
                <w:szCs w:val="16"/>
                <w:highlight w:val="green"/>
              </w:rPr>
              <w:t>Otra Empresa</w:t>
            </w:r>
          </w:p>
        </w:tc>
      </w:tr>
      <w:tr w:rsidR="009B4BA6" w:rsidRPr="00970F74" w14:paraId="2F438437" w14:textId="77777777" w:rsidTr="00B77DE6">
        <w:trPr>
          <w:trHeight w:val="495"/>
        </w:trPr>
        <w:tc>
          <w:tcPr>
            <w:tcW w:w="1276" w:type="dxa"/>
            <w:shd w:val="clear" w:color="auto" w:fill="DBE5F1" w:themeFill="accent1" w:themeFillTint="33"/>
            <w:vAlign w:val="center"/>
          </w:tcPr>
          <w:p w14:paraId="2F438435" w14:textId="77777777" w:rsidR="009B4BA6" w:rsidRPr="00970F74" w:rsidRDefault="009B4BA6" w:rsidP="00B77DE6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2F438436" w14:textId="77777777" w:rsidR="009B4BA6" w:rsidRPr="00970F74" w:rsidRDefault="009B4BA6" w:rsidP="00B77DE6">
            <w:pPr>
              <w:spacing w:before="120" w:after="120" w:line="240" w:lineRule="auto"/>
              <w:rPr>
                <w:rFonts w:ascii="Arial" w:eastAsia="Times New Roman" w:hAnsi="Arial" w:cs="Arial"/>
                <w:i/>
                <w:sz w:val="16"/>
                <w:szCs w:val="16"/>
              </w:rPr>
            </w:pPr>
          </w:p>
        </w:tc>
      </w:tr>
    </w:tbl>
    <w:p w14:paraId="2F438438" w14:textId="77777777" w:rsidR="00905C2F" w:rsidRPr="00B421CB" w:rsidRDefault="00905C2F" w:rsidP="0058453A">
      <w:pPr>
        <w:spacing w:before="360" w:after="240" w:line="240" w:lineRule="auto"/>
        <w:rPr>
          <w:sz w:val="32"/>
          <w:szCs w:val="32"/>
        </w:rPr>
      </w:pPr>
      <w:r w:rsidRPr="00B421CB">
        <w:rPr>
          <w:sz w:val="32"/>
          <w:szCs w:val="32"/>
        </w:rPr>
        <w:lastRenderedPageBreak/>
        <w:t>ANEXO A. Cobertura de Requerimiento</w:t>
      </w:r>
    </w:p>
    <w:p w14:paraId="2F438439" w14:textId="77777777" w:rsidR="00905C2F" w:rsidRDefault="00905C2F" w:rsidP="00905C2F">
      <w:pPr>
        <w:rPr>
          <w:rFonts w:ascii="Arial" w:hAnsi="Arial" w:cs="Arial"/>
        </w:rPr>
      </w:pPr>
      <w:r>
        <w:rPr>
          <w:rFonts w:ascii="Arial" w:hAnsi="Arial" w:cs="Arial"/>
        </w:rPr>
        <w:t>Esta sección deberá llenarse en una etapa posterior a la definición del requerimiento.</w:t>
      </w:r>
    </w:p>
    <w:tbl>
      <w:tblPr>
        <w:tblW w:w="9371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7"/>
        <w:gridCol w:w="2100"/>
        <w:gridCol w:w="2977"/>
        <w:gridCol w:w="2977"/>
      </w:tblGrid>
      <w:tr w:rsidR="00905C2F" w:rsidRPr="00680332" w14:paraId="2F43843B" w14:textId="77777777" w:rsidTr="00645EB8">
        <w:trPr>
          <w:trHeight w:val="300"/>
        </w:trPr>
        <w:tc>
          <w:tcPr>
            <w:tcW w:w="9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2F43843A" w14:textId="77777777" w:rsidR="00905C2F" w:rsidRPr="00E2472F" w:rsidRDefault="00905C2F" w:rsidP="00645EB8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Alcance cubierto del requerimiento</w:t>
            </w:r>
          </w:p>
        </w:tc>
      </w:tr>
      <w:tr w:rsidR="00905C2F" w:rsidRPr="00680332" w14:paraId="2F43843D" w14:textId="77777777" w:rsidTr="00645EB8">
        <w:trPr>
          <w:trHeight w:val="1020"/>
        </w:trPr>
        <w:tc>
          <w:tcPr>
            <w:tcW w:w="9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43843C" w14:textId="77777777" w:rsidR="00905C2F" w:rsidRPr="00E2472F" w:rsidRDefault="00905C2F" w:rsidP="00645EB8">
            <w:pPr>
              <w:spacing w:before="0" w:after="0" w:line="240" w:lineRule="atLeast"/>
              <w:jc w:val="both"/>
              <w:rPr>
                <w:rFonts w:eastAsia="Times New Roman" w:cs="Calibri"/>
                <w:i/>
                <w:iCs/>
                <w:color w:val="0070C0"/>
              </w:rPr>
            </w:pPr>
            <w:r w:rsidRPr="00E2472F">
              <w:rPr>
                <w:rFonts w:eastAsia="Times New Roman" w:cs="Calibri"/>
                <w:i/>
                <w:iCs/>
                <w:color w:val="0070C0"/>
              </w:rPr>
              <w:t>En caso de que la solución solo cubra parte del requerimiento, registrar en este apartado el alcance del requer</w:t>
            </w:r>
            <w:r>
              <w:rPr>
                <w:rFonts w:eastAsia="Times New Roman" w:cs="Calibri"/>
                <w:i/>
                <w:iCs/>
                <w:color w:val="0070C0"/>
              </w:rPr>
              <w:t>imiento</w:t>
            </w:r>
            <w:r w:rsidRPr="00E2472F">
              <w:rPr>
                <w:rFonts w:eastAsia="Times New Roman" w:cs="Calibri"/>
                <w:i/>
                <w:iCs/>
                <w:color w:val="0070C0"/>
              </w:rPr>
              <w:t xml:space="preserve">. </w:t>
            </w:r>
          </w:p>
        </w:tc>
      </w:tr>
      <w:tr w:rsidR="00DF05A2" w:rsidRPr="00E2472F" w14:paraId="2F438443" w14:textId="77777777" w:rsidTr="00DF05A2">
        <w:trPr>
          <w:trHeight w:val="409"/>
        </w:trPr>
        <w:tc>
          <w:tcPr>
            <w:tcW w:w="131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F43843E" w14:textId="77777777" w:rsidR="00DF05A2" w:rsidRDefault="00DF05A2" w:rsidP="00645EB8">
            <w:pPr>
              <w:spacing w:before="0"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E2472F">
              <w:rPr>
                <w:rFonts w:eastAsia="Times New Roman" w:cs="Calibri"/>
                <w:sz w:val="18"/>
                <w:szCs w:val="18"/>
              </w:rPr>
              <w:t>Fecha de Actualización:</w:t>
            </w:r>
          </w:p>
          <w:p w14:paraId="2F43843F" w14:textId="77777777" w:rsidR="00DF05A2" w:rsidRPr="00E2472F" w:rsidRDefault="00DF05A2" w:rsidP="00645EB8">
            <w:pPr>
              <w:spacing w:before="0"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DDMMAA</w:t>
            </w:r>
          </w:p>
        </w:tc>
        <w:tc>
          <w:tcPr>
            <w:tcW w:w="210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F438440" w14:textId="77777777" w:rsidR="00DF05A2" w:rsidRPr="00E2472F" w:rsidRDefault="00DF05A2" w:rsidP="00DF05A2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19/09/2014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F438441" w14:textId="77777777" w:rsidR="00DF05A2" w:rsidRPr="00E2472F" w:rsidRDefault="00DF05A2" w:rsidP="00DF05A2">
            <w:pPr>
              <w:spacing w:before="120" w:after="12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Nombre de Solicitante</w:t>
            </w:r>
            <w:r w:rsidRPr="00E2472F">
              <w:rPr>
                <w:rFonts w:eastAsia="Times New Roman" w:cs="Calibri"/>
                <w:sz w:val="18"/>
                <w:szCs w:val="18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38442" w14:textId="77777777" w:rsidR="00DF05A2" w:rsidRPr="00E2472F" w:rsidRDefault="00DF05A2" w:rsidP="00DF05A2">
            <w:pPr>
              <w:spacing w:before="120" w:after="12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 xml:space="preserve">Ana Luz Salazar Cedillo / Patricia Guadarrama Vargas </w:t>
            </w:r>
          </w:p>
        </w:tc>
      </w:tr>
      <w:tr w:rsidR="00DF05A2" w:rsidRPr="00E2472F" w14:paraId="2F438448" w14:textId="77777777" w:rsidTr="00780228">
        <w:trPr>
          <w:trHeight w:val="409"/>
        </w:trPr>
        <w:tc>
          <w:tcPr>
            <w:tcW w:w="1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F438444" w14:textId="77777777" w:rsidR="00DF05A2" w:rsidRPr="00E2472F" w:rsidRDefault="00DF05A2" w:rsidP="00645EB8">
            <w:pPr>
              <w:spacing w:before="0" w:after="0" w:line="240" w:lineRule="auto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21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38445" w14:textId="77777777" w:rsidR="00DF05A2" w:rsidRDefault="00DF05A2" w:rsidP="00DF0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F438446" w14:textId="77777777" w:rsidR="00DF05A2" w:rsidRDefault="00DF05A2" w:rsidP="00DF05A2">
            <w:pPr>
              <w:spacing w:before="120" w:after="12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Nombre de documentador: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38447" w14:textId="77777777" w:rsidR="00DF05A2" w:rsidRDefault="0058453A" w:rsidP="00DF05A2">
            <w:pPr>
              <w:spacing w:before="120" w:after="12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Ricardo Mendoza Palomino</w:t>
            </w:r>
          </w:p>
        </w:tc>
      </w:tr>
      <w:tr w:rsidR="00905C2F" w:rsidRPr="00E2472F" w14:paraId="2F43845A" w14:textId="77777777" w:rsidTr="00645EB8">
        <w:trPr>
          <w:trHeight w:val="885"/>
        </w:trPr>
        <w:tc>
          <w:tcPr>
            <w:tcW w:w="9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38449" w14:textId="77777777" w:rsidR="00905C2F" w:rsidRDefault="00905C2F" w:rsidP="00905C2F">
            <w:pPr>
              <w:spacing w:before="12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Acuerdos establecidos en conjunto con el proveedor:</w:t>
            </w:r>
          </w:p>
          <w:p w14:paraId="2F43844A" w14:textId="77777777" w:rsidR="00F76072" w:rsidRDefault="00F76072" w:rsidP="00F76072">
            <w:pPr>
              <w:spacing w:before="24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Para este caso se requiere un mensaje confirmación solicitando la aprobación o cancelación de realizar el proceso de conciliación</w:t>
            </w:r>
          </w:p>
          <w:p w14:paraId="2F43844B" w14:textId="77777777" w:rsidR="00905C2F" w:rsidRDefault="00905C2F" w:rsidP="00905C2F">
            <w:pPr>
              <w:spacing w:before="12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Caso de uso “Paquete No conciliado”</w:t>
            </w:r>
          </w:p>
          <w:p w14:paraId="2F43844C" w14:textId="77777777" w:rsidR="00905C2F" w:rsidRPr="0066524F" w:rsidRDefault="00905C2F" w:rsidP="00905C2F">
            <w:pPr>
              <w:spacing w:before="12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05626">
              <w:rPr>
                <w:rFonts w:ascii="Arial" w:eastAsia="Times New Roman" w:hAnsi="Arial" w:cs="Arial"/>
                <w:b/>
                <w:sz w:val="16"/>
                <w:szCs w:val="16"/>
              </w:rPr>
              <w:t>Tarjetas SOBRANTES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: luego del cierre del procesamiento de ingreso manual e individual se propone que las tarjetas que fueron </w:t>
            </w:r>
            <w:r w:rsidRPr="0066524F">
              <w:rPr>
                <w:rFonts w:ascii="Arial" w:eastAsia="Times New Roman" w:hAnsi="Arial" w:cs="Arial"/>
                <w:sz w:val="16"/>
                <w:szCs w:val="16"/>
              </w:rPr>
              <w:t>ingresadas pero que no estaban asociadas al paquete igualmente sean registradas como ‘</w:t>
            </w:r>
            <w:proofErr w:type="spellStart"/>
            <w:r w:rsidRPr="0066524F">
              <w:rPr>
                <w:rFonts w:ascii="Arial" w:eastAsia="Times New Roman" w:hAnsi="Arial" w:cs="Arial"/>
                <w:sz w:val="16"/>
                <w:szCs w:val="16"/>
              </w:rPr>
              <w:t>bloquedas</w:t>
            </w:r>
            <w:proofErr w:type="spellEnd"/>
            <w:r w:rsidRPr="0066524F">
              <w:rPr>
                <w:rFonts w:ascii="Arial" w:eastAsia="Times New Roman" w:hAnsi="Arial" w:cs="Arial"/>
                <w:sz w:val="16"/>
                <w:szCs w:val="16"/>
              </w:rPr>
              <w:t xml:space="preserve"> por sobrante’ </w:t>
            </w:r>
          </w:p>
          <w:p w14:paraId="2F43844D" w14:textId="77777777" w:rsidR="00905C2F" w:rsidRPr="0066524F" w:rsidRDefault="00905C2F" w:rsidP="008E6ECD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66524F">
              <w:rPr>
                <w:rFonts w:ascii="Arial" w:eastAsia="Times New Roman" w:hAnsi="Arial" w:cs="Arial"/>
                <w:sz w:val="16"/>
                <w:szCs w:val="16"/>
              </w:rPr>
              <w:t xml:space="preserve">En caso de que la tarjeta detectada como sobrante tenga un estatus previo de “Fabricada”, “En ruta” o “bloqueada por faltante”, el sistema debe integrarla al stock de la oficina donde se detectó la tarjeta y restarla del stock de la oficina a la que iba dirigida dicha tarjeta. Se asignará el destino </w:t>
            </w:r>
            <w:r w:rsidRPr="0066524F">
              <w:rPr>
                <w:rFonts w:ascii="Arial" w:eastAsia="Times New Roman" w:hAnsi="Arial" w:cs="Arial"/>
                <w:i/>
                <w:sz w:val="16"/>
                <w:szCs w:val="16"/>
              </w:rPr>
              <w:t xml:space="preserve">Bodega </w:t>
            </w:r>
            <w:r w:rsidR="00E54648" w:rsidRPr="0066524F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Sede</w:t>
            </w:r>
            <w:r w:rsidRPr="0066524F">
              <w:rPr>
                <w:rFonts w:ascii="Arial" w:eastAsia="Times New Roman" w:hAnsi="Arial" w:cs="Arial"/>
                <w:i/>
                <w:sz w:val="16"/>
                <w:szCs w:val="16"/>
              </w:rPr>
              <w:t xml:space="preserve"> </w:t>
            </w:r>
            <w:r w:rsidRPr="0066524F">
              <w:rPr>
                <w:rFonts w:ascii="Arial" w:eastAsia="Times New Roman" w:hAnsi="Arial" w:cs="Arial"/>
                <w:sz w:val="16"/>
                <w:szCs w:val="16"/>
              </w:rPr>
              <w:t>manteniendo el estatus “bloqueada por sobrante”</w:t>
            </w:r>
            <w:r w:rsidR="00EA7201" w:rsidRPr="0066524F">
              <w:rPr>
                <w:rFonts w:ascii="Arial" w:eastAsia="Times New Roman" w:hAnsi="Arial" w:cs="Arial"/>
                <w:sz w:val="16"/>
                <w:szCs w:val="16"/>
              </w:rPr>
              <w:t xml:space="preserve"> en la Oficina donde se detectó el sobrante</w:t>
            </w:r>
            <w:r w:rsidRPr="0066524F">
              <w:rPr>
                <w:rFonts w:ascii="Arial" w:eastAsia="Times New Roman" w:hAnsi="Arial" w:cs="Arial"/>
                <w:i/>
                <w:sz w:val="16"/>
                <w:szCs w:val="16"/>
              </w:rPr>
              <w:t xml:space="preserve">. </w:t>
            </w:r>
          </w:p>
          <w:p w14:paraId="2F43844E" w14:textId="77777777" w:rsidR="00905C2F" w:rsidRPr="0066524F" w:rsidRDefault="00905C2F" w:rsidP="008E6ECD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66524F">
              <w:rPr>
                <w:rFonts w:ascii="Arial" w:eastAsia="Times New Roman" w:hAnsi="Arial" w:cs="Arial"/>
                <w:b/>
                <w:sz w:val="16"/>
                <w:szCs w:val="16"/>
              </w:rPr>
              <w:t>Tarjetas FALTANTES:</w:t>
            </w:r>
            <w:r w:rsidRPr="0066524F">
              <w:rPr>
                <w:rFonts w:ascii="Arial" w:eastAsia="Times New Roman" w:hAnsi="Arial" w:cs="Arial"/>
                <w:sz w:val="16"/>
                <w:szCs w:val="16"/>
              </w:rPr>
              <w:t xml:space="preserve"> Esta regla tiene dos opciones:</w:t>
            </w:r>
          </w:p>
          <w:p w14:paraId="2F43844F" w14:textId="77777777" w:rsidR="00905C2F" w:rsidRPr="0066524F" w:rsidRDefault="00905C2F" w:rsidP="008E6ECD">
            <w:pPr>
              <w:pStyle w:val="Prrafodelista"/>
              <w:numPr>
                <w:ilvl w:val="0"/>
                <w:numId w:val="41"/>
              </w:numPr>
              <w:spacing w:before="120" w:after="12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66524F">
              <w:rPr>
                <w:rFonts w:ascii="Arial" w:eastAsia="Times New Roman" w:hAnsi="Arial" w:cs="Arial"/>
                <w:sz w:val="16"/>
                <w:szCs w:val="16"/>
              </w:rPr>
              <w:t xml:space="preserve">Bloquear la tarjeta </w:t>
            </w:r>
            <w:r w:rsidR="00F76072" w:rsidRPr="0066524F">
              <w:rPr>
                <w:rFonts w:ascii="Arial" w:eastAsia="Times New Roman" w:hAnsi="Arial" w:cs="Arial"/>
                <w:sz w:val="16"/>
                <w:szCs w:val="16"/>
              </w:rPr>
              <w:t>con motivo ‘Faltante en paquete</w:t>
            </w:r>
            <w:r w:rsidRPr="0066524F">
              <w:rPr>
                <w:rFonts w:ascii="Arial" w:eastAsia="Times New Roman" w:hAnsi="Arial" w:cs="Arial"/>
                <w:sz w:val="16"/>
                <w:szCs w:val="16"/>
              </w:rPr>
              <w:t>’</w:t>
            </w:r>
            <w:r w:rsidR="00F76072" w:rsidRPr="0066524F">
              <w:rPr>
                <w:rFonts w:ascii="Arial" w:eastAsia="Times New Roman" w:hAnsi="Arial" w:cs="Arial"/>
                <w:sz w:val="16"/>
                <w:szCs w:val="16"/>
              </w:rPr>
              <w:t>.</w:t>
            </w:r>
            <w:r w:rsidRPr="0066524F">
              <w:rPr>
                <w:rFonts w:ascii="Arial" w:eastAsia="Times New Roman" w:hAnsi="Arial" w:cs="Arial"/>
                <w:sz w:val="16"/>
                <w:szCs w:val="16"/>
              </w:rPr>
              <w:t xml:space="preserve">  El circuito seguiría con el definido para los bloqueos por ‘Robo, extravío, </w:t>
            </w:r>
            <w:proofErr w:type="spellStart"/>
            <w:r w:rsidRPr="0066524F">
              <w:rPr>
                <w:rFonts w:ascii="Arial" w:eastAsia="Times New Roman" w:hAnsi="Arial" w:cs="Arial"/>
                <w:sz w:val="16"/>
                <w:szCs w:val="16"/>
              </w:rPr>
              <w:t>etc</w:t>
            </w:r>
            <w:proofErr w:type="spellEnd"/>
            <w:r w:rsidRPr="0066524F">
              <w:rPr>
                <w:rFonts w:ascii="Arial" w:eastAsia="Times New Roman" w:hAnsi="Arial" w:cs="Arial"/>
                <w:sz w:val="16"/>
                <w:szCs w:val="16"/>
              </w:rPr>
              <w:t>’</w:t>
            </w:r>
          </w:p>
          <w:p w14:paraId="2F438450" w14:textId="77777777" w:rsidR="00905C2F" w:rsidRPr="0066524F" w:rsidRDefault="00905C2F" w:rsidP="008E6ECD">
            <w:pPr>
              <w:pStyle w:val="Prrafodelista"/>
              <w:spacing w:before="120" w:after="12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66524F">
              <w:rPr>
                <w:rFonts w:ascii="Arial" w:eastAsia="Times New Roman" w:hAnsi="Arial" w:cs="Arial"/>
                <w:sz w:val="16"/>
                <w:szCs w:val="16"/>
              </w:rPr>
              <w:t xml:space="preserve">En caso de que la tarjeta detectada como faltante tenga un estatus previo de “Fabricada”, “En ruta” o “bloqueada por sobrante”, el sistema debe mantener el destino. Los </w:t>
            </w:r>
            <w:proofErr w:type="gramStart"/>
            <w:r w:rsidRPr="0066524F">
              <w:rPr>
                <w:rFonts w:ascii="Arial" w:eastAsia="Times New Roman" w:hAnsi="Arial" w:cs="Arial"/>
                <w:sz w:val="16"/>
                <w:szCs w:val="16"/>
              </w:rPr>
              <w:t>stock</w:t>
            </w:r>
            <w:proofErr w:type="gramEnd"/>
            <w:r w:rsidRPr="0066524F">
              <w:rPr>
                <w:rFonts w:ascii="Arial" w:eastAsia="Times New Roman" w:hAnsi="Arial" w:cs="Arial"/>
                <w:sz w:val="16"/>
                <w:szCs w:val="16"/>
              </w:rPr>
              <w:t xml:space="preserve"> permanecerán sin movimientos hasta el momento que se cancele la tarjeta o que se realice el proceso de tarjeta sobrante en otra </w:t>
            </w:r>
            <w:r w:rsidR="00E54648" w:rsidRPr="0066524F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Sede</w:t>
            </w:r>
            <w:r w:rsidRPr="0066524F">
              <w:rPr>
                <w:rFonts w:ascii="Arial" w:eastAsia="Times New Roman" w:hAnsi="Arial" w:cs="Arial"/>
                <w:sz w:val="16"/>
                <w:szCs w:val="16"/>
              </w:rPr>
              <w:t>.</w:t>
            </w:r>
          </w:p>
          <w:p w14:paraId="2F438451" w14:textId="77777777" w:rsidR="00905C2F" w:rsidRPr="0066524F" w:rsidRDefault="00905C2F" w:rsidP="008E6ECD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6524F">
              <w:rPr>
                <w:rFonts w:ascii="Arial" w:eastAsia="Times New Roman" w:hAnsi="Arial" w:cs="Arial"/>
                <w:b/>
                <w:sz w:val="16"/>
                <w:szCs w:val="16"/>
              </w:rPr>
              <w:t>Tarjetas Bloqueadas como “Presuntamente Comprometido”</w:t>
            </w:r>
          </w:p>
          <w:p w14:paraId="2F438452" w14:textId="77777777" w:rsidR="00905C2F" w:rsidRPr="0066524F" w:rsidRDefault="00905C2F" w:rsidP="008E6ECD">
            <w:pPr>
              <w:pStyle w:val="Prrafodelista"/>
              <w:numPr>
                <w:ilvl w:val="0"/>
                <w:numId w:val="42"/>
              </w:numPr>
              <w:spacing w:before="120" w:after="12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66524F">
              <w:rPr>
                <w:rFonts w:ascii="Arial" w:eastAsia="Times New Roman" w:hAnsi="Arial" w:cs="Arial"/>
                <w:sz w:val="16"/>
                <w:szCs w:val="16"/>
              </w:rPr>
              <w:t xml:space="preserve">Las tarjetas bloqueadas con motivo de “Presuntamente Comprometido” se les actualizará el destino a </w:t>
            </w:r>
            <w:r w:rsidRPr="0066524F">
              <w:rPr>
                <w:rFonts w:ascii="Arial" w:eastAsia="Times New Roman" w:hAnsi="Arial" w:cs="Arial"/>
                <w:i/>
                <w:sz w:val="16"/>
                <w:szCs w:val="16"/>
              </w:rPr>
              <w:t xml:space="preserve">Bodega </w:t>
            </w:r>
            <w:r w:rsidR="00E54648" w:rsidRPr="0066524F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Sede</w:t>
            </w:r>
            <w:r w:rsidRPr="0066524F">
              <w:rPr>
                <w:rFonts w:ascii="Arial" w:eastAsia="Times New Roman" w:hAnsi="Arial" w:cs="Arial"/>
                <w:sz w:val="16"/>
                <w:szCs w:val="16"/>
              </w:rPr>
              <w:t xml:space="preserve">. </w:t>
            </w:r>
          </w:p>
          <w:p w14:paraId="2F438453" w14:textId="77777777" w:rsidR="00905C2F" w:rsidRPr="0066524F" w:rsidRDefault="00905C2F" w:rsidP="008E6ECD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2F438454" w14:textId="77777777" w:rsidR="00905C2F" w:rsidRPr="0066524F" w:rsidRDefault="00905C2F" w:rsidP="008E6ECD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66524F">
              <w:rPr>
                <w:rFonts w:ascii="Arial" w:eastAsia="Times New Roman" w:hAnsi="Arial" w:cs="Arial"/>
                <w:sz w:val="16"/>
                <w:szCs w:val="16"/>
              </w:rPr>
              <w:t>Paquete no existente.</w:t>
            </w:r>
          </w:p>
          <w:p w14:paraId="2F438455" w14:textId="77777777" w:rsidR="00905C2F" w:rsidRPr="0066524F" w:rsidRDefault="00905C2F" w:rsidP="008E6ECD">
            <w:pPr>
              <w:pStyle w:val="Prrafodelista"/>
              <w:numPr>
                <w:ilvl w:val="0"/>
                <w:numId w:val="43"/>
              </w:numPr>
              <w:spacing w:before="120" w:after="12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66524F">
              <w:rPr>
                <w:rFonts w:ascii="Arial" w:eastAsia="Times New Roman" w:hAnsi="Arial" w:cs="Arial"/>
                <w:sz w:val="16"/>
                <w:szCs w:val="16"/>
              </w:rPr>
              <w:t>Al escanear el código de barras del paquete y el sistema no encuentre registrado dicho código, debe mostrarse la leyenda de “Paquete no existente”.</w:t>
            </w:r>
          </w:p>
          <w:p w14:paraId="2F438456" w14:textId="77777777" w:rsidR="00905C2F" w:rsidRPr="0066524F" w:rsidRDefault="00905C2F" w:rsidP="008E6ECD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66524F">
              <w:rPr>
                <w:rFonts w:ascii="Arial" w:eastAsia="Times New Roman" w:hAnsi="Arial" w:cs="Arial"/>
                <w:sz w:val="16"/>
                <w:szCs w:val="16"/>
              </w:rPr>
              <w:t xml:space="preserve">Paquete no perteneciente a </w:t>
            </w:r>
            <w:r w:rsidR="00E54648" w:rsidRPr="0066524F">
              <w:rPr>
                <w:rFonts w:ascii="Arial" w:eastAsia="Times New Roman" w:hAnsi="Arial" w:cs="Arial"/>
                <w:sz w:val="16"/>
                <w:szCs w:val="16"/>
              </w:rPr>
              <w:t xml:space="preserve">la </w:t>
            </w:r>
            <w:r w:rsidR="00E54648" w:rsidRPr="0066524F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Sede</w:t>
            </w:r>
            <w:r w:rsidRPr="0066524F">
              <w:rPr>
                <w:rFonts w:ascii="Arial" w:eastAsia="Times New Roman" w:hAnsi="Arial" w:cs="Arial"/>
                <w:sz w:val="16"/>
                <w:szCs w:val="16"/>
              </w:rPr>
              <w:t>.</w:t>
            </w:r>
          </w:p>
          <w:p w14:paraId="2F438457" w14:textId="77777777" w:rsidR="00905C2F" w:rsidRPr="0066524F" w:rsidRDefault="00905C2F" w:rsidP="008E6ECD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66524F">
              <w:rPr>
                <w:rFonts w:ascii="Arial" w:eastAsia="Times New Roman" w:hAnsi="Arial" w:cs="Arial"/>
                <w:sz w:val="16"/>
                <w:szCs w:val="16"/>
              </w:rPr>
              <w:t xml:space="preserve">Al escanear el código de barras del paquete y el sistema detecte que el paquete pertenece a otra </w:t>
            </w:r>
            <w:r w:rsidR="00E54648" w:rsidRPr="0066524F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Sede</w:t>
            </w:r>
            <w:r w:rsidRPr="0066524F">
              <w:rPr>
                <w:rFonts w:ascii="Arial" w:eastAsia="Times New Roman" w:hAnsi="Arial" w:cs="Arial"/>
                <w:sz w:val="16"/>
                <w:szCs w:val="16"/>
              </w:rPr>
              <w:t xml:space="preserve">, debe mostrarse la leyenda de “El paquete no pertenece a esta </w:t>
            </w:r>
            <w:r w:rsidR="00E54648" w:rsidRPr="0066524F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Sede</w:t>
            </w:r>
            <w:r w:rsidRPr="0066524F">
              <w:rPr>
                <w:rFonts w:ascii="Arial" w:eastAsia="Times New Roman" w:hAnsi="Arial" w:cs="Arial"/>
                <w:sz w:val="16"/>
                <w:szCs w:val="16"/>
              </w:rPr>
              <w:t>”. El estatus de las tarjetas pertenecerá sin cambios.</w:t>
            </w:r>
          </w:p>
          <w:p w14:paraId="2F438458" w14:textId="77777777" w:rsidR="007E58E0" w:rsidRPr="0066524F" w:rsidRDefault="008E6ECD" w:rsidP="00DF05A2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66524F">
              <w:rPr>
                <w:rFonts w:ascii="Arial" w:eastAsia="Times New Roman" w:hAnsi="Arial" w:cs="Arial"/>
                <w:sz w:val="16"/>
                <w:szCs w:val="16"/>
              </w:rPr>
              <w:t>Se modifica el siguiente pá</w:t>
            </w:r>
            <w:r w:rsidR="007E58E0" w:rsidRPr="0066524F">
              <w:rPr>
                <w:rFonts w:ascii="Arial" w:eastAsia="Times New Roman" w:hAnsi="Arial" w:cs="Arial"/>
                <w:sz w:val="16"/>
                <w:szCs w:val="16"/>
              </w:rPr>
              <w:t>rrafo.</w:t>
            </w:r>
          </w:p>
          <w:p w14:paraId="2F438459" w14:textId="77777777" w:rsidR="007E58E0" w:rsidRPr="00E2472F" w:rsidRDefault="007E58E0" w:rsidP="007E58E0">
            <w:pPr>
              <w:spacing w:after="240" w:line="240" w:lineRule="auto"/>
              <w:jc w:val="both"/>
              <w:rPr>
                <w:rFonts w:eastAsia="Times New Roman" w:cs="Calibri"/>
              </w:rPr>
            </w:pPr>
            <w:r w:rsidRPr="0066524F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El sistema debe generar un reporte de las tarjetas identificadas como tarjetas </w:t>
            </w:r>
            <w:r w:rsidRPr="0066524F">
              <w:rPr>
                <w:rFonts w:ascii="Arial" w:eastAsia="Times New Roman" w:hAnsi="Arial" w:cs="Arial"/>
                <w:i/>
                <w:sz w:val="16"/>
                <w:szCs w:val="16"/>
                <w:lang w:val="es-ES"/>
              </w:rPr>
              <w:t xml:space="preserve">Sobrantes y Faltantes </w:t>
            </w:r>
            <w:r w:rsidRPr="0066524F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>que pueda ser mostrado al usuario Administrador de plásticos</w:t>
            </w:r>
          </w:p>
        </w:tc>
      </w:tr>
      <w:tr w:rsidR="00905C2F" w:rsidRPr="00680332" w14:paraId="2F43845C" w14:textId="77777777" w:rsidTr="00645EB8">
        <w:trPr>
          <w:trHeight w:val="300"/>
        </w:trPr>
        <w:tc>
          <w:tcPr>
            <w:tcW w:w="9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2F43845B" w14:textId="77777777" w:rsidR="00905C2F" w:rsidRPr="00E2472F" w:rsidRDefault="00905C2F" w:rsidP="00645E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Alcance NO cubierto del requerimiento </w:t>
            </w:r>
          </w:p>
        </w:tc>
      </w:tr>
      <w:tr w:rsidR="00905C2F" w:rsidRPr="00680332" w14:paraId="2F43845E" w14:textId="77777777" w:rsidTr="00645EB8">
        <w:trPr>
          <w:trHeight w:val="540"/>
        </w:trPr>
        <w:tc>
          <w:tcPr>
            <w:tcW w:w="9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43845D" w14:textId="77777777" w:rsidR="00905C2F" w:rsidRPr="00E2472F" w:rsidRDefault="00905C2F" w:rsidP="00645EB8">
            <w:pPr>
              <w:spacing w:after="0" w:line="240" w:lineRule="auto"/>
              <w:rPr>
                <w:rFonts w:eastAsia="Times New Roman" w:cs="Calibri"/>
                <w:i/>
                <w:iCs/>
                <w:color w:val="0070C0"/>
              </w:rPr>
            </w:pPr>
            <w:r w:rsidRPr="00E2472F">
              <w:rPr>
                <w:rFonts w:eastAsia="Times New Roman" w:cs="Calibri"/>
                <w:i/>
                <w:iCs/>
                <w:color w:val="0070C0"/>
              </w:rPr>
              <w:lastRenderedPageBreak/>
              <w:t xml:space="preserve">En caso de que la solución solo cubra parte del requerimiento, registrar en este apartado lo que no </w:t>
            </w:r>
            <w:r>
              <w:rPr>
                <w:rFonts w:eastAsia="Times New Roman" w:cs="Calibri"/>
                <w:i/>
                <w:iCs/>
                <w:color w:val="0070C0"/>
              </w:rPr>
              <w:t xml:space="preserve">se </w:t>
            </w:r>
            <w:r w:rsidRPr="00E2472F">
              <w:rPr>
                <w:rFonts w:eastAsia="Times New Roman" w:cs="Calibri"/>
                <w:i/>
                <w:iCs/>
                <w:color w:val="0070C0"/>
              </w:rPr>
              <w:t>cubre.</w:t>
            </w:r>
          </w:p>
        </w:tc>
      </w:tr>
      <w:tr w:rsidR="00905C2F" w:rsidRPr="00680332" w14:paraId="2F438460" w14:textId="77777777" w:rsidTr="00645EB8">
        <w:trPr>
          <w:trHeight w:val="300"/>
        </w:trPr>
        <w:tc>
          <w:tcPr>
            <w:tcW w:w="9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3845F" w14:textId="77777777" w:rsidR="00905C2F" w:rsidRPr="00E2472F" w:rsidRDefault="007E58E0" w:rsidP="008E6ECD">
            <w:pPr>
              <w:spacing w:after="120" w:line="240" w:lineRule="auto"/>
              <w:jc w:val="both"/>
              <w:rPr>
                <w:rFonts w:eastAsia="Times New Roman" w:cs="Calibri"/>
              </w:rPr>
            </w:pPr>
            <w:r w:rsidRPr="0066524F">
              <w:rPr>
                <w:rFonts w:ascii="Arial" w:eastAsia="Times New Roman" w:hAnsi="Arial" w:cs="Arial"/>
                <w:sz w:val="16"/>
                <w:szCs w:val="16"/>
              </w:rPr>
              <w:t>En este momento, el sistema debe cambiar automáticamente el estatus a asignar a todas las tarjetas escaneadas (del mismo paquete</w:t>
            </w:r>
            <w:r w:rsidRPr="0066524F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 o sobrantes) es </w:t>
            </w:r>
            <w:r w:rsidRPr="0066524F">
              <w:rPr>
                <w:rFonts w:ascii="Arial" w:eastAsia="Times New Roman" w:hAnsi="Arial" w:cs="Arial"/>
                <w:b/>
                <w:sz w:val="16"/>
                <w:szCs w:val="16"/>
                <w:lang w:val="es-ES"/>
              </w:rPr>
              <w:t>“Tarjeta b</w:t>
            </w:r>
            <w:r w:rsidRPr="0066524F">
              <w:rPr>
                <w:rFonts w:ascii="Arial" w:eastAsia="Times New Roman" w:hAnsi="Arial" w:cs="Arial"/>
                <w:b/>
                <w:sz w:val="16"/>
                <w:szCs w:val="16"/>
              </w:rPr>
              <w:t>loqueada por paquete no Conciliado</w:t>
            </w:r>
            <w:r w:rsidRPr="0066524F">
              <w:rPr>
                <w:rFonts w:ascii="Arial" w:eastAsia="Times New Roman" w:hAnsi="Arial" w:cs="Arial"/>
                <w:b/>
                <w:sz w:val="16"/>
                <w:szCs w:val="16"/>
                <w:lang w:val="es-ES"/>
              </w:rPr>
              <w:t xml:space="preserve">” </w:t>
            </w:r>
            <w:r w:rsidRPr="0066524F">
              <w:rPr>
                <w:rFonts w:ascii="Arial" w:eastAsia="Times New Roman" w:hAnsi="Arial" w:cs="Arial"/>
                <w:sz w:val="16"/>
                <w:szCs w:val="16"/>
                <w:lang w:val="es-ES"/>
              </w:rPr>
              <w:t xml:space="preserve">para entrar a un análisis de </w:t>
            </w:r>
            <w:r w:rsidRPr="0066524F">
              <w:rPr>
                <w:rFonts w:ascii="Arial" w:eastAsia="Times New Roman" w:hAnsi="Arial" w:cs="Arial"/>
                <w:sz w:val="16"/>
                <w:szCs w:val="16"/>
              </w:rPr>
              <w:t>faltantes / sobrantes por parte del área de Monitoreo y Prevención de Fraudes</w:t>
            </w:r>
            <w:r w:rsidRPr="00D36D6E">
              <w:rPr>
                <w:rFonts w:ascii="Arial" w:eastAsia="Times New Roman" w:hAnsi="Arial" w:cs="Arial"/>
                <w:color w:val="E36C0A" w:themeColor="accent6" w:themeShade="BF"/>
                <w:sz w:val="16"/>
                <w:szCs w:val="16"/>
              </w:rPr>
              <w:t>.</w:t>
            </w:r>
            <w:r w:rsidRPr="00D36D6E">
              <w:rPr>
                <w:rFonts w:ascii="Arial" w:eastAsia="Times New Roman" w:hAnsi="Arial" w:cs="Arial"/>
                <w:b/>
                <w:color w:val="E36C0A" w:themeColor="accent6" w:themeShade="BF"/>
                <w:sz w:val="16"/>
                <w:szCs w:val="16"/>
              </w:rPr>
              <w:t xml:space="preserve"> </w:t>
            </w:r>
          </w:p>
        </w:tc>
      </w:tr>
    </w:tbl>
    <w:p w14:paraId="2F438461" w14:textId="77777777" w:rsidR="00C113FA" w:rsidRPr="003D488D" w:rsidRDefault="00C113FA" w:rsidP="00C113FA">
      <w:pPr>
        <w:tabs>
          <w:tab w:val="left" w:pos="2656"/>
        </w:tabs>
        <w:spacing w:before="360" w:after="360" w:line="240" w:lineRule="auto"/>
        <w:rPr>
          <w:sz w:val="32"/>
          <w:szCs w:val="32"/>
        </w:rPr>
      </w:pPr>
      <w:r w:rsidRPr="003D488D">
        <w:rPr>
          <w:sz w:val="32"/>
          <w:szCs w:val="32"/>
        </w:rPr>
        <w:t>Control de Versiones</w:t>
      </w:r>
    </w:p>
    <w:tbl>
      <w:tblPr>
        <w:tblW w:w="9371" w:type="dxa"/>
        <w:tblInd w:w="5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1121"/>
        <w:gridCol w:w="952"/>
        <w:gridCol w:w="2525"/>
        <w:gridCol w:w="2082"/>
        <w:gridCol w:w="1551"/>
      </w:tblGrid>
      <w:tr w:rsidR="00C113FA" w:rsidRPr="003D488D" w14:paraId="2F438468" w14:textId="77777777" w:rsidTr="009B4BA6">
        <w:trPr>
          <w:trHeight w:val="903"/>
        </w:trPr>
        <w:tc>
          <w:tcPr>
            <w:tcW w:w="1141" w:type="dxa"/>
            <w:shd w:val="clear" w:color="auto" w:fill="DBE5F1" w:themeFill="accent1" w:themeFillTint="33"/>
            <w:vAlign w:val="center"/>
            <w:hideMark/>
          </w:tcPr>
          <w:p w14:paraId="2F438462" w14:textId="77777777" w:rsidR="00C113FA" w:rsidRPr="00C113FA" w:rsidRDefault="00C113FA" w:rsidP="00C113FA">
            <w:pPr>
              <w:spacing w:before="120" w:after="120" w:line="240" w:lineRule="auto"/>
              <w:jc w:val="center"/>
              <w:rPr>
                <w:rFonts w:eastAsia="Times New Roman" w:cs="Calibri"/>
                <w:i/>
                <w:iCs/>
              </w:rPr>
            </w:pPr>
            <w:r w:rsidRPr="003D488D">
              <w:rPr>
                <w:rFonts w:eastAsia="Times New Roman" w:cs="Calibri"/>
                <w:i/>
                <w:iCs/>
              </w:rPr>
              <w:t>Fecha solicitud</w:t>
            </w:r>
          </w:p>
        </w:tc>
        <w:tc>
          <w:tcPr>
            <w:tcW w:w="1122" w:type="dxa"/>
            <w:shd w:val="clear" w:color="auto" w:fill="DBE5F1" w:themeFill="accent1" w:themeFillTint="33"/>
            <w:vAlign w:val="center"/>
            <w:hideMark/>
          </w:tcPr>
          <w:p w14:paraId="2F438463" w14:textId="77777777" w:rsidR="00C113FA" w:rsidRPr="003D488D" w:rsidRDefault="00C113FA" w:rsidP="00C113FA">
            <w:pPr>
              <w:spacing w:before="120" w:after="120" w:line="240" w:lineRule="auto"/>
              <w:jc w:val="center"/>
              <w:rPr>
                <w:rFonts w:eastAsia="Times New Roman" w:cs="Calibri"/>
                <w:i/>
                <w:iCs/>
              </w:rPr>
            </w:pPr>
            <w:r w:rsidRPr="003D488D">
              <w:rPr>
                <w:rFonts w:eastAsia="Times New Roman" w:cs="Calibri"/>
                <w:i/>
                <w:iCs/>
              </w:rPr>
              <w:t>Fecha cambio</w:t>
            </w:r>
          </w:p>
        </w:tc>
        <w:tc>
          <w:tcPr>
            <w:tcW w:w="953" w:type="dxa"/>
            <w:shd w:val="clear" w:color="auto" w:fill="DBE5F1" w:themeFill="accent1" w:themeFillTint="33"/>
            <w:vAlign w:val="center"/>
            <w:hideMark/>
          </w:tcPr>
          <w:p w14:paraId="2F438464" w14:textId="77777777" w:rsidR="00C113FA" w:rsidRPr="003D488D" w:rsidRDefault="00C113FA" w:rsidP="00C113FA">
            <w:pPr>
              <w:spacing w:before="120" w:after="120" w:line="240" w:lineRule="auto"/>
              <w:jc w:val="center"/>
              <w:rPr>
                <w:rFonts w:eastAsia="Times New Roman" w:cs="Calibri"/>
                <w:i/>
                <w:iCs/>
              </w:rPr>
            </w:pPr>
            <w:r w:rsidRPr="003D488D">
              <w:rPr>
                <w:rFonts w:eastAsia="Times New Roman" w:cs="Calibri"/>
                <w:i/>
                <w:iCs/>
              </w:rPr>
              <w:t>Versión</w:t>
            </w:r>
          </w:p>
        </w:tc>
        <w:tc>
          <w:tcPr>
            <w:tcW w:w="2533" w:type="dxa"/>
            <w:shd w:val="clear" w:color="auto" w:fill="DBE5F1" w:themeFill="accent1" w:themeFillTint="33"/>
            <w:vAlign w:val="center"/>
            <w:hideMark/>
          </w:tcPr>
          <w:p w14:paraId="2F438465" w14:textId="77777777" w:rsidR="00C113FA" w:rsidRPr="003D488D" w:rsidRDefault="00C113FA" w:rsidP="009E68AA">
            <w:pPr>
              <w:spacing w:before="120" w:after="120" w:line="240" w:lineRule="auto"/>
              <w:jc w:val="center"/>
              <w:rPr>
                <w:rFonts w:eastAsia="Times New Roman" w:cs="Calibri"/>
                <w:i/>
                <w:iCs/>
              </w:rPr>
            </w:pPr>
            <w:r w:rsidRPr="003D488D">
              <w:rPr>
                <w:rFonts w:eastAsia="Times New Roman" w:cs="Calibri"/>
                <w:i/>
                <w:iCs/>
              </w:rPr>
              <w:t>Descripción del cambio</w:t>
            </w:r>
          </w:p>
        </w:tc>
        <w:tc>
          <w:tcPr>
            <w:tcW w:w="2087" w:type="dxa"/>
            <w:shd w:val="clear" w:color="auto" w:fill="DBE5F1" w:themeFill="accent1" w:themeFillTint="33"/>
            <w:vAlign w:val="center"/>
            <w:hideMark/>
          </w:tcPr>
          <w:p w14:paraId="2F438466" w14:textId="77777777" w:rsidR="00C113FA" w:rsidRPr="003D488D" w:rsidRDefault="00C113FA" w:rsidP="009E68AA">
            <w:pPr>
              <w:spacing w:before="120" w:after="120" w:line="240" w:lineRule="auto"/>
              <w:jc w:val="center"/>
              <w:rPr>
                <w:rFonts w:eastAsia="Times New Roman" w:cs="Calibri"/>
                <w:i/>
                <w:iCs/>
              </w:rPr>
            </w:pPr>
            <w:r w:rsidRPr="003D488D">
              <w:rPr>
                <w:rFonts w:eastAsia="Times New Roman" w:cs="Calibri"/>
                <w:i/>
                <w:iCs/>
              </w:rPr>
              <w:t>Responsable(s) ejecución del cambio</w:t>
            </w:r>
          </w:p>
        </w:tc>
        <w:tc>
          <w:tcPr>
            <w:tcW w:w="1535" w:type="dxa"/>
            <w:shd w:val="clear" w:color="auto" w:fill="DBE5F1" w:themeFill="accent1" w:themeFillTint="33"/>
            <w:vAlign w:val="center"/>
          </w:tcPr>
          <w:p w14:paraId="2F438467" w14:textId="77777777" w:rsidR="00C113FA" w:rsidRPr="003D488D" w:rsidRDefault="00C113FA" w:rsidP="009E68AA">
            <w:pPr>
              <w:spacing w:before="120" w:after="120" w:line="240" w:lineRule="auto"/>
              <w:jc w:val="center"/>
              <w:rPr>
                <w:rFonts w:eastAsia="Times New Roman" w:cs="Calibri"/>
                <w:i/>
                <w:iCs/>
              </w:rPr>
            </w:pPr>
            <w:r w:rsidRPr="003D488D">
              <w:rPr>
                <w:rFonts w:eastAsia="Times New Roman" w:cs="Calibri"/>
                <w:i/>
                <w:iCs/>
              </w:rPr>
              <w:t>Control de cambio asociado</w:t>
            </w:r>
          </w:p>
        </w:tc>
      </w:tr>
      <w:tr w:rsidR="00C113FA" w:rsidRPr="00680332" w14:paraId="2F43846F" w14:textId="77777777" w:rsidTr="009B4BA6">
        <w:trPr>
          <w:trHeight w:val="342"/>
        </w:trPr>
        <w:tc>
          <w:tcPr>
            <w:tcW w:w="1141" w:type="dxa"/>
            <w:shd w:val="clear" w:color="auto" w:fill="auto"/>
            <w:vAlign w:val="center"/>
            <w:hideMark/>
          </w:tcPr>
          <w:p w14:paraId="2F438469" w14:textId="77777777" w:rsidR="00C113FA" w:rsidRPr="00BE4686" w:rsidRDefault="00C113FA" w:rsidP="00C113FA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E4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07/04/2014</w:t>
            </w:r>
          </w:p>
        </w:tc>
        <w:tc>
          <w:tcPr>
            <w:tcW w:w="1122" w:type="dxa"/>
            <w:shd w:val="clear" w:color="auto" w:fill="auto"/>
            <w:vAlign w:val="center"/>
            <w:hideMark/>
          </w:tcPr>
          <w:p w14:paraId="2F43846A" w14:textId="77777777" w:rsidR="00C113FA" w:rsidRPr="00BE4686" w:rsidRDefault="00C113FA" w:rsidP="009E68AA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E4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3" w:type="dxa"/>
            <w:shd w:val="clear" w:color="auto" w:fill="auto"/>
            <w:vAlign w:val="center"/>
            <w:hideMark/>
          </w:tcPr>
          <w:p w14:paraId="2F43846B" w14:textId="77777777" w:rsidR="00C113FA" w:rsidRPr="00BE4686" w:rsidRDefault="00C113FA" w:rsidP="00C113FA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2533" w:type="dxa"/>
            <w:shd w:val="clear" w:color="auto" w:fill="auto"/>
            <w:vAlign w:val="center"/>
            <w:hideMark/>
          </w:tcPr>
          <w:p w14:paraId="2F43846C" w14:textId="77777777" w:rsidR="00C113FA" w:rsidRPr="00BE4686" w:rsidRDefault="00C113FA" w:rsidP="009E68AA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Versión Inicial</w:t>
            </w:r>
            <w:r w:rsidRPr="00BE4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87" w:type="dxa"/>
            <w:shd w:val="clear" w:color="auto" w:fill="auto"/>
            <w:vAlign w:val="center"/>
            <w:hideMark/>
          </w:tcPr>
          <w:p w14:paraId="2F43846D" w14:textId="77777777" w:rsidR="00C113FA" w:rsidRPr="00BE4686" w:rsidRDefault="00C113FA" w:rsidP="009E68AA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Kenya Muedano Ledesma</w:t>
            </w:r>
          </w:p>
        </w:tc>
        <w:tc>
          <w:tcPr>
            <w:tcW w:w="1535" w:type="dxa"/>
            <w:vAlign w:val="center"/>
          </w:tcPr>
          <w:p w14:paraId="2F43846E" w14:textId="77777777" w:rsidR="00C113FA" w:rsidRPr="00BE4686" w:rsidRDefault="00C113FA" w:rsidP="009E68AA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DB092A" w:rsidRPr="00680332" w14:paraId="2F438476" w14:textId="77777777" w:rsidTr="009B4BA6">
        <w:trPr>
          <w:trHeight w:val="342"/>
        </w:trPr>
        <w:tc>
          <w:tcPr>
            <w:tcW w:w="1141" w:type="dxa"/>
            <w:shd w:val="clear" w:color="auto" w:fill="auto"/>
            <w:vAlign w:val="center"/>
          </w:tcPr>
          <w:p w14:paraId="2F438470" w14:textId="77777777" w:rsidR="00DB092A" w:rsidRPr="00BE4686" w:rsidRDefault="00DB092A" w:rsidP="00B53923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2F438471" w14:textId="77777777" w:rsidR="00DB092A" w:rsidRPr="00BE4686" w:rsidRDefault="00DF05A2" w:rsidP="00B53923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12/05/2014</w:t>
            </w:r>
          </w:p>
        </w:tc>
        <w:tc>
          <w:tcPr>
            <w:tcW w:w="953" w:type="dxa"/>
            <w:shd w:val="clear" w:color="auto" w:fill="auto"/>
            <w:vAlign w:val="center"/>
          </w:tcPr>
          <w:p w14:paraId="2F438472" w14:textId="77777777" w:rsidR="00DB092A" w:rsidRDefault="00DB092A" w:rsidP="00B53923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2533" w:type="dxa"/>
            <w:shd w:val="clear" w:color="auto" w:fill="auto"/>
            <w:vAlign w:val="center"/>
          </w:tcPr>
          <w:p w14:paraId="2F438473" w14:textId="77777777" w:rsidR="00DB092A" w:rsidRDefault="00DB092A" w:rsidP="00B53923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Relevamiento TQ</w:t>
            </w:r>
          </w:p>
        </w:tc>
        <w:tc>
          <w:tcPr>
            <w:tcW w:w="2087" w:type="dxa"/>
            <w:shd w:val="clear" w:color="auto" w:fill="auto"/>
            <w:vAlign w:val="center"/>
          </w:tcPr>
          <w:p w14:paraId="2F438474" w14:textId="77777777" w:rsidR="00DB092A" w:rsidRDefault="00DB092A" w:rsidP="00B53923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Simón Rodriguez Bugueiro</w:t>
            </w:r>
          </w:p>
        </w:tc>
        <w:tc>
          <w:tcPr>
            <w:tcW w:w="1535" w:type="dxa"/>
            <w:vAlign w:val="center"/>
          </w:tcPr>
          <w:p w14:paraId="2F438475" w14:textId="77777777" w:rsidR="00DB092A" w:rsidRPr="00BE4686" w:rsidRDefault="00DB092A" w:rsidP="00B53923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1771F" w:rsidRPr="00680332" w14:paraId="2F438483" w14:textId="77777777" w:rsidTr="009B4BA6">
        <w:trPr>
          <w:trHeight w:val="342"/>
        </w:trPr>
        <w:tc>
          <w:tcPr>
            <w:tcW w:w="1141" w:type="dxa"/>
            <w:shd w:val="clear" w:color="auto" w:fill="auto"/>
            <w:vAlign w:val="center"/>
          </w:tcPr>
          <w:p w14:paraId="2F438477" w14:textId="77777777" w:rsidR="00C1771F" w:rsidRPr="00BE4686" w:rsidRDefault="00C1771F" w:rsidP="00C113FA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2F438478" w14:textId="77777777" w:rsidR="00C1771F" w:rsidRPr="00BE4686" w:rsidRDefault="00DF05A2" w:rsidP="009E68AA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13/05/2014</w:t>
            </w:r>
          </w:p>
        </w:tc>
        <w:tc>
          <w:tcPr>
            <w:tcW w:w="953" w:type="dxa"/>
            <w:shd w:val="clear" w:color="auto" w:fill="auto"/>
            <w:vAlign w:val="center"/>
          </w:tcPr>
          <w:p w14:paraId="2F438479" w14:textId="77777777" w:rsidR="00C1771F" w:rsidRDefault="00530513" w:rsidP="00C113FA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  <w:r w:rsidR="00C1771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.0</w:t>
            </w:r>
          </w:p>
        </w:tc>
        <w:tc>
          <w:tcPr>
            <w:tcW w:w="2533" w:type="dxa"/>
            <w:shd w:val="clear" w:color="auto" w:fill="auto"/>
            <w:vAlign w:val="center"/>
          </w:tcPr>
          <w:p w14:paraId="2F43847A" w14:textId="77777777" w:rsidR="00C1771F" w:rsidRDefault="00DB092A" w:rsidP="009E68AA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09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Revisi</w:t>
            </w:r>
            <w:r w:rsidR="0053051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ó</w:t>
            </w:r>
            <w:r w:rsidRPr="00DB09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 Acuerdos</w:t>
            </w:r>
          </w:p>
        </w:tc>
        <w:tc>
          <w:tcPr>
            <w:tcW w:w="2087" w:type="dxa"/>
            <w:shd w:val="clear" w:color="auto" w:fill="auto"/>
            <w:vAlign w:val="center"/>
          </w:tcPr>
          <w:p w14:paraId="2F43847B" w14:textId="77777777" w:rsidR="00DB092A" w:rsidRPr="00DB092A" w:rsidRDefault="00DB092A" w:rsidP="00DB092A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09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Ricardo Mendoza Palomino</w:t>
            </w:r>
          </w:p>
          <w:p w14:paraId="2F43847C" w14:textId="77777777" w:rsidR="00DB092A" w:rsidRPr="00DB092A" w:rsidRDefault="00DB092A" w:rsidP="00DB092A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09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Jack Young Tze Lee Edwards Peña Fuentes</w:t>
            </w:r>
          </w:p>
          <w:p w14:paraId="2F43847D" w14:textId="77777777" w:rsidR="00DB092A" w:rsidRPr="00DB092A" w:rsidRDefault="00DB092A" w:rsidP="00DB092A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09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Ana Luz Salazar Cedillo</w:t>
            </w:r>
          </w:p>
          <w:p w14:paraId="2F43847E" w14:textId="77777777" w:rsidR="00DB092A" w:rsidRPr="00DB092A" w:rsidRDefault="00DB092A" w:rsidP="00DB092A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09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Simón Rodríguez Bugueiro</w:t>
            </w:r>
          </w:p>
          <w:p w14:paraId="2F43847F" w14:textId="77777777" w:rsidR="00DB092A" w:rsidRPr="00DB092A" w:rsidRDefault="00DB092A" w:rsidP="00DB092A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09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Cristian Moure</w:t>
            </w:r>
          </w:p>
          <w:p w14:paraId="2F438480" w14:textId="77777777" w:rsidR="00C1771F" w:rsidRDefault="00DB092A" w:rsidP="00DB092A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09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Mario Arturo Barcenas Carrasco</w:t>
            </w:r>
          </w:p>
          <w:p w14:paraId="2F438481" w14:textId="77777777" w:rsidR="00DB092A" w:rsidRDefault="00DB092A" w:rsidP="00DB092A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Kenya Muedano Ledezma</w:t>
            </w:r>
          </w:p>
        </w:tc>
        <w:tc>
          <w:tcPr>
            <w:tcW w:w="1535" w:type="dxa"/>
            <w:vAlign w:val="center"/>
          </w:tcPr>
          <w:p w14:paraId="2F438482" w14:textId="77777777" w:rsidR="00C1771F" w:rsidRPr="00BE4686" w:rsidRDefault="00C1771F" w:rsidP="009E68AA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530513" w:rsidRPr="00680332" w14:paraId="2F438490" w14:textId="77777777" w:rsidTr="009B4BA6">
        <w:trPr>
          <w:trHeight w:val="342"/>
        </w:trPr>
        <w:tc>
          <w:tcPr>
            <w:tcW w:w="1141" w:type="dxa"/>
            <w:tcBorders>
              <w:top w:val="single" w:sz="4" w:space="0" w:color="808080" w:themeColor="background1" w:themeShade="80"/>
              <w:left w:val="single" w:sz="4" w:space="0" w:color="000000" w:themeColor="text1"/>
              <w:bottom w:val="single" w:sz="4" w:space="0" w:color="000000" w:themeColor="text1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F438484" w14:textId="77777777" w:rsidR="00530513" w:rsidRPr="00BE4686" w:rsidRDefault="00530513" w:rsidP="00645EB8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000000" w:themeColor="text1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F438485" w14:textId="77777777" w:rsidR="00530513" w:rsidRPr="00BE4686" w:rsidRDefault="00DF05A2" w:rsidP="00645EB8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15/05/2014</w:t>
            </w:r>
          </w:p>
        </w:tc>
        <w:tc>
          <w:tcPr>
            <w:tcW w:w="9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000000" w:themeColor="text1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F438486" w14:textId="77777777" w:rsidR="00530513" w:rsidRDefault="00530513" w:rsidP="00645EB8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253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000000" w:themeColor="text1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F438487" w14:textId="77777777" w:rsidR="00530513" w:rsidRDefault="00530513" w:rsidP="00645EB8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09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Revisi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ó</w:t>
            </w:r>
            <w:r w:rsidRPr="00DB09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 Acuerdos</w:t>
            </w:r>
          </w:p>
        </w:tc>
        <w:tc>
          <w:tcPr>
            <w:tcW w:w="208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000000" w:themeColor="text1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F438488" w14:textId="77777777" w:rsidR="00530513" w:rsidRPr="00DB092A" w:rsidRDefault="00530513" w:rsidP="00645EB8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09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Ricardo Mendoza Palomino</w:t>
            </w:r>
          </w:p>
          <w:p w14:paraId="2F438489" w14:textId="77777777" w:rsidR="00530513" w:rsidRPr="00941C2E" w:rsidRDefault="00530513" w:rsidP="00645EB8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41C2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Jack Young Tze Lee Edwards Peña Fuentes</w:t>
            </w:r>
          </w:p>
          <w:p w14:paraId="2F43848A" w14:textId="77777777" w:rsidR="00530513" w:rsidRPr="00DB092A" w:rsidRDefault="00530513" w:rsidP="00645EB8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09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Ana Luz Salazar Cedillo</w:t>
            </w:r>
          </w:p>
          <w:p w14:paraId="2F43848B" w14:textId="77777777" w:rsidR="00530513" w:rsidRPr="00DB092A" w:rsidRDefault="00530513" w:rsidP="00645EB8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09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Simón Rodríguez Bugueiro</w:t>
            </w:r>
          </w:p>
          <w:p w14:paraId="2F43848C" w14:textId="77777777" w:rsidR="00530513" w:rsidRPr="00DB092A" w:rsidRDefault="00530513" w:rsidP="00645EB8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09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Cristian Moure</w:t>
            </w:r>
          </w:p>
          <w:p w14:paraId="2F43848D" w14:textId="77777777" w:rsidR="00530513" w:rsidRDefault="00530513" w:rsidP="00645EB8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09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Mario Arturo Barcenas Carrasco</w:t>
            </w:r>
          </w:p>
          <w:p w14:paraId="2F43848E" w14:textId="77777777" w:rsidR="00530513" w:rsidRDefault="00530513" w:rsidP="00645EB8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Kenya Muedano Ledezma</w:t>
            </w:r>
          </w:p>
        </w:tc>
        <w:tc>
          <w:tcPr>
            <w:tcW w:w="153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43848F" w14:textId="77777777" w:rsidR="00530513" w:rsidRPr="00BE4686" w:rsidRDefault="00530513" w:rsidP="00645EB8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530513" w:rsidRPr="00680332" w14:paraId="2F43849C" w14:textId="77777777" w:rsidTr="00DF05A2">
        <w:trPr>
          <w:trHeight w:val="342"/>
        </w:trPr>
        <w:tc>
          <w:tcPr>
            <w:tcW w:w="1141" w:type="dxa"/>
            <w:tcBorders>
              <w:top w:val="single" w:sz="4" w:space="0" w:color="808080" w:themeColor="background1" w:themeShade="80"/>
              <w:left w:val="single" w:sz="4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F438491" w14:textId="77777777" w:rsidR="00530513" w:rsidRPr="00BE4686" w:rsidRDefault="00530513" w:rsidP="007A566F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F438492" w14:textId="77777777" w:rsidR="00530513" w:rsidRPr="00BE4686" w:rsidRDefault="00DF05A2" w:rsidP="007A566F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27/06/2014</w:t>
            </w:r>
          </w:p>
        </w:tc>
        <w:tc>
          <w:tcPr>
            <w:tcW w:w="9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F438493" w14:textId="77777777" w:rsidR="00530513" w:rsidRDefault="00530513" w:rsidP="007A566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253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F438494" w14:textId="77777777" w:rsidR="00530513" w:rsidRDefault="00530513" w:rsidP="009B4BA6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Revisió</w:t>
            </w:r>
            <w:r w:rsidRPr="00DB09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n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Prototipo</w:t>
            </w:r>
          </w:p>
        </w:tc>
        <w:tc>
          <w:tcPr>
            <w:tcW w:w="208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F438495" w14:textId="77777777" w:rsidR="00530513" w:rsidRPr="00DB092A" w:rsidRDefault="00530513" w:rsidP="007A566F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09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Ricardo Mendoza Palomino</w:t>
            </w:r>
          </w:p>
          <w:p w14:paraId="2F438496" w14:textId="77777777" w:rsidR="00530513" w:rsidRPr="00DB092A" w:rsidRDefault="00530513" w:rsidP="007A566F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09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Jack Young Tze Lee </w:t>
            </w:r>
            <w:r w:rsidRPr="00DB09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Edwards Peña Fuentes</w:t>
            </w:r>
          </w:p>
          <w:p w14:paraId="2F438497" w14:textId="77777777" w:rsidR="00530513" w:rsidRPr="00DB092A" w:rsidRDefault="00530513" w:rsidP="007A566F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09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Ana Luz Salazar Cedillo</w:t>
            </w:r>
          </w:p>
          <w:p w14:paraId="2F438498" w14:textId="77777777" w:rsidR="00530513" w:rsidRPr="00DB092A" w:rsidRDefault="00530513" w:rsidP="007A566F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09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Simón Rodríguez Bugueiro</w:t>
            </w:r>
          </w:p>
          <w:p w14:paraId="2F438499" w14:textId="77777777" w:rsidR="00530513" w:rsidRDefault="00530513" w:rsidP="007A566F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09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Mario Arturo Barcenas Carrasco</w:t>
            </w:r>
          </w:p>
          <w:p w14:paraId="2F43849A" w14:textId="77777777" w:rsidR="00530513" w:rsidRDefault="00530513" w:rsidP="007A566F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Kenya Muedano Ledezma</w:t>
            </w:r>
          </w:p>
        </w:tc>
        <w:tc>
          <w:tcPr>
            <w:tcW w:w="153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000000" w:themeColor="text1"/>
            </w:tcBorders>
            <w:vAlign w:val="center"/>
          </w:tcPr>
          <w:p w14:paraId="2F43849B" w14:textId="77777777" w:rsidR="00530513" w:rsidRPr="00BE4686" w:rsidRDefault="00530513" w:rsidP="007A566F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DF05A2" w:rsidRPr="00680332" w14:paraId="2F4384A4" w14:textId="77777777" w:rsidTr="001112CA">
        <w:trPr>
          <w:trHeight w:val="342"/>
        </w:trPr>
        <w:tc>
          <w:tcPr>
            <w:tcW w:w="1141" w:type="dxa"/>
            <w:tcBorders>
              <w:top w:val="single" w:sz="4" w:space="0" w:color="808080" w:themeColor="background1" w:themeShade="80"/>
              <w:left w:val="single" w:sz="4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F43849D" w14:textId="77777777" w:rsidR="00DF05A2" w:rsidRPr="00BE4686" w:rsidRDefault="00DF05A2" w:rsidP="007A566F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F43849E" w14:textId="77777777" w:rsidR="00DF05A2" w:rsidRDefault="00D2210E" w:rsidP="007A566F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06/10</w:t>
            </w:r>
            <w:r w:rsidR="00DF05A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/2014</w:t>
            </w:r>
          </w:p>
        </w:tc>
        <w:tc>
          <w:tcPr>
            <w:tcW w:w="9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F43849F" w14:textId="77777777" w:rsidR="00DF05A2" w:rsidRDefault="009A53AA" w:rsidP="007A566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  <w:r w:rsidR="00DF05A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.0</w:t>
            </w:r>
          </w:p>
        </w:tc>
        <w:tc>
          <w:tcPr>
            <w:tcW w:w="253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F4384A0" w14:textId="77777777" w:rsidR="00DF05A2" w:rsidRDefault="00DF05A2" w:rsidP="009B4BA6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Documentación de Alcance para homologar repositorios</w:t>
            </w:r>
          </w:p>
        </w:tc>
        <w:tc>
          <w:tcPr>
            <w:tcW w:w="208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F4384A1" w14:textId="77777777" w:rsidR="00DF05A2" w:rsidRDefault="00D2210E" w:rsidP="00DF05A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Leonardo Pisani</w:t>
            </w:r>
            <w:r w:rsidR="00DF05A2" w:rsidRPr="00DB09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Ricardo Mendoza </w:t>
            </w:r>
          </w:p>
          <w:p w14:paraId="2F4384A2" w14:textId="77777777" w:rsidR="00DF05A2" w:rsidRPr="00DB092A" w:rsidRDefault="00DF05A2" w:rsidP="00DF05A2">
            <w:pPr>
              <w:spacing w:before="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09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Mario Arturo Barcenas</w:t>
            </w:r>
          </w:p>
        </w:tc>
        <w:tc>
          <w:tcPr>
            <w:tcW w:w="153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000000" w:themeColor="text1"/>
            </w:tcBorders>
            <w:vAlign w:val="center"/>
          </w:tcPr>
          <w:p w14:paraId="2F4384A3" w14:textId="77777777" w:rsidR="00DF05A2" w:rsidRPr="00BE4686" w:rsidRDefault="00DF05A2" w:rsidP="007A566F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112CA" w:rsidRPr="00680332" w14:paraId="2F4384AE" w14:textId="77777777" w:rsidTr="009A197B">
        <w:trPr>
          <w:trHeight w:val="342"/>
        </w:trPr>
        <w:tc>
          <w:tcPr>
            <w:tcW w:w="1141" w:type="dxa"/>
            <w:tcBorders>
              <w:top w:val="single" w:sz="4" w:space="0" w:color="808080" w:themeColor="background1" w:themeShade="80"/>
              <w:left w:val="single" w:sz="4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F4384A5" w14:textId="77777777" w:rsidR="001112CA" w:rsidRPr="00BE4686" w:rsidRDefault="001112CA" w:rsidP="007A566F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F4384A6" w14:textId="77777777" w:rsidR="001112CA" w:rsidRPr="009A197B" w:rsidRDefault="001112CA" w:rsidP="007A566F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A19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24/04/2015</w:t>
            </w:r>
          </w:p>
        </w:tc>
        <w:tc>
          <w:tcPr>
            <w:tcW w:w="9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F4384A7" w14:textId="77777777" w:rsidR="001112CA" w:rsidRPr="009A197B" w:rsidRDefault="001112CA" w:rsidP="007A566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A19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253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F4384A8" w14:textId="77777777" w:rsidR="001112CA" w:rsidRPr="009A197B" w:rsidRDefault="001112CA" w:rsidP="009B4BA6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A19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Incorporación de producto Cuenta Nivel 2 y Mejoras Fase II</w:t>
            </w:r>
          </w:p>
        </w:tc>
        <w:tc>
          <w:tcPr>
            <w:tcW w:w="208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F4384A9" w14:textId="77777777" w:rsidR="001112CA" w:rsidRPr="009A197B" w:rsidRDefault="001112CA" w:rsidP="001112CA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A19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Ricardo Mendoza Palomino</w:t>
            </w:r>
          </w:p>
          <w:p w14:paraId="2F4384AA" w14:textId="77777777" w:rsidR="001112CA" w:rsidRPr="009A197B" w:rsidRDefault="001112CA" w:rsidP="001112CA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A19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Jack Young Tze Lee Edwards Peña Fuentes</w:t>
            </w:r>
          </w:p>
          <w:p w14:paraId="2F4384AB" w14:textId="77777777" w:rsidR="001112CA" w:rsidRPr="009A197B" w:rsidRDefault="001112CA" w:rsidP="001112CA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A19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Ana Luz Salazar Cedillo</w:t>
            </w:r>
          </w:p>
          <w:p w14:paraId="2F4384AC" w14:textId="77777777" w:rsidR="001112CA" w:rsidRPr="009A197B" w:rsidRDefault="001112CA" w:rsidP="001112CA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A19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Patricia Guadarrama Vargas</w:t>
            </w:r>
          </w:p>
        </w:tc>
        <w:tc>
          <w:tcPr>
            <w:tcW w:w="153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000000" w:themeColor="text1"/>
            </w:tcBorders>
            <w:vAlign w:val="center"/>
          </w:tcPr>
          <w:p w14:paraId="2F4384AD" w14:textId="77777777" w:rsidR="001112CA" w:rsidRPr="00BE4686" w:rsidRDefault="001112CA" w:rsidP="007A566F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9A197B" w:rsidRPr="00680332" w14:paraId="2F4384B5" w14:textId="77777777" w:rsidTr="00B87BB2">
        <w:trPr>
          <w:trHeight w:val="342"/>
        </w:trPr>
        <w:tc>
          <w:tcPr>
            <w:tcW w:w="1141" w:type="dxa"/>
            <w:tcBorders>
              <w:top w:val="single" w:sz="4" w:space="0" w:color="808080" w:themeColor="background1" w:themeShade="80"/>
              <w:left w:val="single" w:sz="4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F4384AF" w14:textId="77777777" w:rsidR="009A197B" w:rsidRPr="00BE4686" w:rsidRDefault="009A197B" w:rsidP="007A566F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F4384B0" w14:textId="77777777" w:rsidR="009A197B" w:rsidRPr="00E823D9" w:rsidRDefault="009A197B" w:rsidP="0066524F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823D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09/0</w:t>
            </w:r>
            <w:r w:rsidR="0066524F" w:rsidRPr="00E823D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  <w:r w:rsidRPr="00E823D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/2015</w:t>
            </w:r>
          </w:p>
        </w:tc>
        <w:tc>
          <w:tcPr>
            <w:tcW w:w="9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F4384B1" w14:textId="77777777" w:rsidR="009A197B" w:rsidRPr="00E823D9" w:rsidRDefault="009A197B" w:rsidP="007A566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823D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253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F4384B2" w14:textId="77777777" w:rsidR="009A197B" w:rsidRPr="00E823D9" w:rsidRDefault="009A197B" w:rsidP="009B4BA6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823D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Incorporación de peticiones para el Canal participante </w:t>
            </w:r>
          </w:p>
        </w:tc>
        <w:tc>
          <w:tcPr>
            <w:tcW w:w="208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F4384B3" w14:textId="77777777" w:rsidR="009A197B" w:rsidRPr="00E823D9" w:rsidRDefault="009A197B" w:rsidP="001112CA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823D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Nancy Ciprian</w:t>
            </w:r>
          </w:p>
        </w:tc>
        <w:tc>
          <w:tcPr>
            <w:tcW w:w="153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000000" w:themeColor="text1"/>
            </w:tcBorders>
            <w:vAlign w:val="center"/>
          </w:tcPr>
          <w:p w14:paraId="2F4384B4" w14:textId="77777777" w:rsidR="009A197B" w:rsidRPr="00BE4686" w:rsidRDefault="009A197B" w:rsidP="007A566F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B87BB2" w:rsidRPr="00680332" w14:paraId="026B8992" w14:textId="77777777" w:rsidTr="009B4BA6">
        <w:trPr>
          <w:trHeight w:val="342"/>
        </w:trPr>
        <w:tc>
          <w:tcPr>
            <w:tcW w:w="1141" w:type="dxa"/>
            <w:tcBorders>
              <w:top w:val="single" w:sz="4" w:space="0" w:color="808080" w:themeColor="background1" w:themeShade="80"/>
              <w:left w:val="single" w:sz="4" w:space="0" w:color="000000" w:themeColor="text1"/>
              <w:bottom w:val="single" w:sz="4" w:space="0" w:color="000000" w:themeColor="text1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25B5652" w14:textId="77777777" w:rsidR="00B87BB2" w:rsidRPr="00BE4686" w:rsidRDefault="00B87BB2" w:rsidP="007A566F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000000" w:themeColor="text1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50B53C3" w14:textId="72895BC3" w:rsidR="00B87BB2" w:rsidRPr="00E823D9" w:rsidRDefault="00B87BB2" w:rsidP="0066524F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highlight w:val="green"/>
              </w:rPr>
            </w:pPr>
            <w:r w:rsidRPr="00E823D9">
              <w:rPr>
                <w:rFonts w:ascii="Arial" w:eastAsia="Times New Roman" w:hAnsi="Arial" w:cs="Arial"/>
                <w:color w:val="000000"/>
                <w:sz w:val="18"/>
                <w:szCs w:val="18"/>
                <w:highlight w:val="green"/>
              </w:rPr>
              <w:t>14/10/2016</w:t>
            </w:r>
          </w:p>
        </w:tc>
        <w:tc>
          <w:tcPr>
            <w:tcW w:w="9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000000" w:themeColor="text1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E996716" w14:textId="1A922AC0" w:rsidR="00B87BB2" w:rsidRPr="00E823D9" w:rsidRDefault="00B87BB2" w:rsidP="007A566F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highlight w:val="green"/>
              </w:rPr>
            </w:pPr>
            <w:r w:rsidRPr="00E823D9">
              <w:rPr>
                <w:rFonts w:ascii="Arial" w:eastAsia="Times New Roman" w:hAnsi="Arial" w:cs="Arial"/>
                <w:color w:val="000000"/>
                <w:sz w:val="18"/>
                <w:szCs w:val="18"/>
                <w:highlight w:val="green"/>
              </w:rPr>
              <w:t>7.1</w:t>
            </w:r>
          </w:p>
        </w:tc>
        <w:tc>
          <w:tcPr>
            <w:tcW w:w="253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000000" w:themeColor="text1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E148B95" w14:textId="680A7C33" w:rsidR="00B87BB2" w:rsidRPr="00E823D9" w:rsidRDefault="00B87BB2" w:rsidP="009B4BA6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highlight w:val="green"/>
              </w:rPr>
            </w:pPr>
            <w:r w:rsidRPr="00E823D9">
              <w:rPr>
                <w:rFonts w:ascii="Arial" w:eastAsia="Times New Roman" w:hAnsi="Arial" w:cs="Arial"/>
                <w:color w:val="000000"/>
                <w:sz w:val="18"/>
                <w:szCs w:val="18"/>
                <w:highlight w:val="green"/>
              </w:rPr>
              <w:t xml:space="preserve">Considerar </w:t>
            </w:r>
            <w:proofErr w:type="gramStart"/>
            <w:r w:rsidRPr="00E823D9">
              <w:rPr>
                <w:rFonts w:ascii="Arial" w:eastAsia="Times New Roman" w:hAnsi="Arial" w:cs="Arial"/>
                <w:color w:val="000000"/>
                <w:sz w:val="18"/>
                <w:szCs w:val="18"/>
                <w:highlight w:val="green"/>
              </w:rPr>
              <w:t>las conciliación</w:t>
            </w:r>
            <w:proofErr w:type="gramEnd"/>
            <w:r w:rsidRPr="00E823D9">
              <w:rPr>
                <w:rFonts w:ascii="Arial" w:eastAsia="Times New Roman" w:hAnsi="Arial" w:cs="Arial"/>
                <w:color w:val="000000"/>
                <w:sz w:val="18"/>
                <w:szCs w:val="18"/>
                <w:highlight w:val="green"/>
              </w:rPr>
              <w:t xml:space="preserve"> de las tarjetas solicitadas a otras empresas.</w:t>
            </w:r>
          </w:p>
        </w:tc>
        <w:tc>
          <w:tcPr>
            <w:tcW w:w="208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000000" w:themeColor="text1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A50A513" w14:textId="77777777" w:rsidR="00B87BB2" w:rsidRDefault="00B87BB2" w:rsidP="001112CA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highlight w:val="green"/>
              </w:rPr>
            </w:pPr>
            <w:r w:rsidRPr="00E823D9">
              <w:rPr>
                <w:rFonts w:ascii="Arial" w:eastAsia="Times New Roman" w:hAnsi="Arial" w:cs="Arial"/>
                <w:color w:val="000000"/>
                <w:sz w:val="18"/>
                <w:szCs w:val="18"/>
                <w:highlight w:val="green"/>
              </w:rPr>
              <w:t>Juan Manuel Lucas</w:t>
            </w:r>
          </w:p>
          <w:p w14:paraId="253BD61B" w14:textId="22D98253" w:rsidR="00E823D9" w:rsidRPr="00E823D9" w:rsidRDefault="00E823D9" w:rsidP="001112CA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highlight w:val="gree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highlight w:val="green"/>
              </w:rPr>
              <w:t>Gerardo Pedroza</w:t>
            </w:r>
          </w:p>
        </w:tc>
        <w:tc>
          <w:tcPr>
            <w:tcW w:w="153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9190C5" w14:textId="6D600C1D" w:rsidR="00B87BB2" w:rsidRPr="00E823D9" w:rsidRDefault="007979F1" w:rsidP="007A566F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highlight w:val="green"/>
              </w:rPr>
            </w:pPr>
            <w:bookmarkStart w:id="0" w:name="_GoBack"/>
            <w:bookmarkEnd w:id="0"/>
            <w:r w:rsidRPr="007979F1">
              <w:rPr>
                <w:rFonts w:ascii="Arial" w:eastAsia="Times New Roman" w:hAnsi="Arial" w:cs="Arial"/>
                <w:color w:val="000000"/>
                <w:sz w:val="18"/>
                <w:szCs w:val="18"/>
                <w:highlight w:val="green"/>
              </w:rPr>
              <w:t>SRA_2320CSMO</w:t>
            </w:r>
          </w:p>
        </w:tc>
      </w:tr>
    </w:tbl>
    <w:p w14:paraId="2F4384B6" w14:textId="77777777" w:rsidR="004828EC" w:rsidRDefault="004828EC" w:rsidP="009B4BA6">
      <w:pPr>
        <w:tabs>
          <w:tab w:val="left" w:pos="2656"/>
        </w:tabs>
        <w:jc w:val="center"/>
        <w:rPr>
          <w:b/>
          <w:sz w:val="22"/>
          <w:szCs w:val="22"/>
        </w:rPr>
      </w:pPr>
    </w:p>
    <w:sectPr w:rsidR="004828EC" w:rsidSect="00100771">
      <w:headerReference w:type="default" r:id="rId12"/>
      <w:footerReference w:type="default" r:id="rId13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41749F" w14:textId="77777777" w:rsidR="004109E6" w:rsidRDefault="004109E6" w:rsidP="001B20E0">
      <w:pPr>
        <w:spacing w:before="0" w:after="0" w:line="240" w:lineRule="auto"/>
      </w:pPr>
      <w:r>
        <w:separator/>
      </w:r>
    </w:p>
  </w:endnote>
  <w:endnote w:type="continuationSeparator" w:id="0">
    <w:p w14:paraId="069B3E47" w14:textId="77777777" w:rsidR="004109E6" w:rsidRDefault="004109E6" w:rsidP="001B20E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4384BC" w14:textId="77777777" w:rsidR="00090747" w:rsidRDefault="00090747">
    <w:pPr>
      <w:pStyle w:val="Piedepgina"/>
    </w:pPr>
    <w:r>
      <w:t>Formato de Requerimiento V3.0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3365CE" w14:textId="77777777" w:rsidR="004109E6" w:rsidRDefault="004109E6" w:rsidP="001B20E0">
      <w:pPr>
        <w:spacing w:before="0" w:after="0" w:line="240" w:lineRule="auto"/>
      </w:pPr>
      <w:r>
        <w:separator/>
      </w:r>
    </w:p>
  </w:footnote>
  <w:footnote w:type="continuationSeparator" w:id="0">
    <w:p w14:paraId="704C00AC" w14:textId="77777777" w:rsidR="004109E6" w:rsidRDefault="004109E6" w:rsidP="001B20E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4384BB" w14:textId="77777777" w:rsidR="00090747" w:rsidRDefault="00090747">
    <w:pPr>
      <w:pStyle w:val="Encabezado"/>
    </w:pPr>
    <w:r>
      <w:rPr>
        <w:noProof/>
      </w:rPr>
      <w:drawing>
        <wp:inline distT="0" distB="0" distL="0" distR="0" wp14:anchorId="2F4384BD" wp14:editId="2F4384BE">
          <wp:extent cx="2274570" cy="680085"/>
          <wp:effectExtent l="0" t="0" r="0" b="5715"/>
          <wp:docPr id="1" name="Imagen 1" descr="Descripción: http://intranetcorporativo/Documents/logo_gentera_corre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http://intranetcorporativo/Documents/logo_gentera_corre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457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46DA"/>
    <w:multiLevelType w:val="hybridMultilevel"/>
    <w:tmpl w:val="C09213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94AAA"/>
    <w:multiLevelType w:val="hybridMultilevel"/>
    <w:tmpl w:val="455EB1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0641D"/>
    <w:multiLevelType w:val="hybridMultilevel"/>
    <w:tmpl w:val="ED1A99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02C4D"/>
    <w:multiLevelType w:val="hybridMultilevel"/>
    <w:tmpl w:val="9AA2E4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0E3697"/>
    <w:multiLevelType w:val="hybridMultilevel"/>
    <w:tmpl w:val="1AB268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3F69C7"/>
    <w:multiLevelType w:val="hybridMultilevel"/>
    <w:tmpl w:val="96E2D24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58E2FCF"/>
    <w:multiLevelType w:val="hybridMultilevel"/>
    <w:tmpl w:val="B2D2B5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817206"/>
    <w:multiLevelType w:val="hybridMultilevel"/>
    <w:tmpl w:val="1BFE2D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B936E7"/>
    <w:multiLevelType w:val="hybridMultilevel"/>
    <w:tmpl w:val="C25E348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FD1684"/>
    <w:multiLevelType w:val="hybridMultilevel"/>
    <w:tmpl w:val="8E8285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FA4BEC"/>
    <w:multiLevelType w:val="hybridMultilevel"/>
    <w:tmpl w:val="BED0E8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241CCD"/>
    <w:multiLevelType w:val="hybridMultilevel"/>
    <w:tmpl w:val="D270A1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DE10E8"/>
    <w:multiLevelType w:val="hybridMultilevel"/>
    <w:tmpl w:val="A540252A"/>
    <w:lvl w:ilvl="0" w:tplc="080A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13">
    <w:nsid w:val="293E7704"/>
    <w:multiLevelType w:val="hybridMultilevel"/>
    <w:tmpl w:val="2A623C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A33AE3"/>
    <w:multiLevelType w:val="hybridMultilevel"/>
    <w:tmpl w:val="8D068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AC1846"/>
    <w:multiLevelType w:val="hybridMultilevel"/>
    <w:tmpl w:val="E1086C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AE625B"/>
    <w:multiLevelType w:val="hybridMultilevel"/>
    <w:tmpl w:val="EF5417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207218"/>
    <w:multiLevelType w:val="hybridMultilevel"/>
    <w:tmpl w:val="C310B68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382996"/>
    <w:multiLevelType w:val="multilevel"/>
    <w:tmpl w:val="40A09C2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7B43835"/>
    <w:multiLevelType w:val="hybridMultilevel"/>
    <w:tmpl w:val="2D2E86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387168"/>
    <w:multiLevelType w:val="hybridMultilevel"/>
    <w:tmpl w:val="F364F7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B074AB"/>
    <w:multiLevelType w:val="hybridMultilevel"/>
    <w:tmpl w:val="1114AC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023961"/>
    <w:multiLevelType w:val="hybridMultilevel"/>
    <w:tmpl w:val="28D00990"/>
    <w:lvl w:ilvl="0" w:tplc="553C4A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E904922"/>
    <w:multiLevelType w:val="hybridMultilevel"/>
    <w:tmpl w:val="C8CA7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DC23A2"/>
    <w:multiLevelType w:val="hybridMultilevel"/>
    <w:tmpl w:val="4EAED6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286C81"/>
    <w:multiLevelType w:val="hybridMultilevel"/>
    <w:tmpl w:val="F766B8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A11714"/>
    <w:multiLevelType w:val="hybridMultilevel"/>
    <w:tmpl w:val="8E8285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D155E8"/>
    <w:multiLevelType w:val="hybridMultilevel"/>
    <w:tmpl w:val="F684E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65BF1"/>
    <w:multiLevelType w:val="hybridMultilevel"/>
    <w:tmpl w:val="017C4E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C60922"/>
    <w:multiLevelType w:val="hybridMultilevel"/>
    <w:tmpl w:val="1160F1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FE24F7"/>
    <w:multiLevelType w:val="hybridMultilevel"/>
    <w:tmpl w:val="16CC18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9B7B92"/>
    <w:multiLevelType w:val="hybridMultilevel"/>
    <w:tmpl w:val="2E7EFF56"/>
    <w:lvl w:ilvl="0" w:tplc="080A0003">
      <w:start w:val="1"/>
      <w:numFmt w:val="bullet"/>
      <w:lvlText w:val="o"/>
      <w:lvlJc w:val="left"/>
      <w:pPr>
        <w:ind w:left="1075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2">
    <w:nsid w:val="5A890713"/>
    <w:multiLevelType w:val="hybridMultilevel"/>
    <w:tmpl w:val="0B1CA1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40630A"/>
    <w:multiLevelType w:val="hybridMultilevel"/>
    <w:tmpl w:val="808E46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D70B92"/>
    <w:multiLevelType w:val="hybridMultilevel"/>
    <w:tmpl w:val="2B1C4CA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B360E64E">
      <w:start w:val="1"/>
      <w:numFmt w:val="decimal"/>
      <w:lvlText w:val="%2.1"/>
      <w:lvlJc w:val="left"/>
      <w:pPr>
        <w:ind w:left="180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A615DE1"/>
    <w:multiLevelType w:val="hybridMultilevel"/>
    <w:tmpl w:val="889EB6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463DF9"/>
    <w:multiLevelType w:val="hybridMultilevel"/>
    <w:tmpl w:val="80EC66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457E4C"/>
    <w:multiLevelType w:val="hybridMultilevel"/>
    <w:tmpl w:val="E1DA11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D43496"/>
    <w:multiLevelType w:val="hybridMultilevel"/>
    <w:tmpl w:val="16CC18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0E073A"/>
    <w:multiLevelType w:val="hybridMultilevel"/>
    <w:tmpl w:val="02A605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B7655C"/>
    <w:multiLevelType w:val="hybridMultilevel"/>
    <w:tmpl w:val="A8FC3524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265F6F"/>
    <w:multiLevelType w:val="hybridMultilevel"/>
    <w:tmpl w:val="D6062C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890F39"/>
    <w:multiLevelType w:val="hybridMultilevel"/>
    <w:tmpl w:val="456CA89C"/>
    <w:lvl w:ilvl="0" w:tplc="080A0003">
      <w:start w:val="1"/>
      <w:numFmt w:val="bullet"/>
      <w:lvlText w:val="o"/>
      <w:lvlJc w:val="left"/>
      <w:pPr>
        <w:ind w:left="1075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43">
    <w:nsid w:val="7F09614D"/>
    <w:multiLevelType w:val="hybridMultilevel"/>
    <w:tmpl w:val="8C68EA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4"/>
  </w:num>
  <w:num w:numId="3">
    <w:abstractNumId w:val="35"/>
  </w:num>
  <w:num w:numId="4">
    <w:abstractNumId w:val="39"/>
  </w:num>
  <w:num w:numId="5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0"/>
  </w:num>
  <w:num w:numId="7">
    <w:abstractNumId w:val="19"/>
  </w:num>
  <w:num w:numId="8">
    <w:abstractNumId w:val="16"/>
  </w:num>
  <w:num w:numId="9">
    <w:abstractNumId w:val="20"/>
  </w:num>
  <w:num w:numId="10">
    <w:abstractNumId w:val="10"/>
  </w:num>
  <w:num w:numId="11">
    <w:abstractNumId w:val="43"/>
  </w:num>
  <w:num w:numId="12">
    <w:abstractNumId w:val="31"/>
  </w:num>
  <w:num w:numId="13">
    <w:abstractNumId w:val="29"/>
  </w:num>
  <w:num w:numId="14">
    <w:abstractNumId w:val="6"/>
  </w:num>
  <w:num w:numId="15">
    <w:abstractNumId w:val="7"/>
  </w:num>
  <w:num w:numId="16">
    <w:abstractNumId w:val="28"/>
  </w:num>
  <w:num w:numId="17">
    <w:abstractNumId w:val="24"/>
  </w:num>
  <w:num w:numId="18">
    <w:abstractNumId w:val="1"/>
  </w:num>
  <w:num w:numId="19">
    <w:abstractNumId w:val="41"/>
  </w:num>
  <w:num w:numId="20">
    <w:abstractNumId w:val="9"/>
  </w:num>
  <w:num w:numId="21">
    <w:abstractNumId w:val="26"/>
  </w:num>
  <w:num w:numId="22">
    <w:abstractNumId w:val="3"/>
  </w:num>
  <w:num w:numId="23">
    <w:abstractNumId w:val="8"/>
  </w:num>
  <w:num w:numId="24">
    <w:abstractNumId w:val="23"/>
  </w:num>
  <w:num w:numId="25">
    <w:abstractNumId w:val="36"/>
  </w:num>
  <w:num w:numId="26">
    <w:abstractNumId w:val="33"/>
  </w:num>
  <w:num w:numId="27">
    <w:abstractNumId w:val="13"/>
  </w:num>
  <w:num w:numId="28">
    <w:abstractNumId w:val="37"/>
  </w:num>
  <w:num w:numId="29">
    <w:abstractNumId w:val="4"/>
  </w:num>
  <w:num w:numId="30">
    <w:abstractNumId w:val="14"/>
  </w:num>
  <w:num w:numId="31">
    <w:abstractNumId w:val="15"/>
  </w:num>
  <w:num w:numId="32">
    <w:abstractNumId w:val="11"/>
  </w:num>
  <w:num w:numId="33">
    <w:abstractNumId w:val="12"/>
  </w:num>
  <w:num w:numId="34">
    <w:abstractNumId w:val="2"/>
  </w:num>
  <w:num w:numId="35">
    <w:abstractNumId w:val="32"/>
  </w:num>
  <w:num w:numId="36">
    <w:abstractNumId w:val="27"/>
  </w:num>
  <w:num w:numId="37">
    <w:abstractNumId w:val="30"/>
  </w:num>
  <w:num w:numId="38">
    <w:abstractNumId w:val="38"/>
  </w:num>
  <w:num w:numId="39">
    <w:abstractNumId w:val="5"/>
  </w:num>
  <w:num w:numId="40">
    <w:abstractNumId w:val="21"/>
  </w:num>
  <w:num w:numId="41">
    <w:abstractNumId w:val="17"/>
  </w:num>
  <w:num w:numId="42">
    <w:abstractNumId w:val="0"/>
  </w:num>
  <w:num w:numId="43">
    <w:abstractNumId w:val="25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051"/>
    <w:rsid w:val="00005626"/>
    <w:rsid w:val="00006B35"/>
    <w:rsid w:val="0000790A"/>
    <w:rsid w:val="000136D3"/>
    <w:rsid w:val="000151EA"/>
    <w:rsid w:val="00015AB1"/>
    <w:rsid w:val="00015D06"/>
    <w:rsid w:val="00017CEE"/>
    <w:rsid w:val="00024625"/>
    <w:rsid w:val="000262BA"/>
    <w:rsid w:val="00045335"/>
    <w:rsid w:val="00056D15"/>
    <w:rsid w:val="00057DFF"/>
    <w:rsid w:val="0006249B"/>
    <w:rsid w:val="000660F7"/>
    <w:rsid w:val="0006627A"/>
    <w:rsid w:val="00080FDE"/>
    <w:rsid w:val="00090747"/>
    <w:rsid w:val="0009550B"/>
    <w:rsid w:val="000B09CB"/>
    <w:rsid w:val="000B377E"/>
    <w:rsid w:val="000C116F"/>
    <w:rsid w:val="000D531D"/>
    <w:rsid w:val="000E2D7C"/>
    <w:rsid w:val="00100771"/>
    <w:rsid w:val="001068FB"/>
    <w:rsid w:val="0011094A"/>
    <w:rsid w:val="001112CA"/>
    <w:rsid w:val="00112062"/>
    <w:rsid w:val="001124FC"/>
    <w:rsid w:val="00115D57"/>
    <w:rsid w:val="00122F0C"/>
    <w:rsid w:val="001273AC"/>
    <w:rsid w:val="00130605"/>
    <w:rsid w:val="001406BC"/>
    <w:rsid w:val="00155A97"/>
    <w:rsid w:val="0015681B"/>
    <w:rsid w:val="001568F4"/>
    <w:rsid w:val="00157ADD"/>
    <w:rsid w:val="001608CB"/>
    <w:rsid w:val="00165F21"/>
    <w:rsid w:val="00167B51"/>
    <w:rsid w:val="00172BBC"/>
    <w:rsid w:val="00184841"/>
    <w:rsid w:val="00191D7C"/>
    <w:rsid w:val="0019536A"/>
    <w:rsid w:val="001970F2"/>
    <w:rsid w:val="001974E2"/>
    <w:rsid w:val="001A6F93"/>
    <w:rsid w:val="001A7751"/>
    <w:rsid w:val="001B1E47"/>
    <w:rsid w:val="001B207B"/>
    <w:rsid w:val="001B20E0"/>
    <w:rsid w:val="001B3B92"/>
    <w:rsid w:val="001B4CDF"/>
    <w:rsid w:val="001C27BF"/>
    <w:rsid w:val="001E5790"/>
    <w:rsid w:val="001E78C3"/>
    <w:rsid w:val="001E7D98"/>
    <w:rsid w:val="001F06FE"/>
    <w:rsid w:val="001F2C7A"/>
    <w:rsid w:val="001F5486"/>
    <w:rsid w:val="001F733D"/>
    <w:rsid w:val="0020208C"/>
    <w:rsid w:val="0021144E"/>
    <w:rsid w:val="00211E08"/>
    <w:rsid w:val="002134A1"/>
    <w:rsid w:val="002278B7"/>
    <w:rsid w:val="00230C06"/>
    <w:rsid w:val="00236BEA"/>
    <w:rsid w:val="00236DE3"/>
    <w:rsid w:val="00237184"/>
    <w:rsid w:val="002536F2"/>
    <w:rsid w:val="0026630C"/>
    <w:rsid w:val="00270CE2"/>
    <w:rsid w:val="00285201"/>
    <w:rsid w:val="002918F7"/>
    <w:rsid w:val="00294002"/>
    <w:rsid w:val="002951C4"/>
    <w:rsid w:val="002A1E7E"/>
    <w:rsid w:val="002A239E"/>
    <w:rsid w:val="002A6BE0"/>
    <w:rsid w:val="002A6E6C"/>
    <w:rsid w:val="002B00DE"/>
    <w:rsid w:val="002B2E3C"/>
    <w:rsid w:val="002C6653"/>
    <w:rsid w:val="002D2694"/>
    <w:rsid w:val="002D3E6B"/>
    <w:rsid w:val="002D65F2"/>
    <w:rsid w:val="002D6B64"/>
    <w:rsid w:val="002D70A4"/>
    <w:rsid w:val="002F41D6"/>
    <w:rsid w:val="002F43DA"/>
    <w:rsid w:val="00302CE8"/>
    <w:rsid w:val="003043C4"/>
    <w:rsid w:val="00306748"/>
    <w:rsid w:val="003074F6"/>
    <w:rsid w:val="00307543"/>
    <w:rsid w:val="00312B9C"/>
    <w:rsid w:val="0032007B"/>
    <w:rsid w:val="00322494"/>
    <w:rsid w:val="00323857"/>
    <w:rsid w:val="00337A31"/>
    <w:rsid w:val="003463F2"/>
    <w:rsid w:val="00367078"/>
    <w:rsid w:val="00367DB6"/>
    <w:rsid w:val="003743B1"/>
    <w:rsid w:val="003746D4"/>
    <w:rsid w:val="00390433"/>
    <w:rsid w:val="00392700"/>
    <w:rsid w:val="003953C2"/>
    <w:rsid w:val="003968C1"/>
    <w:rsid w:val="00396E0E"/>
    <w:rsid w:val="00397189"/>
    <w:rsid w:val="003A1C51"/>
    <w:rsid w:val="003B08EF"/>
    <w:rsid w:val="003B3E70"/>
    <w:rsid w:val="003B6596"/>
    <w:rsid w:val="003C1BA1"/>
    <w:rsid w:val="003C1C9E"/>
    <w:rsid w:val="003C212C"/>
    <w:rsid w:val="003C3BF7"/>
    <w:rsid w:val="003D4B51"/>
    <w:rsid w:val="003E0856"/>
    <w:rsid w:val="003E2EFE"/>
    <w:rsid w:val="003E6C9B"/>
    <w:rsid w:val="003F771E"/>
    <w:rsid w:val="00400488"/>
    <w:rsid w:val="004109E6"/>
    <w:rsid w:val="00412CE3"/>
    <w:rsid w:val="004139DD"/>
    <w:rsid w:val="004305DF"/>
    <w:rsid w:val="00433D09"/>
    <w:rsid w:val="00440607"/>
    <w:rsid w:val="00444E46"/>
    <w:rsid w:val="00447DE7"/>
    <w:rsid w:val="004547B1"/>
    <w:rsid w:val="0045591A"/>
    <w:rsid w:val="00457D97"/>
    <w:rsid w:val="00474C84"/>
    <w:rsid w:val="004828EC"/>
    <w:rsid w:val="00485D07"/>
    <w:rsid w:val="0049232A"/>
    <w:rsid w:val="004A16C0"/>
    <w:rsid w:val="004A2A6E"/>
    <w:rsid w:val="004B47A9"/>
    <w:rsid w:val="004C105D"/>
    <w:rsid w:val="004C1F9C"/>
    <w:rsid w:val="004C427E"/>
    <w:rsid w:val="004C4581"/>
    <w:rsid w:val="004C627E"/>
    <w:rsid w:val="004C7C53"/>
    <w:rsid w:val="004D5613"/>
    <w:rsid w:val="004D5B4B"/>
    <w:rsid w:val="004D7DE7"/>
    <w:rsid w:val="004F2D7E"/>
    <w:rsid w:val="004F4F60"/>
    <w:rsid w:val="004F6169"/>
    <w:rsid w:val="00506BD3"/>
    <w:rsid w:val="00511A4C"/>
    <w:rsid w:val="00513DBC"/>
    <w:rsid w:val="005217CE"/>
    <w:rsid w:val="00530513"/>
    <w:rsid w:val="005315E2"/>
    <w:rsid w:val="005373F5"/>
    <w:rsid w:val="00540A01"/>
    <w:rsid w:val="0055466D"/>
    <w:rsid w:val="005556F0"/>
    <w:rsid w:val="00560B9A"/>
    <w:rsid w:val="00561AC7"/>
    <w:rsid w:val="00561C18"/>
    <w:rsid w:val="00562D91"/>
    <w:rsid w:val="00564FBE"/>
    <w:rsid w:val="0056582C"/>
    <w:rsid w:val="00571689"/>
    <w:rsid w:val="00572D64"/>
    <w:rsid w:val="00575BDE"/>
    <w:rsid w:val="00581FEA"/>
    <w:rsid w:val="0058384F"/>
    <w:rsid w:val="0058453A"/>
    <w:rsid w:val="005871D9"/>
    <w:rsid w:val="0058744E"/>
    <w:rsid w:val="005939E9"/>
    <w:rsid w:val="0059670D"/>
    <w:rsid w:val="005A13A8"/>
    <w:rsid w:val="005A4BA4"/>
    <w:rsid w:val="005B0733"/>
    <w:rsid w:val="005B0C30"/>
    <w:rsid w:val="005B4E59"/>
    <w:rsid w:val="005D3353"/>
    <w:rsid w:val="005E20C4"/>
    <w:rsid w:val="005E43EB"/>
    <w:rsid w:val="005F07A0"/>
    <w:rsid w:val="00604E36"/>
    <w:rsid w:val="00606F54"/>
    <w:rsid w:val="00616FEC"/>
    <w:rsid w:val="00624491"/>
    <w:rsid w:val="00630C0C"/>
    <w:rsid w:val="00632D7E"/>
    <w:rsid w:val="00632DE8"/>
    <w:rsid w:val="006348C7"/>
    <w:rsid w:val="00640F17"/>
    <w:rsid w:val="0064247F"/>
    <w:rsid w:val="00650B5A"/>
    <w:rsid w:val="00652707"/>
    <w:rsid w:val="00655D46"/>
    <w:rsid w:val="0066524F"/>
    <w:rsid w:val="00681541"/>
    <w:rsid w:val="00686CE1"/>
    <w:rsid w:val="00694C52"/>
    <w:rsid w:val="006A4E79"/>
    <w:rsid w:val="006A7158"/>
    <w:rsid w:val="006A7E7C"/>
    <w:rsid w:val="006C2353"/>
    <w:rsid w:val="006C5ADA"/>
    <w:rsid w:val="006D540B"/>
    <w:rsid w:val="006D5675"/>
    <w:rsid w:val="006D6B5F"/>
    <w:rsid w:val="006F3416"/>
    <w:rsid w:val="006F6C34"/>
    <w:rsid w:val="006F7F50"/>
    <w:rsid w:val="00700978"/>
    <w:rsid w:val="00706FAF"/>
    <w:rsid w:val="00707017"/>
    <w:rsid w:val="0070785A"/>
    <w:rsid w:val="00710814"/>
    <w:rsid w:val="00713DE0"/>
    <w:rsid w:val="00716626"/>
    <w:rsid w:val="00733259"/>
    <w:rsid w:val="00745FC5"/>
    <w:rsid w:val="007464F3"/>
    <w:rsid w:val="00755DCA"/>
    <w:rsid w:val="00760CE7"/>
    <w:rsid w:val="00761B5A"/>
    <w:rsid w:val="00764BFB"/>
    <w:rsid w:val="00765692"/>
    <w:rsid w:val="007660A2"/>
    <w:rsid w:val="00781517"/>
    <w:rsid w:val="00781CC8"/>
    <w:rsid w:val="0078269B"/>
    <w:rsid w:val="007831B6"/>
    <w:rsid w:val="00792D5F"/>
    <w:rsid w:val="007979F1"/>
    <w:rsid w:val="007A381D"/>
    <w:rsid w:val="007A3A6A"/>
    <w:rsid w:val="007A78D0"/>
    <w:rsid w:val="007B0645"/>
    <w:rsid w:val="007B1768"/>
    <w:rsid w:val="007B6FEC"/>
    <w:rsid w:val="007D3051"/>
    <w:rsid w:val="007D7267"/>
    <w:rsid w:val="007E58E0"/>
    <w:rsid w:val="007E7613"/>
    <w:rsid w:val="007F366B"/>
    <w:rsid w:val="007F7B4D"/>
    <w:rsid w:val="00802B06"/>
    <w:rsid w:val="0080452B"/>
    <w:rsid w:val="008106E0"/>
    <w:rsid w:val="00816C3E"/>
    <w:rsid w:val="0082110C"/>
    <w:rsid w:val="00822190"/>
    <w:rsid w:val="0082262A"/>
    <w:rsid w:val="008315CA"/>
    <w:rsid w:val="00834341"/>
    <w:rsid w:val="008442DC"/>
    <w:rsid w:val="0085276B"/>
    <w:rsid w:val="00857082"/>
    <w:rsid w:val="00864DE7"/>
    <w:rsid w:val="008715D5"/>
    <w:rsid w:val="008748F3"/>
    <w:rsid w:val="00880AE7"/>
    <w:rsid w:val="008811E5"/>
    <w:rsid w:val="00890C5A"/>
    <w:rsid w:val="00891EEC"/>
    <w:rsid w:val="008A3D1E"/>
    <w:rsid w:val="008B354D"/>
    <w:rsid w:val="008C2B9F"/>
    <w:rsid w:val="008C33DC"/>
    <w:rsid w:val="008C79C0"/>
    <w:rsid w:val="008E0046"/>
    <w:rsid w:val="008E34C1"/>
    <w:rsid w:val="008E6ECD"/>
    <w:rsid w:val="008F023C"/>
    <w:rsid w:val="008F2D4E"/>
    <w:rsid w:val="008F6295"/>
    <w:rsid w:val="008F680F"/>
    <w:rsid w:val="00904F7C"/>
    <w:rsid w:val="00905C2F"/>
    <w:rsid w:val="009073D5"/>
    <w:rsid w:val="00912C16"/>
    <w:rsid w:val="0091618C"/>
    <w:rsid w:val="00922C32"/>
    <w:rsid w:val="009243B5"/>
    <w:rsid w:val="00924682"/>
    <w:rsid w:val="00925FCE"/>
    <w:rsid w:val="00931411"/>
    <w:rsid w:val="009332E4"/>
    <w:rsid w:val="009345B4"/>
    <w:rsid w:val="00941C2E"/>
    <w:rsid w:val="00946F5A"/>
    <w:rsid w:val="0095124E"/>
    <w:rsid w:val="00952191"/>
    <w:rsid w:val="0095361E"/>
    <w:rsid w:val="009547A1"/>
    <w:rsid w:val="00954DDF"/>
    <w:rsid w:val="00957C8E"/>
    <w:rsid w:val="00963336"/>
    <w:rsid w:val="00970F74"/>
    <w:rsid w:val="00977677"/>
    <w:rsid w:val="009828F5"/>
    <w:rsid w:val="00984A54"/>
    <w:rsid w:val="009A197B"/>
    <w:rsid w:val="009A4D3B"/>
    <w:rsid w:val="009A53AA"/>
    <w:rsid w:val="009A73E3"/>
    <w:rsid w:val="009B3B54"/>
    <w:rsid w:val="009B4BA6"/>
    <w:rsid w:val="009B6CA7"/>
    <w:rsid w:val="009C30A2"/>
    <w:rsid w:val="009C5A6B"/>
    <w:rsid w:val="009C6579"/>
    <w:rsid w:val="009C7678"/>
    <w:rsid w:val="009D7F6B"/>
    <w:rsid w:val="009E1117"/>
    <w:rsid w:val="009E57FA"/>
    <w:rsid w:val="009E73A1"/>
    <w:rsid w:val="009F3FB0"/>
    <w:rsid w:val="009F4AD3"/>
    <w:rsid w:val="009F7DDD"/>
    <w:rsid w:val="00A102BA"/>
    <w:rsid w:val="00A21200"/>
    <w:rsid w:val="00A22946"/>
    <w:rsid w:val="00A24602"/>
    <w:rsid w:val="00A50B07"/>
    <w:rsid w:val="00A65E1B"/>
    <w:rsid w:val="00A67124"/>
    <w:rsid w:val="00A70661"/>
    <w:rsid w:val="00A71034"/>
    <w:rsid w:val="00A72151"/>
    <w:rsid w:val="00A7618B"/>
    <w:rsid w:val="00A85366"/>
    <w:rsid w:val="00A9273E"/>
    <w:rsid w:val="00A96D1C"/>
    <w:rsid w:val="00A97149"/>
    <w:rsid w:val="00AA1A94"/>
    <w:rsid w:val="00AB1BFB"/>
    <w:rsid w:val="00AC2119"/>
    <w:rsid w:val="00AC3B0A"/>
    <w:rsid w:val="00AD0602"/>
    <w:rsid w:val="00AD7D37"/>
    <w:rsid w:val="00AE494F"/>
    <w:rsid w:val="00B02450"/>
    <w:rsid w:val="00B065FE"/>
    <w:rsid w:val="00B07DAD"/>
    <w:rsid w:val="00B10AEC"/>
    <w:rsid w:val="00B17224"/>
    <w:rsid w:val="00B17761"/>
    <w:rsid w:val="00B21686"/>
    <w:rsid w:val="00B2676E"/>
    <w:rsid w:val="00B3134A"/>
    <w:rsid w:val="00B4654C"/>
    <w:rsid w:val="00B521CE"/>
    <w:rsid w:val="00B5328D"/>
    <w:rsid w:val="00B54872"/>
    <w:rsid w:val="00B669FA"/>
    <w:rsid w:val="00B66F7C"/>
    <w:rsid w:val="00B7061F"/>
    <w:rsid w:val="00B713DE"/>
    <w:rsid w:val="00B80325"/>
    <w:rsid w:val="00B80646"/>
    <w:rsid w:val="00B81AD4"/>
    <w:rsid w:val="00B85AD7"/>
    <w:rsid w:val="00B86E9B"/>
    <w:rsid w:val="00B87BB2"/>
    <w:rsid w:val="00B9124B"/>
    <w:rsid w:val="00B92E18"/>
    <w:rsid w:val="00B97FB9"/>
    <w:rsid w:val="00BA575D"/>
    <w:rsid w:val="00BA588B"/>
    <w:rsid w:val="00BA786F"/>
    <w:rsid w:val="00BB191A"/>
    <w:rsid w:val="00BB210F"/>
    <w:rsid w:val="00BB7EDF"/>
    <w:rsid w:val="00BC3039"/>
    <w:rsid w:val="00BC6ACB"/>
    <w:rsid w:val="00BD0007"/>
    <w:rsid w:val="00BD3F3B"/>
    <w:rsid w:val="00BD6357"/>
    <w:rsid w:val="00BE3792"/>
    <w:rsid w:val="00BF787E"/>
    <w:rsid w:val="00C01E69"/>
    <w:rsid w:val="00C0215E"/>
    <w:rsid w:val="00C032BE"/>
    <w:rsid w:val="00C075A5"/>
    <w:rsid w:val="00C1018D"/>
    <w:rsid w:val="00C113FA"/>
    <w:rsid w:val="00C12D0B"/>
    <w:rsid w:val="00C1771F"/>
    <w:rsid w:val="00C204B1"/>
    <w:rsid w:val="00C21AB4"/>
    <w:rsid w:val="00C264C0"/>
    <w:rsid w:val="00C42490"/>
    <w:rsid w:val="00C43E9F"/>
    <w:rsid w:val="00C44A9B"/>
    <w:rsid w:val="00C52F63"/>
    <w:rsid w:val="00C660A0"/>
    <w:rsid w:val="00C71A58"/>
    <w:rsid w:val="00C824E4"/>
    <w:rsid w:val="00C8259E"/>
    <w:rsid w:val="00C82E18"/>
    <w:rsid w:val="00C85599"/>
    <w:rsid w:val="00C92328"/>
    <w:rsid w:val="00C94DBB"/>
    <w:rsid w:val="00C963EA"/>
    <w:rsid w:val="00CB4447"/>
    <w:rsid w:val="00CB6524"/>
    <w:rsid w:val="00CD26BA"/>
    <w:rsid w:val="00CD3701"/>
    <w:rsid w:val="00CD3AEB"/>
    <w:rsid w:val="00CD60E9"/>
    <w:rsid w:val="00CD7D67"/>
    <w:rsid w:val="00CE01D0"/>
    <w:rsid w:val="00D02CD1"/>
    <w:rsid w:val="00D05B48"/>
    <w:rsid w:val="00D17D4A"/>
    <w:rsid w:val="00D202EC"/>
    <w:rsid w:val="00D2198E"/>
    <w:rsid w:val="00D2210E"/>
    <w:rsid w:val="00D241DF"/>
    <w:rsid w:val="00D25662"/>
    <w:rsid w:val="00D25707"/>
    <w:rsid w:val="00D27653"/>
    <w:rsid w:val="00D36D6E"/>
    <w:rsid w:val="00D37E8F"/>
    <w:rsid w:val="00D505DC"/>
    <w:rsid w:val="00D52DEE"/>
    <w:rsid w:val="00D5416C"/>
    <w:rsid w:val="00D545E0"/>
    <w:rsid w:val="00D55703"/>
    <w:rsid w:val="00D56537"/>
    <w:rsid w:val="00D57F97"/>
    <w:rsid w:val="00D619D1"/>
    <w:rsid w:val="00D6239B"/>
    <w:rsid w:val="00D67DEC"/>
    <w:rsid w:val="00D71A75"/>
    <w:rsid w:val="00D734E5"/>
    <w:rsid w:val="00D77277"/>
    <w:rsid w:val="00D80597"/>
    <w:rsid w:val="00D8395B"/>
    <w:rsid w:val="00D84E27"/>
    <w:rsid w:val="00D930A1"/>
    <w:rsid w:val="00DB092A"/>
    <w:rsid w:val="00DC1917"/>
    <w:rsid w:val="00DC259A"/>
    <w:rsid w:val="00DC6BB6"/>
    <w:rsid w:val="00DD2EED"/>
    <w:rsid w:val="00DE5938"/>
    <w:rsid w:val="00DF0173"/>
    <w:rsid w:val="00DF05A2"/>
    <w:rsid w:val="00DF1631"/>
    <w:rsid w:val="00DF2811"/>
    <w:rsid w:val="00E02FA1"/>
    <w:rsid w:val="00E15456"/>
    <w:rsid w:val="00E354E9"/>
    <w:rsid w:val="00E5085A"/>
    <w:rsid w:val="00E530D3"/>
    <w:rsid w:val="00E54648"/>
    <w:rsid w:val="00E71C16"/>
    <w:rsid w:val="00E823D9"/>
    <w:rsid w:val="00E829BD"/>
    <w:rsid w:val="00EA14C1"/>
    <w:rsid w:val="00EA6CA2"/>
    <w:rsid w:val="00EA7201"/>
    <w:rsid w:val="00EB0AF4"/>
    <w:rsid w:val="00EB41DD"/>
    <w:rsid w:val="00EB7126"/>
    <w:rsid w:val="00EB7EEF"/>
    <w:rsid w:val="00ED1404"/>
    <w:rsid w:val="00ED1B65"/>
    <w:rsid w:val="00ED3693"/>
    <w:rsid w:val="00ED47E5"/>
    <w:rsid w:val="00ED566F"/>
    <w:rsid w:val="00EE2125"/>
    <w:rsid w:val="00EF4E11"/>
    <w:rsid w:val="00EF7B63"/>
    <w:rsid w:val="00F00D2D"/>
    <w:rsid w:val="00F02D63"/>
    <w:rsid w:val="00F04DEC"/>
    <w:rsid w:val="00F117A6"/>
    <w:rsid w:val="00F135BE"/>
    <w:rsid w:val="00F14F59"/>
    <w:rsid w:val="00F23248"/>
    <w:rsid w:val="00F30B15"/>
    <w:rsid w:val="00F35111"/>
    <w:rsid w:val="00F44AFE"/>
    <w:rsid w:val="00F465A8"/>
    <w:rsid w:val="00F47435"/>
    <w:rsid w:val="00F55BB7"/>
    <w:rsid w:val="00F5643D"/>
    <w:rsid w:val="00F70F6F"/>
    <w:rsid w:val="00F76072"/>
    <w:rsid w:val="00F90031"/>
    <w:rsid w:val="00F923C7"/>
    <w:rsid w:val="00FA0FA3"/>
    <w:rsid w:val="00FB0E2E"/>
    <w:rsid w:val="00FB4C0D"/>
    <w:rsid w:val="00FC63AD"/>
    <w:rsid w:val="00FC6BB1"/>
    <w:rsid w:val="00FD476A"/>
    <w:rsid w:val="00FD52B9"/>
    <w:rsid w:val="00FD6378"/>
    <w:rsid w:val="00FE2306"/>
    <w:rsid w:val="00FE2ED2"/>
    <w:rsid w:val="00FE5CA7"/>
    <w:rsid w:val="00FE69FF"/>
    <w:rsid w:val="00FE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83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List 5" w:uiPriority="0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051"/>
    <w:pPr>
      <w:spacing w:before="200"/>
    </w:pPr>
    <w:rPr>
      <w:rFonts w:ascii="Calibri" w:hAnsi="Calibri"/>
      <w:sz w:val="20"/>
      <w:szCs w:val="20"/>
      <w:lang w:eastAsia="es-MX"/>
    </w:rPr>
  </w:style>
  <w:style w:type="paragraph" w:styleId="Ttulo1">
    <w:name w:val="heading 1"/>
    <w:basedOn w:val="Normal"/>
    <w:next w:val="Normal"/>
    <w:link w:val="Ttulo1Car"/>
    <w:qFormat/>
    <w:rsid w:val="007D3051"/>
    <w:pPr>
      <w:numPr>
        <w:numId w:val="1"/>
      </w:numPr>
      <w:pBdr>
        <w:top w:val="single" w:sz="24" w:space="0" w:color="CC0066"/>
        <w:left w:val="single" w:sz="24" w:space="0" w:color="CC0066"/>
        <w:bottom w:val="single" w:sz="24" w:space="0" w:color="CC0066"/>
        <w:right w:val="single" w:sz="24" w:space="0" w:color="CC0066"/>
      </w:pBdr>
      <w:shd w:val="clear" w:color="auto" w:fill="CC0066"/>
      <w:spacing w:after="0"/>
      <w:outlineLvl w:val="0"/>
    </w:pPr>
    <w:rPr>
      <w:rFonts w:eastAsia="Times New Roman" w:cs="Times New Roman"/>
      <w:bCs/>
      <w:caps/>
      <w:color w:val="FFFFFF"/>
      <w:spacing w:val="15"/>
      <w:sz w:val="22"/>
      <w:szCs w:val="22"/>
    </w:rPr>
  </w:style>
  <w:style w:type="paragraph" w:styleId="Ttulo2">
    <w:name w:val="heading 2"/>
    <w:basedOn w:val="Prrafodelista"/>
    <w:next w:val="Normal"/>
    <w:link w:val="Ttulo2Car"/>
    <w:unhideWhenUsed/>
    <w:qFormat/>
    <w:rsid w:val="007D3051"/>
    <w:pPr>
      <w:ind w:left="1800" w:hanging="360"/>
      <w:outlineLvl w:val="1"/>
    </w:pPr>
    <w:rPr>
      <w:rFonts w:eastAsia="Times New Roman" w:cs="Times New Roman"/>
    </w:rPr>
  </w:style>
  <w:style w:type="paragraph" w:styleId="Ttulo3">
    <w:name w:val="heading 3"/>
    <w:basedOn w:val="Normal"/>
    <w:next w:val="Normal"/>
    <w:link w:val="Ttulo3Car"/>
    <w:unhideWhenUsed/>
    <w:qFormat/>
    <w:rsid w:val="007D3051"/>
    <w:pPr>
      <w:numPr>
        <w:ilvl w:val="2"/>
        <w:numId w:val="1"/>
      </w:numPr>
      <w:pBdr>
        <w:top w:val="single" w:sz="6" w:space="2" w:color="CC0066"/>
        <w:left w:val="single" w:sz="6" w:space="2" w:color="CC0066"/>
      </w:pBdr>
      <w:spacing w:before="300" w:after="0"/>
      <w:outlineLvl w:val="2"/>
    </w:pPr>
    <w:rPr>
      <w:rFonts w:eastAsia="Times New Roman" w:cs="Times New Roman"/>
      <w:caps/>
      <w:color w:val="000000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nhideWhenUsed/>
    <w:qFormat/>
    <w:rsid w:val="007D3051"/>
    <w:pPr>
      <w:numPr>
        <w:ilvl w:val="3"/>
        <w:numId w:val="1"/>
      </w:numPr>
      <w:spacing w:before="300" w:after="0"/>
      <w:outlineLvl w:val="3"/>
    </w:pPr>
    <w:rPr>
      <w:rFonts w:eastAsia="Times New Roman" w:cs="Times New Roman"/>
      <w:caps/>
      <w:color w:val="000000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nhideWhenUsed/>
    <w:qFormat/>
    <w:rsid w:val="007D3051"/>
    <w:pPr>
      <w:numPr>
        <w:ilvl w:val="4"/>
        <w:numId w:val="1"/>
      </w:numPr>
      <w:pBdr>
        <w:bottom w:val="single" w:sz="6" w:space="1" w:color="4F81BD"/>
      </w:pBdr>
      <w:spacing w:before="300" w:after="0"/>
      <w:outlineLvl w:val="4"/>
    </w:pPr>
    <w:rPr>
      <w:rFonts w:eastAsia="Times New Roman" w:cs="Times New Roman"/>
      <w:caps/>
      <w:color w:val="365F91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nhideWhenUsed/>
    <w:qFormat/>
    <w:rsid w:val="007D3051"/>
    <w:pPr>
      <w:numPr>
        <w:ilvl w:val="5"/>
        <w:numId w:val="1"/>
      </w:numPr>
      <w:pBdr>
        <w:bottom w:val="dotted" w:sz="6" w:space="1" w:color="4F81BD"/>
      </w:pBdr>
      <w:spacing w:before="300" w:after="0"/>
      <w:outlineLvl w:val="5"/>
    </w:pPr>
    <w:rPr>
      <w:rFonts w:eastAsia="Times New Roman" w:cs="Times New Roman"/>
      <w:caps/>
      <w:color w:val="365F91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nhideWhenUsed/>
    <w:qFormat/>
    <w:rsid w:val="007D3051"/>
    <w:pPr>
      <w:numPr>
        <w:ilvl w:val="6"/>
        <w:numId w:val="1"/>
      </w:numPr>
      <w:spacing w:before="300" w:after="0"/>
      <w:outlineLvl w:val="6"/>
    </w:pPr>
    <w:rPr>
      <w:rFonts w:eastAsia="Times New Roman" w:cs="Times New Roman"/>
      <w:caps/>
      <w:color w:val="365F91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nhideWhenUsed/>
    <w:qFormat/>
    <w:rsid w:val="007D3051"/>
    <w:pPr>
      <w:spacing w:before="300" w:after="0"/>
      <w:ind w:left="1440" w:hanging="1440"/>
      <w:outlineLvl w:val="7"/>
    </w:pPr>
    <w:rPr>
      <w:rFonts w:eastAsia="Times New Roman" w:cs="Times New Roman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nhideWhenUsed/>
    <w:qFormat/>
    <w:rsid w:val="007D3051"/>
    <w:pPr>
      <w:spacing w:before="300" w:after="0"/>
      <w:ind w:left="1584" w:hanging="1584"/>
      <w:outlineLvl w:val="8"/>
    </w:pPr>
    <w:rPr>
      <w:rFonts w:eastAsia="Times New Roman" w:cs="Times New Roman"/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D3051"/>
    <w:rPr>
      <w:rFonts w:ascii="Calibri" w:eastAsia="Times New Roman" w:hAnsi="Calibri" w:cs="Times New Roman"/>
      <w:bCs/>
      <w:caps/>
      <w:color w:val="FFFFFF"/>
      <w:spacing w:val="15"/>
      <w:shd w:val="clear" w:color="auto" w:fill="CC0066"/>
    </w:rPr>
  </w:style>
  <w:style w:type="character" w:customStyle="1" w:styleId="Ttulo2Car">
    <w:name w:val="Título 2 Car"/>
    <w:basedOn w:val="Fuentedeprrafopredeter"/>
    <w:link w:val="Ttulo2"/>
    <w:rsid w:val="007D3051"/>
    <w:rPr>
      <w:rFonts w:ascii="Calibri" w:eastAsia="Times New Roman" w:hAnsi="Calibri" w:cs="Times New Roman"/>
      <w:sz w:val="20"/>
      <w:szCs w:val="20"/>
      <w:lang w:eastAsia="es-MX"/>
    </w:rPr>
  </w:style>
  <w:style w:type="character" w:customStyle="1" w:styleId="Ttulo3Car">
    <w:name w:val="Título 3 Car"/>
    <w:basedOn w:val="Fuentedeprrafopredeter"/>
    <w:link w:val="Ttulo3"/>
    <w:rsid w:val="007D3051"/>
    <w:rPr>
      <w:rFonts w:ascii="Calibri" w:eastAsia="Times New Roman" w:hAnsi="Calibri" w:cs="Times New Roman"/>
      <w:caps/>
      <w:color w:val="000000"/>
      <w:spacing w:val="15"/>
    </w:rPr>
  </w:style>
  <w:style w:type="character" w:customStyle="1" w:styleId="Ttulo4Car">
    <w:name w:val="Título 4 Car"/>
    <w:basedOn w:val="Fuentedeprrafopredeter"/>
    <w:link w:val="Ttulo4"/>
    <w:rsid w:val="007D3051"/>
    <w:rPr>
      <w:rFonts w:ascii="Calibri" w:eastAsia="Times New Roman" w:hAnsi="Calibri" w:cs="Times New Roman"/>
      <w:caps/>
      <w:color w:val="000000"/>
      <w:spacing w:val="10"/>
    </w:rPr>
  </w:style>
  <w:style w:type="character" w:customStyle="1" w:styleId="Ttulo5Car">
    <w:name w:val="Título 5 Car"/>
    <w:basedOn w:val="Fuentedeprrafopredeter"/>
    <w:link w:val="Ttulo5"/>
    <w:rsid w:val="007D3051"/>
    <w:rPr>
      <w:rFonts w:ascii="Calibri" w:eastAsia="Times New Roman" w:hAnsi="Calibri" w:cs="Times New Roman"/>
      <w:caps/>
      <w:color w:val="365F91"/>
      <w:spacing w:val="10"/>
    </w:rPr>
  </w:style>
  <w:style w:type="character" w:customStyle="1" w:styleId="Ttulo6Car">
    <w:name w:val="Título 6 Car"/>
    <w:basedOn w:val="Fuentedeprrafopredeter"/>
    <w:link w:val="Ttulo6"/>
    <w:rsid w:val="007D3051"/>
    <w:rPr>
      <w:rFonts w:ascii="Calibri" w:eastAsia="Times New Roman" w:hAnsi="Calibri" w:cs="Times New Roman"/>
      <w:caps/>
      <w:color w:val="365F91"/>
      <w:spacing w:val="10"/>
    </w:rPr>
  </w:style>
  <w:style w:type="character" w:customStyle="1" w:styleId="Ttulo7Car">
    <w:name w:val="Título 7 Car"/>
    <w:basedOn w:val="Fuentedeprrafopredeter"/>
    <w:link w:val="Ttulo7"/>
    <w:rsid w:val="007D3051"/>
    <w:rPr>
      <w:rFonts w:ascii="Calibri" w:eastAsia="Times New Roman" w:hAnsi="Calibri" w:cs="Times New Roman"/>
      <w:caps/>
      <w:color w:val="365F91"/>
      <w:spacing w:val="10"/>
    </w:rPr>
  </w:style>
  <w:style w:type="character" w:customStyle="1" w:styleId="Ttulo8Car">
    <w:name w:val="Título 8 Car"/>
    <w:basedOn w:val="Fuentedeprrafopredeter"/>
    <w:link w:val="Ttulo8"/>
    <w:rsid w:val="007D3051"/>
    <w:rPr>
      <w:rFonts w:ascii="Calibri" w:eastAsia="Times New Roman" w:hAnsi="Calibri" w:cs="Times New Roman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rsid w:val="007D3051"/>
    <w:rPr>
      <w:rFonts w:ascii="Calibri" w:eastAsia="Times New Roman" w:hAnsi="Calibri" w:cs="Times New Roman"/>
      <w:i/>
      <w:caps/>
      <w:spacing w:val="10"/>
      <w:sz w:val="18"/>
      <w:szCs w:val="18"/>
    </w:rPr>
  </w:style>
  <w:style w:type="paragraph" w:styleId="Prrafodelista">
    <w:name w:val="List Paragraph"/>
    <w:basedOn w:val="Normal"/>
    <w:uiPriority w:val="99"/>
    <w:qFormat/>
    <w:rsid w:val="007D3051"/>
    <w:pPr>
      <w:ind w:left="720"/>
      <w:contextualSpacing/>
    </w:pPr>
  </w:style>
  <w:style w:type="paragraph" w:styleId="TDC1">
    <w:name w:val="toc 1"/>
    <w:basedOn w:val="Normal"/>
    <w:next w:val="Normal"/>
    <w:uiPriority w:val="39"/>
    <w:qFormat/>
    <w:rsid w:val="007D3051"/>
    <w:rPr>
      <w:rFonts w:eastAsia="Times New Roman" w:cs="Calibri"/>
      <w:b/>
      <w:bCs/>
    </w:rPr>
  </w:style>
  <w:style w:type="paragraph" w:styleId="TDC2">
    <w:name w:val="toc 2"/>
    <w:basedOn w:val="Normal"/>
    <w:next w:val="Normal"/>
    <w:uiPriority w:val="39"/>
    <w:qFormat/>
    <w:rsid w:val="007D3051"/>
    <w:pPr>
      <w:spacing w:before="120" w:after="0"/>
      <w:ind w:left="220"/>
    </w:pPr>
    <w:rPr>
      <w:rFonts w:eastAsia="Times New Roman" w:cs="Calibri"/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7D3051"/>
    <w:pPr>
      <w:spacing w:before="720"/>
    </w:pPr>
    <w:rPr>
      <w:rFonts w:eastAsia="Times New Roman" w:cs="Times New Roman"/>
      <w:caps/>
      <w:color w:val="4F81BD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D3051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</w:rPr>
  </w:style>
  <w:style w:type="character" w:styleId="Textoennegrita">
    <w:name w:val="Strong"/>
    <w:basedOn w:val="Fuentedeprrafopredeter"/>
    <w:uiPriority w:val="22"/>
    <w:qFormat/>
    <w:rsid w:val="007D3051"/>
    <w:rPr>
      <w:b/>
      <w:bCs/>
    </w:rPr>
  </w:style>
  <w:style w:type="character" w:styleId="nfasis">
    <w:name w:val="Emphasis"/>
    <w:uiPriority w:val="20"/>
    <w:qFormat/>
    <w:rsid w:val="007D3051"/>
    <w:rPr>
      <w:caps/>
      <w:color w:val="243F60"/>
      <w:spacing w:val="5"/>
    </w:rPr>
  </w:style>
  <w:style w:type="character" w:styleId="Ttulodellibro">
    <w:name w:val="Book Title"/>
    <w:basedOn w:val="Fuentedeprrafopredeter"/>
    <w:uiPriority w:val="33"/>
    <w:qFormat/>
    <w:rsid w:val="007D3051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D3051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b/>
      <w:caps w:val="0"/>
      <w:color w:val="365F91" w:themeColor="accent1" w:themeShade="BF"/>
      <w:spacing w:val="0"/>
      <w:sz w:val="28"/>
      <w:szCs w:val="28"/>
    </w:rPr>
  </w:style>
  <w:style w:type="paragraph" w:customStyle="1" w:styleId="EstiloCompartamos1">
    <w:name w:val="Estilo Compartamos 1"/>
    <w:basedOn w:val="Normal"/>
    <w:link w:val="EstiloCompartamos1Car"/>
    <w:qFormat/>
    <w:rsid w:val="007D3051"/>
    <w:pPr>
      <w:spacing w:after="0"/>
      <w:jc w:val="both"/>
    </w:pPr>
    <w:rPr>
      <w:rFonts w:ascii="Arial" w:eastAsia="Times New Roman" w:hAnsi="Arial" w:cs="Arial"/>
      <w:b/>
      <w:color w:val="000000"/>
      <w:kern w:val="24"/>
      <w:sz w:val="22"/>
      <w:szCs w:val="22"/>
    </w:rPr>
  </w:style>
  <w:style w:type="character" w:customStyle="1" w:styleId="EstiloCompartamos1Car">
    <w:name w:val="Estilo Compartamos 1 Car"/>
    <w:link w:val="EstiloCompartamos1"/>
    <w:rsid w:val="007D3051"/>
    <w:rPr>
      <w:rFonts w:ascii="Arial" w:eastAsia="Times New Roman" w:hAnsi="Arial" w:cs="Arial"/>
      <w:b/>
      <w:color w:val="000000"/>
      <w:kern w:val="24"/>
      <w:lang w:eastAsia="es-MX"/>
    </w:rPr>
  </w:style>
  <w:style w:type="paragraph" w:customStyle="1" w:styleId="EstiloGrupo2">
    <w:name w:val="Estilo Grupo 2"/>
    <w:basedOn w:val="Normal"/>
    <w:link w:val="EstiloGrupo2Car"/>
    <w:qFormat/>
    <w:rsid w:val="007D3051"/>
    <w:pPr>
      <w:spacing w:after="0"/>
      <w:jc w:val="both"/>
    </w:pPr>
    <w:rPr>
      <w:rFonts w:ascii="Arial" w:eastAsia="Times New Roman" w:hAnsi="Arial" w:cs="Arial"/>
      <w:color w:val="000000"/>
      <w:kern w:val="24"/>
      <w:sz w:val="22"/>
      <w:szCs w:val="22"/>
    </w:rPr>
  </w:style>
  <w:style w:type="character" w:customStyle="1" w:styleId="EstiloGrupo2Car">
    <w:name w:val="Estilo Grupo 2 Car"/>
    <w:link w:val="EstiloGrupo2"/>
    <w:rsid w:val="007D3051"/>
    <w:rPr>
      <w:rFonts w:ascii="Arial" w:eastAsia="Times New Roman" w:hAnsi="Arial" w:cs="Arial"/>
      <w:color w:val="000000"/>
      <w:kern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D305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3051"/>
    <w:rPr>
      <w:rFonts w:ascii="Calibri" w:hAnsi="Calibri"/>
      <w:sz w:val="20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7D305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3051"/>
    <w:rPr>
      <w:rFonts w:ascii="Calibri" w:hAnsi="Calibri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305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3051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basedOn w:val="Tablanormal"/>
    <w:uiPriority w:val="1"/>
    <w:rsid w:val="007D3051"/>
    <w:pPr>
      <w:spacing w:after="0" w:line="240" w:lineRule="auto"/>
    </w:pPr>
    <w:rPr>
      <w:rFonts w:ascii="Century Schoolbook" w:eastAsia="Century Schoolbook" w:hAnsi="Century Schoolbook" w:cs="Century Schoolbook"/>
      <w:sz w:val="20"/>
      <w:szCs w:val="20"/>
      <w:lang w:val="es-ES_tradnl" w:eastAsia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7D3051"/>
    <w:pPr>
      <w:spacing w:before="40" w:after="40" w:line="240" w:lineRule="auto"/>
    </w:pPr>
    <w:rPr>
      <w:rFonts w:ascii="Arial" w:eastAsia="Times New Roman" w:hAnsi="Arial" w:cs="Arial"/>
      <w:noProof/>
      <w:lang w:val="en-US" w:eastAsia="en-US"/>
    </w:rPr>
  </w:style>
  <w:style w:type="table" w:styleId="Tablaconlista5">
    <w:name w:val="Table List 5"/>
    <w:basedOn w:val="Tablanormal"/>
    <w:rsid w:val="007D30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PORT11">
    <w:name w:val="REPORT11"/>
    <w:basedOn w:val="Normal"/>
    <w:uiPriority w:val="99"/>
    <w:rsid w:val="007D3051"/>
    <w:pPr>
      <w:autoSpaceDE w:val="0"/>
      <w:autoSpaceDN w:val="0"/>
      <w:adjustRightInd w:val="0"/>
      <w:spacing w:before="56" w:after="56" w:line="240" w:lineRule="auto"/>
    </w:pPr>
    <w:rPr>
      <w:rFonts w:ascii="Arial" w:eastAsiaTheme="minorEastAsia" w:hAnsi="Arial" w:cs="Arial"/>
      <w:color w:val="000000"/>
      <w:sz w:val="16"/>
      <w:szCs w:val="16"/>
      <w:lang w:val="es-ES_tradnl"/>
    </w:rPr>
  </w:style>
  <w:style w:type="paragraph" w:styleId="Textoindependiente2">
    <w:name w:val="Body Text 2"/>
    <w:basedOn w:val="Normal"/>
    <w:link w:val="Textoindependiente2Car"/>
    <w:rsid w:val="007D3051"/>
    <w:pPr>
      <w:spacing w:before="26" w:after="240" w:line="240" w:lineRule="atLeast"/>
      <w:ind w:right="115"/>
      <w:jc w:val="both"/>
    </w:pPr>
    <w:rPr>
      <w:rFonts w:ascii="Times New Roman" w:eastAsia="Times New Roman" w:hAnsi="Times New Roman" w:cs="Times New Roman"/>
      <w:i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7D3051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5217C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217CE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217CE"/>
    <w:rPr>
      <w:rFonts w:ascii="Calibri" w:hAnsi="Calibri"/>
      <w:sz w:val="20"/>
      <w:szCs w:val="20"/>
      <w:lang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217C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217CE"/>
    <w:rPr>
      <w:rFonts w:ascii="Calibri" w:hAnsi="Calibri"/>
      <w:b/>
      <w:bCs/>
      <w:sz w:val="20"/>
      <w:szCs w:val="20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List 5" w:uiPriority="0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051"/>
    <w:pPr>
      <w:spacing w:before="200"/>
    </w:pPr>
    <w:rPr>
      <w:rFonts w:ascii="Calibri" w:hAnsi="Calibri"/>
      <w:sz w:val="20"/>
      <w:szCs w:val="20"/>
      <w:lang w:eastAsia="es-MX"/>
    </w:rPr>
  </w:style>
  <w:style w:type="paragraph" w:styleId="Ttulo1">
    <w:name w:val="heading 1"/>
    <w:basedOn w:val="Normal"/>
    <w:next w:val="Normal"/>
    <w:link w:val="Ttulo1Car"/>
    <w:qFormat/>
    <w:rsid w:val="007D3051"/>
    <w:pPr>
      <w:numPr>
        <w:numId w:val="1"/>
      </w:numPr>
      <w:pBdr>
        <w:top w:val="single" w:sz="24" w:space="0" w:color="CC0066"/>
        <w:left w:val="single" w:sz="24" w:space="0" w:color="CC0066"/>
        <w:bottom w:val="single" w:sz="24" w:space="0" w:color="CC0066"/>
        <w:right w:val="single" w:sz="24" w:space="0" w:color="CC0066"/>
      </w:pBdr>
      <w:shd w:val="clear" w:color="auto" w:fill="CC0066"/>
      <w:spacing w:after="0"/>
      <w:outlineLvl w:val="0"/>
    </w:pPr>
    <w:rPr>
      <w:rFonts w:eastAsia="Times New Roman" w:cs="Times New Roman"/>
      <w:bCs/>
      <w:caps/>
      <w:color w:val="FFFFFF"/>
      <w:spacing w:val="15"/>
      <w:sz w:val="22"/>
      <w:szCs w:val="22"/>
    </w:rPr>
  </w:style>
  <w:style w:type="paragraph" w:styleId="Ttulo2">
    <w:name w:val="heading 2"/>
    <w:basedOn w:val="Prrafodelista"/>
    <w:next w:val="Normal"/>
    <w:link w:val="Ttulo2Car"/>
    <w:unhideWhenUsed/>
    <w:qFormat/>
    <w:rsid w:val="007D3051"/>
    <w:pPr>
      <w:ind w:left="1800" w:hanging="360"/>
      <w:outlineLvl w:val="1"/>
    </w:pPr>
    <w:rPr>
      <w:rFonts w:eastAsia="Times New Roman" w:cs="Times New Roman"/>
    </w:rPr>
  </w:style>
  <w:style w:type="paragraph" w:styleId="Ttulo3">
    <w:name w:val="heading 3"/>
    <w:basedOn w:val="Normal"/>
    <w:next w:val="Normal"/>
    <w:link w:val="Ttulo3Car"/>
    <w:unhideWhenUsed/>
    <w:qFormat/>
    <w:rsid w:val="007D3051"/>
    <w:pPr>
      <w:numPr>
        <w:ilvl w:val="2"/>
        <w:numId w:val="1"/>
      </w:numPr>
      <w:pBdr>
        <w:top w:val="single" w:sz="6" w:space="2" w:color="CC0066"/>
        <w:left w:val="single" w:sz="6" w:space="2" w:color="CC0066"/>
      </w:pBdr>
      <w:spacing w:before="300" w:after="0"/>
      <w:outlineLvl w:val="2"/>
    </w:pPr>
    <w:rPr>
      <w:rFonts w:eastAsia="Times New Roman" w:cs="Times New Roman"/>
      <w:caps/>
      <w:color w:val="000000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nhideWhenUsed/>
    <w:qFormat/>
    <w:rsid w:val="007D3051"/>
    <w:pPr>
      <w:numPr>
        <w:ilvl w:val="3"/>
        <w:numId w:val="1"/>
      </w:numPr>
      <w:spacing w:before="300" w:after="0"/>
      <w:outlineLvl w:val="3"/>
    </w:pPr>
    <w:rPr>
      <w:rFonts w:eastAsia="Times New Roman" w:cs="Times New Roman"/>
      <w:caps/>
      <w:color w:val="000000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nhideWhenUsed/>
    <w:qFormat/>
    <w:rsid w:val="007D3051"/>
    <w:pPr>
      <w:numPr>
        <w:ilvl w:val="4"/>
        <w:numId w:val="1"/>
      </w:numPr>
      <w:pBdr>
        <w:bottom w:val="single" w:sz="6" w:space="1" w:color="4F81BD"/>
      </w:pBdr>
      <w:spacing w:before="300" w:after="0"/>
      <w:outlineLvl w:val="4"/>
    </w:pPr>
    <w:rPr>
      <w:rFonts w:eastAsia="Times New Roman" w:cs="Times New Roman"/>
      <w:caps/>
      <w:color w:val="365F91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nhideWhenUsed/>
    <w:qFormat/>
    <w:rsid w:val="007D3051"/>
    <w:pPr>
      <w:numPr>
        <w:ilvl w:val="5"/>
        <w:numId w:val="1"/>
      </w:numPr>
      <w:pBdr>
        <w:bottom w:val="dotted" w:sz="6" w:space="1" w:color="4F81BD"/>
      </w:pBdr>
      <w:spacing w:before="300" w:after="0"/>
      <w:outlineLvl w:val="5"/>
    </w:pPr>
    <w:rPr>
      <w:rFonts w:eastAsia="Times New Roman" w:cs="Times New Roman"/>
      <w:caps/>
      <w:color w:val="365F91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nhideWhenUsed/>
    <w:qFormat/>
    <w:rsid w:val="007D3051"/>
    <w:pPr>
      <w:numPr>
        <w:ilvl w:val="6"/>
        <w:numId w:val="1"/>
      </w:numPr>
      <w:spacing w:before="300" w:after="0"/>
      <w:outlineLvl w:val="6"/>
    </w:pPr>
    <w:rPr>
      <w:rFonts w:eastAsia="Times New Roman" w:cs="Times New Roman"/>
      <w:caps/>
      <w:color w:val="365F91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nhideWhenUsed/>
    <w:qFormat/>
    <w:rsid w:val="007D3051"/>
    <w:pPr>
      <w:spacing w:before="300" w:after="0"/>
      <w:ind w:left="1440" w:hanging="1440"/>
      <w:outlineLvl w:val="7"/>
    </w:pPr>
    <w:rPr>
      <w:rFonts w:eastAsia="Times New Roman" w:cs="Times New Roman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nhideWhenUsed/>
    <w:qFormat/>
    <w:rsid w:val="007D3051"/>
    <w:pPr>
      <w:spacing w:before="300" w:after="0"/>
      <w:ind w:left="1584" w:hanging="1584"/>
      <w:outlineLvl w:val="8"/>
    </w:pPr>
    <w:rPr>
      <w:rFonts w:eastAsia="Times New Roman" w:cs="Times New Roman"/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D3051"/>
    <w:rPr>
      <w:rFonts w:ascii="Calibri" w:eastAsia="Times New Roman" w:hAnsi="Calibri" w:cs="Times New Roman"/>
      <w:bCs/>
      <w:caps/>
      <w:color w:val="FFFFFF"/>
      <w:spacing w:val="15"/>
      <w:shd w:val="clear" w:color="auto" w:fill="CC0066"/>
    </w:rPr>
  </w:style>
  <w:style w:type="character" w:customStyle="1" w:styleId="Ttulo2Car">
    <w:name w:val="Título 2 Car"/>
    <w:basedOn w:val="Fuentedeprrafopredeter"/>
    <w:link w:val="Ttulo2"/>
    <w:rsid w:val="007D3051"/>
    <w:rPr>
      <w:rFonts w:ascii="Calibri" w:eastAsia="Times New Roman" w:hAnsi="Calibri" w:cs="Times New Roman"/>
      <w:sz w:val="20"/>
      <w:szCs w:val="20"/>
      <w:lang w:eastAsia="es-MX"/>
    </w:rPr>
  </w:style>
  <w:style w:type="character" w:customStyle="1" w:styleId="Ttulo3Car">
    <w:name w:val="Título 3 Car"/>
    <w:basedOn w:val="Fuentedeprrafopredeter"/>
    <w:link w:val="Ttulo3"/>
    <w:rsid w:val="007D3051"/>
    <w:rPr>
      <w:rFonts w:ascii="Calibri" w:eastAsia="Times New Roman" w:hAnsi="Calibri" w:cs="Times New Roman"/>
      <w:caps/>
      <w:color w:val="000000"/>
      <w:spacing w:val="15"/>
    </w:rPr>
  </w:style>
  <w:style w:type="character" w:customStyle="1" w:styleId="Ttulo4Car">
    <w:name w:val="Título 4 Car"/>
    <w:basedOn w:val="Fuentedeprrafopredeter"/>
    <w:link w:val="Ttulo4"/>
    <w:rsid w:val="007D3051"/>
    <w:rPr>
      <w:rFonts w:ascii="Calibri" w:eastAsia="Times New Roman" w:hAnsi="Calibri" w:cs="Times New Roman"/>
      <w:caps/>
      <w:color w:val="000000"/>
      <w:spacing w:val="10"/>
    </w:rPr>
  </w:style>
  <w:style w:type="character" w:customStyle="1" w:styleId="Ttulo5Car">
    <w:name w:val="Título 5 Car"/>
    <w:basedOn w:val="Fuentedeprrafopredeter"/>
    <w:link w:val="Ttulo5"/>
    <w:rsid w:val="007D3051"/>
    <w:rPr>
      <w:rFonts w:ascii="Calibri" w:eastAsia="Times New Roman" w:hAnsi="Calibri" w:cs="Times New Roman"/>
      <w:caps/>
      <w:color w:val="365F91"/>
      <w:spacing w:val="10"/>
    </w:rPr>
  </w:style>
  <w:style w:type="character" w:customStyle="1" w:styleId="Ttulo6Car">
    <w:name w:val="Título 6 Car"/>
    <w:basedOn w:val="Fuentedeprrafopredeter"/>
    <w:link w:val="Ttulo6"/>
    <w:rsid w:val="007D3051"/>
    <w:rPr>
      <w:rFonts w:ascii="Calibri" w:eastAsia="Times New Roman" w:hAnsi="Calibri" w:cs="Times New Roman"/>
      <w:caps/>
      <w:color w:val="365F91"/>
      <w:spacing w:val="10"/>
    </w:rPr>
  </w:style>
  <w:style w:type="character" w:customStyle="1" w:styleId="Ttulo7Car">
    <w:name w:val="Título 7 Car"/>
    <w:basedOn w:val="Fuentedeprrafopredeter"/>
    <w:link w:val="Ttulo7"/>
    <w:rsid w:val="007D3051"/>
    <w:rPr>
      <w:rFonts w:ascii="Calibri" w:eastAsia="Times New Roman" w:hAnsi="Calibri" w:cs="Times New Roman"/>
      <w:caps/>
      <w:color w:val="365F91"/>
      <w:spacing w:val="10"/>
    </w:rPr>
  </w:style>
  <w:style w:type="character" w:customStyle="1" w:styleId="Ttulo8Car">
    <w:name w:val="Título 8 Car"/>
    <w:basedOn w:val="Fuentedeprrafopredeter"/>
    <w:link w:val="Ttulo8"/>
    <w:rsid w:val="007D3051"/>
    <w:rPr>
      <w:rFonts w:ascii="Calibri" w:eastAsia="Times New Roman" w:hAnsi="Calibri" w:cs="Times New Roman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rsid w:val="007D3051"/>
    <w:rPr>
      <w:rFonts w:ascii="Calibri" w:eastAsia="Times New Roman" w:hAnsi="Calibri" w:cs="Times New Roman"/>
      <w:i/>
      <w:caps/>
      <w:spacing w:val="10"/>
      <w:sz w:val="18"/>
      <w:szCs w:val="18"/>
    </w:rPr>
  </w:style>
  <w:style w:type="paragraph" w:styleId="Prrafodelista">
    <w:name w:val="List Paragraph"/>
    <w:basedOn w:val="Normal"/>
    <w:uiPriority w:val="99"/>
    <w:qFormat/>
    <w:rsid w:val="007D3051"/>
    <w:pPr>
      <w:ind w:left="720"/>
      <w:contextualSpacing/>
    </w:pPr>
  </w:style>
  <w:style w:type="paragraph" w:styleId="TDC1">
    <w:name w:val="toc 1"/>
    <w:basedOn w:val="Normal"/>
    <w:next w:val="Normal"/>
    <w:uiPriority w:val="39"/>
    <w:qFormat/>
    <w:rsid w:val="007D3051"/>
    <w:rPr>
      <w:rFonts w:eastAsia="Times New Roman" w:cs="Calibri"/>
      <w:b/>
      <w:bCs/>
    </w:rPr>
  </w:style>
  <w:style w:type="paragraph" w:styleId="TDC2">
    <w:name w:val="toc 2"/>
    <w:basedOn w:val="Normal"/>
    <w:next w:val="Normal"/>
    <w:uiPriority w:val="39"/>
    <w:qFormat/>
    <w:rsid w:val="007D3051"/>
    <w:pPr>
      <w:spacing w:before="120" w:after="0"/>
      <w:ind w:left="220"/>
    </w:pPr>
    <w:rPr>
      <w:rFonts w:eastAsia="Times New Roman" w:cs="Calibri"/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7D3051"/>
    <w:pPr>
      <w:spacing w:before="720"/>
    </w:pPr>
    <w:rPr>
      <w:rFonts w:eastAsia="Times New Roman" w:cs="Times New Roman"/>
      <w:caps/>
      <w:color w:val="4F81BD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D3051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</w:rPr>
  </w:style>
  <w:style w:type="character" w:styleId="Textoennegrita">
    <w:name w:val="Strong"/>
    <w:basedOn w:val="Fuentedeprrafopredeter"/>
    <w:uiPriority w:val="22"/>
    <w:qFormat/>
    <w:rsid w:val="007D3051"/>
    <w:rPr>
      <w:b/>
      <w:bCs/>
    </w:rPr>
  </w:style>
  <w:style w:type="character" w:styleId="nfasis">
    <w:name w:val="Emphasis"/>
    <w:uiPriority w:val="20"/>
    <w:qFormat/>
    <w:rsid w:val="007D3051"/>
    <w:rPr>
      <w:caps/>
      <w:color w:val="243F60"/>
      <w:spacing w:val="5"/>
    </w:rPr>
  </w:style>
  <w:style w:type="character" w:styleId="Ttulodellibro">
    <w:name w:val="Book Title"/>
    <w:basedOn w:val="Fuentedeprrafopredeter"/>
    <w:uiPriority w:val="33"/>
    <w:qFormat/>
    <w:rsid w:val="007D3051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D3051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b/>
      <w:caps w:val="0"/>
      <w:color w:val="365F91" w:themeColor="accent1" w:themeShade="BF"/>
      <w:spacing w:val="0"/>
      <w:sz w:val="28"/>
      <w:szCs w:val="28"/>
    </w:rPr>
  </w:style>
  <w:style w:type="paragraph" w:customStyle="1" w:styleId="EstiloCompartamos1">
    <w:name w:val="Estilo Compartamos 1"/>
    <w:basedOn w:val="Normal"/>
    <w:link w:val="EstiloCompartamos1Car"/>
    <w:qFormat/>
    <w:rsid w:val="007D3051"/>
    <w:pPr>
      <w:spacing w:after="0"/>
      <w:jc w:val="both"/>
    </w:pPr>
    <w:rPr>
      <w:rFonts w:ascii="Arial" w:eastAsia="Times New Roman" w:hAnsi="Arial" w:cs="Arial"/>
      <w:b/>
      <w:color w:val="000000"/>
      <w:kern w:val="24"/>
      <w:sz w:val="22"/>
      <w:szCs w:val="22"/>
    </w:rPr>
  </w:style>
  <w:style w:type="character" w:customStyle="1" w:styleId="EstiloCompartamos1Car">
    <w:name w:val="Estilo Compartamos 1 Car"/>
    <w:link w:val="EstiloCompartamos1"/>
    <w:rsid w:val="007D3051"/>
    <w:rPr>
      <w:rFonts w:ascii="Arial" w:eastAsia="Times New Roman" w:hAnsi="Arial" w:cs="Arial"/>
      <w:b/>
      <w:color w:val="000000"/>
      <w:kern w:val="24"/>
      <w:lang w:eastAsia="es-MX"/>
    </w:rPr>
  </w:style>
  <w:style w:type="paragraph" w:customStyle="1" w:styleId="EstiloGrupo2">
    <w:name w:val="Estilo Grupo 2"/>
    <w:basedOn w:val="Normal"/>
    <w:link w:val="EstiloGrupo2Car"/>
    <w:qFormat/>
    <w:rsid w:val="007D3051"/>
    <w:pPr>
      <w:spacing w:after="0"/>
      <w:jc w:val="both"/>
    </w:pPr>
    <w:rPr>
      <w:rFonts w:ascii="Arial" w:eastAsia="Times New Roman" w:hAnsi="Arial" w:cs="Arial"/>
      <w:color w:val="000000"/>
      <w:kern w:val="24"/>
      <w:sz w:val="22"/>
      <w:szCs w:val="22"/>
    </w:rPr>
  </w:style>
  <w:style w:type="character" w:customStyle="1" w:styleId="EstiloGrupo2Car">
    <w:name w:val="Estilo Grupo 2 Car"/>
    <w:link w:val="EstiloGrupo2"/>
    <w:rsid w:val="007D3051"/>
    <w:rPr>
      <w:rFonts w:ascii="Arial" w:eastAsia="Times New Roman" w:hAnsi="Arial" w:cs="Arial"/>
      <w:color w:val="000000"/>
      <w:kern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D305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3051"/>
    <w:rPr>
      <w:rFonts w:ascii="Calibri" w:hAnsi="Calibri"/>
      <w:sz w:val="20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7D305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3051"/>
    <w:rPr>
      <w:rFonts w:ascii="Calibri" w:hAnsi="Calibri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305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3051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basedOn w:val="Tablanormal"/>
    <w:uiPriority w:val="1"/>
    <w:rsid w:val="007D3051"/>
    <w:pPr>
      <w:spacing w:after="0" w:line="240" w:lineRule="auto"/>
    </w:pPr>
    <w:rPr>
      <w:rFonts w:ascii="Century Schoolbook" w:eastAsia="Century Schoolbook" w:hAnsi="Century Schoolbook" w:cs="Century Schoolbook"/>
      <w:sz w:val="20"/>
      <w:szCs w:val="20"/>
      <w:lang w:val="es-ES_tradnl" w:eastAsia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7D3051"/>
    <w:pPr>
      <w:spacing w:before="40" w:after="40" w:line="240" w:lineRule="auto"/>
    </w:pPr>
    <w:rPr>
      <w:rFonts w:ascii="Arial" w:eastAsia="Times New Roman" w:hAnsi="Arial" w:cs="Arial"/>
      <w:noProof/>
      <w:lang w:val="en-US" w:eastAsia="en-US"/>
    </w:rPr>
  </w:style>
  <w:style w:type="table" w:styleId="Tablaconlista5">
    <w:name w:val="Table List 5"/>
    <w:basedOn w:val="Tablanormal"/>
    <w:rsid w:val="007D30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PORT11">
    <w:name w:val="REPORT11"/>
    <w:basedOn w:val="Normal"/>
    <w:uiPriority w:val="99"/>
    <w:rsid w:val="007D3051"/>
    <w:pPr>
      <w:autoSpaceDE w:val="0"/>
      <w:autoSpaceDN w:val="0"/>
      <w:adjustRightInd w:val="0"/>
      <w:spacing w:before="56" w:after="56" w:line="240" w:lineRule="auto"/>
    </w:pPr>
    <w:rPr>
      <w:rFonts w:ascii="Arial" w:eastAsiaTheme="minorEastAsia" w:hAnsi="Arial" w:cs="Arial"/>
      <w:color w:val="000000"/>
      <w:sz w:val="16"/>
      <w:szCs w:val="16"/>
      <w:lang w:val="es-ES_tradnl"/>
    </w:rPr>
  </w:style>
  <w:style w:type="paragraph" w:styleId="Textoindependiente2">
    <w:name w:val="Body Text 2"/>
    <w:basedOn w:val="Normal"/>
    <w:link w:val="Textoindependiente2Car"/>
    <w:rsid w:val="007D3051"/>
    <w:pPr>
      <w:spacing w:before="26" w:after="240" w:line="240" w:lineRule="atLeast"/>
      <w:ind w:right="115"/>
      <w:jc w:val="both"/>
    </w:pPr>
    <w:rPr>
      <w:rFonts w:ascii="Times New Roman" w:eastAsia="Times New Roman" w:hAnsi="Times New Roman" w:cs="Times New Roman"/>
      <w:i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7D3051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5217C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217CE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217CE"/>
    <w:rPr>
      <w:rFonts w:ascii="Calibri" w:hAnsi="Calibri"/>
      <w:sz w:val="20"/>
      <w:szCs w:val="20"/>
      <w:lang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217C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217CE"/>
    <w:rPr>
      <w:rFonts w:ascii="Calibri" w:hAnsi="Calibri"/>
      <w:b/>
      <w:bCs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Links xmlns="9953332A-ED4C-444A-BB15-D2F39F8F48BE" xsi:nil="true"/>
    <Owner xmlns="9953332A-ED4C-444A-BB15-D2F39F8F48BE">
      <UserInfo>
        <DisplayName/>
        <AccountId xsi:nil="true"/>
        <AccountType/>
      </UserInfo>
    </Owner>
    <Status xmlns="9953332A-ED4C-444A-BB15-D2F39F8F48BE">Listo para revisión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 del área de trabajo del proyecto" ma:contentTypeID="0x0101008A98423170284BEEB635F43C3CF4E98B0090666EB380D4734CA14C39B836CF57DA" ma:contentTypeVersion="0" ma:contentTypeDescription="" ma:contentTypeScope="" ma:versionID="c86cc0cc3caa4f4ef6d1deabc0a666e2">
  <xsd:schema xmlns:xsd="http://www.w3.org/2001/XMLSchema" xmlns:p="http://schemas.microsoft.com/office/2006/metadata/properties" xmlns:ns2="9953332A-ED4C-444A-BB15-D2F39F8F48BE" targetNamespace="http://schemas.microsoft.com/office/2006/metadata/properties" ma:root="true" ma:fieldsID="301a3f4cd55ff3eb52610e1e041e88c9" ns2:_="">
    <xsd:import namespace="9953332A-ED4C-444A-BB15-D2F39F8F48BE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953332A-ED4C-444A-BB15-D2F39F8F48BE" elementFormDefault="qualified">
    <xsd:import namespace="http://schemas.microsoft.com/office/2006/documentManagement/types"/>
    <xsd:element name="Owner" ma:index="8" nillable="true" ma:displayName="Propietario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Estado" ma:default="Borrador" ma:internalName="Status">
      <xsd:simpleType>
        <xsd:restriction base="dms:Choice">
          <xsd:enumeration value="Borrador"/>
          <xsd:enumeration value="Listo para revisión"/>
          <xsd:enumeration value="Final"/>
        </xsd:restriction>
      </xsd:simpleType>
    </xsd:element>
    <xsd:element name="Links" ma:index="10" nillable="true" ma:displayName="Vínculo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845F6C-198C-4874-8906-E6CCF1554D72}">
  <ds:schemaRefs>
    <ds:schemaRef ds:uri="http://schemas.microsoft.com/office/2006/metadata/properties"/>
    <ds:schemaRef ds:uri="9953332A-ED4C-444A-BB15-D2F39F8F48BE"/>
  </ds:schemaRefs>
</ds:datastoreItem>
</file>

<file path=customXml/itemProps2.xml><?xml version="1.0" encoding="utf-8"?>
<ds:datastoreItem xmlns:ds="http://schemas.openxmlformats.org/officeDocument/2006/customXml" ds:itemID="{F1B02F7E-8431-4941-9342-A05539D29B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1EC6A5-C551-4AA2-B19A-90D3F1B3FE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53332A-ED4C-444A-BB15-D2F39F8F48B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E652865-2722-4DBA-90EB-5E3B6EFDB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1451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Compartamos Banco</Company>
  <LinksUpToDate>false</LinksUpToDate>
  <CharactersWithSpaces>9419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Pena Fuentes</dc:creator>
  <cp:lastModifiedBy>Nancy Alejandra Ciprian Granados</cp:lastModifiedBy>
  <cp:revision>5</cp:revision>
  <dcterms:created xsi:type="dcterms:W3CDTF">2016-10-14T16:17:00Z</dcterms:created>
  <dcterms:modified xsi:type="dcterms:W3CDTF">2016-10-26T16:08:00Z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0x0101008A98423170284BEEB635F43C3CF4E98B0090666EB380D4734CA14C39B836CF57DA</vt:lpwstr>
  </property>
  <property fmtid="{D5CDD505-2E9C-101B-9397-08002B2CF9AE}" pid="3" name="Order">
    <vt:r8>10600</vt:r8>
  </property>
</Properties>
</file>