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jc w:val="center"/>
        <w:rPr>
          <w:rFonts w:ascii="Garamond" w:hAnsi="Garamond"/>
          <w:b/>
          <w:sz w:val="44"/>
        </w:rPr>
      </w:pPr>
    </w:p>
    <w:p w:rsidR="00A568C8" w:rsidRDefault="00A568C8" w:rsidP="00A568C8">
      <w:pPr>
        <w:spacing w:line="360" w:lineRule="auto"/>
        <w:jc w:val="center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Project Objectives – Neater Meter</w:t>
      </w:r>
    </w:p>
    <w:p w:rsidR="00A568C8" w:rsidRPr="00A568C8" w:rsidRDefault="00A568C8" w:rsidP="00A568C8">
      <w:pPr>
        <w:spacing w:line="360" w:lineRule="auto"/>
        <w:jc w:val="center"/>
        <w:rPr>
          <w:rFonts w:ascii="Garamond" w:hAnsi="Garamond"/>
          <w:b/>
          <w:sz w:val="36"/>
        </w:rPr>
      </w:pPr>
      <w:r w:rsidRPr="00A568C8">
        <w:rPr>
          <w:rFonts w:ascii="Garamond" w:hAnsi="Garamond"/>
          <w:b/>
          <w:sz w:val="36"/>
        </w:rPr>
        <w:t xml:space="preserve">ENGR 339-A: Prof. </w:t>
      </w:r>
      <w:proofErr w:type="spellStart"/>
      <w:r w:rsidRPr="00A568C8">
        <w:rPr>
          <w:rFonts w:ascii="Garamond" w:hAnsi="Garamond"/>
          <w:b/>
          <w:sz w:val="36"/>
        </w:rPr>
        <w:t>VanderLeest</w:t>
      </w:r>
      <w:proofErr w:type="spellEnd"/>
    </w:p>
    <w:p w:rsidR="00A568C8" w:rsidRPr="00A568C8" w:rsidRDefault="00A568C8" w:rsidP="00A568C8">
      <w:pPr>
        <w:spacing w:line="360" w:lineRule="auto"/>
        <w:jc w:val="center"/>
        <w:rPr>
          <w:rFonts w:ascii="Garamond" w:hAnsi="Garamond"/>
          <w:b/>
          <w:sz w:val="36"/>
        </w:rPr>
      </w:pPr>
      <w:r w:rsidRPr="00A568C8">
        <w:rPr>
          <w:rFonts w:ascii="Garamond" w:hAnsi="Garamond"/>
          <w:b/>
          <w:sz w:val="36"/>
        </w:rPr>
        <w:t>27 September 2010</w:t>
      </w:r>
    </w:p>
    <w:p w:rsidR="00A568C8" w:rsidRDefault="00A568C8" w:rsidP="00A568C8">
      <w:pPr>
        <w:spacing w:line="360" w:lineRule="auto"/>
        <w:jc w:val="center"/>
        <w:rPr>
          <w:rFonts w:ascii="Garamond" w:hAnsi="Garamond"/>
          <w:b/>
          <w:sz w:val="36"/>
        </w:rPr>
        <w:sectPr w:rsidR="00A568C8">
          <w:pgSz w:w="12240" w:h="15840"/>
          <w:pgMar w:top="1440" w:right="1800" w:bottom="1440" w:left="1800" w:gutter="0"/>
        </w:sectPr>
      </w:pPr>
      <w:r w:rsidRPr="00A568C8">
        <w:rPr>
          <w:rFonts w:ascii="Garamond" w:hAnsi="Garamond"/>
          <w:b/>
          <w:sz w:val="36"/>
        </w:rPr>
        <w:t xml:space="preserve">Team 01: A. Ball, N. Jen, A. </w:t>
      </w:r>
      <w:proofErr w:type="spellStart"/>
      <w:r w:rsidRPr="00A568C8">
        <w:rPr>
          <w:rFonts w:ascii="Garamond" w:hAnsi="Garamond"/>
          <w:b/>
          <w:sz w:val="36"/>
        </w:rPr>
        <w:t>Sterk</w:t>
      </w:r>
      <w:proofErr w:type="spellEnd"/>
      <w:r w:rsidRPr="00A568C8">
        <w:rPr>
          <w:rFonts w:ascii="Garamond" w:hAnsi="Garamond"/>
          <w:b/>
          <w:sz w:val="36"/>
        </w:rPr>
        <w:t xml:space="preserve">, </w:t>
      </w:r>
      <w:proofErr w:type="gramStart"/>
      <w:r w:rsidRPr="00A568C8">
        <w:rPr>
          <w:rFonts w:ascii="Garamond" w:hAnsi="Garamond"/>
          <w:b/>
          <w:sz w:val="36"/>
        </w:rPr>
        <w:t>K</w:t>
      </w:r>
      <w:proofErr w:type="gramEnd"/>
      <w:r w:rsidRPr="00A568C8">
        <w:rPr>
          <w:rFonts w:ascii="Garamond" w:hAnsi="Garamond"/>
          <w:b/>
          <w:sz w:val="36"/>
        </w:rPr>
        <w:t xml:space="preserve">. </w:t>
      </w:r>
      <w:proofErr w:type="spellStart"/>
      <w:r w:rsidRPr="00A568C8">
        <w:rPr>
          <w:rFonts w:ascii="Garamond" w:hAnsi="Garamond"/>
          <w:b/>
          <w:sz w:val="36"/>
        </w:rPr>
        <w:t>Wiersma</w:t>
      </w:r>
      <w:proofErr w:type="spellEnd"/>
    </w:p>
    <w:p w:rsidR="00A568C8" w:rsidRPr="00A568C8" w:rsidRDefault="00A568C8" w:rsidP="00A568C8">
      <w:pPr>
        <w:spacing w:line="360" w:lineRule="auto"/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br w:type="page"/>
      </w:r>
      <w:r w:rsidRPr="00A568C8">
        <w:rPr>
          <w:rFonts w:ascii="Garamond" w:hAnsi="Garamond"/>
          <w:b/>
          <w:sz w:val="44"/>
        </w:rPr>
        <w:t>Project Goals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Provide a working, physical, system by graduation.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Provide documentation on how the system is installed, functions, interfaces with other systems and technical specifications.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All team-members shall survive this ordeal and be healthy by graduation time.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The team-members should be able to enjoy their time working on this project.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Seek out and collect prospective customer feedback for a system like that being proposed.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Interface with Google Power service.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Successfully, safely, and understandably monitor and report power usage information.</w:t>
      </w:r>
    </w:p>
    <w:p w:rsidR="00A568C8" w:rsidRPr="00A568C8" w:rsidRDefault="00A568C8" w:rsidP="00A568C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568C8">
        <w:rPr>
          <w:rFonts w:ascii="Garamond" w:hAnsi="Garamond"/>
        </w:rPr>
        <w:t>Thoroughly test all necessary components for functionality and durability.</w:t>
      </w:r>
    </w:p>
    <w:p w:rsidR="00A568C8" w:rsidRPr="00A568C8" w:rsidRDefault="00A568C8" w:rsidP="00A568C8">
      <w:pPr>
        <w:rPr>
          <w:rFonts w:ascii="Garamond" w:hAnsi="Garamond"/>
        </w:rPr>
      </w:pPr>
    </w:p>
    <w:p w:rsidR="00952346" w:rsidRDefault="00A568C8" w:rsidP="00A568C8">
      <w:pPr>
        <w:rPr>
          <w:rFonts w:ascii="Garamond" w:hAnsi="Garamond"/>
          <w:b/>
          <w:sz w:val="44"/>
        </w:rPr>
      </w:pPr>
      <w:r w:rsidRPr="00A568C8">
        <w:rPr>
          <w:rFonts w:ascii="Garamond" w:hAnsi="Garamond"/>
          <w:b/>
          <w:sz w:val="44"/>
        </w:rPr>
        <w:t>Project Requirements</w:t>
      </w:r>
    </w:p>
    <w:p w:rsidR="00A568C8" w:rsidRPr="00952346" w:rsidRDefault="00A568C8" w:rsidP="00A568C8">
      <w:pPr>
        <w:rPr>
          <w:rFonts w:ascii="Garamond" w:hAnsi="Garamond"/>
          <w:b/>
        </w:rPr>
      </w:pPr>
    </w:p>
    <w:p w:rsidR="00A568C8" w:rsidRPr="00A568C8" w:rsidRDefault="00A568C8" w:rsidP="00A568C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General Requirements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 an easy to use interface.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at least as accurate as current power meters.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not interfere with the expected delivery of power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 a base level of functionality, in accordance with what the consumer and the power company requires.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 an interface for expansion to extend system functionality.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require as little on-site maintenance as possible.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capable of withstanding outdoor conditions.</w:t>
      </w:r>
    </w:p>
    <w:p w:rsidR="00A568C8" w:rsidRPr="00A568C8" w:rsidRDefault="00A568C8" w:rsidP="00A568C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Functional Requirements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capable of monitoring the entire power usage of a particular installation.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record power usage information with as much accuracy and granularity as required by the power company.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report errors and malfunctions of its components and any external components to which it is attached.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record and report evidence of tampering.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 an interface for active user notification in the event of an emergency or other critical, time-sensitive, issue that arises.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provide, to the power company, the ability to remotely shut off and lock out the power connection to the consumer.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keep a record of power disruptions.</w:t>
      </w:r>
    </w:p>
    <w:p w:rsidR="00A568C8" w:rsidRPr="00A568C8" w:rsidRDefault="00A568C8" w:rsidP="00A568C8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Behavioral Requirements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tolerant of situations during which power to the unit may be lost or is otherwise disconnected.</w:t>
      </w:r>
    </w:p>
    <w:p w:rsidR="00A568C8" w:rsidRPr="00A568C8" w:rsidRDefault="00A568C8" w:rsidP="00A568C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The data recorded by the device shall be stored in such a way that it is non-volatile.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report information to the power company, as the power company would require.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report all information, across any external interface over a secure protocol.</w:t>
      </w:r>
    </w:p>
    <w:p w:rsidR="00A568C8" w:rsidRPr="00A568C8" w:rsidRDefault="00A568C8" w:rsidP="00A568C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provide a method to establish identity, ownership, and authentication tokens.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able, in the event of a power loss, to safely shut down without losing any data and log that it has done so.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delivered to the installation site in a ready to install state.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capable of receiving and installing firmware updates in such a way that normal monitoring is not affected.</w:t>
      </w:r>
    </w:p>
    <w:p w:rsidR="00A568C8" w:rsidRPr="00A568C8" w:rsidRDefault="00A568C8" w:rsidP="00A568C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capable of providing firmware updates to any of its connected component.</w:t>
      </w:r>
    </w:p>
    <w:p w:rsidR="00A568C8" w:rsidRPr="00A568C8" w:rsidRDefault="00A568C8" w:rsidP="00A568C8">
      <w:pPr>
        <w:pStyle w:val="ListParagraph"/>
        <w:numPr>
          <w:ilvl w:val="2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be capable of restoring itself to a previous firmware version in the event of a corrupted flash.</w:t>
      </w:r>
    </w:p>
    <w:p w:rsidR="00A568C8" w:rsidRPr="00A568C8" w:rsidRDefault="00A568C8" w:rsidP="00A568C8">
      <w:pPr>
        <w:pStyle w:val="ListParagraph"/>
        <w:numPr>
          <w:ilvl w:val="1"/>
          <w:numId w:val="2"/>
        </w:numPr>
        <w:rPr>
          <w:rFonts w:ascii="Garamond" w:hAnsi="Garamond"/>
        </w:rPr>
      </w:pPr>
      <w:r w:rsidRPr="00A568C8">
        <w:rPr>
          <w:rFonts w:ascii="Garamond" w:hAnsi="Garamond"/>
        </w:rPr>
        <w:t>Shall perform a system health and status sweep routinely and on-demand.</w:t>
      </w:r>
    </w:p>
    <w:p w:rsidR="00A561E1" w:rsidRDefault="00A561E1" w:rsidP="00A568C8">
      <w:pPr>
        <w:rPr>
          <w:rFonts w:ascii="Garamond" w:hAnsi="Garamond"/>
        </w:rPr>
      </w:pPr>
    </w:p>
    <w:p w:rsidR="00A561E1" w:rsidRDefault="00A561E1" w:rsidP="00A561E1">
      <w:pPr>
        <w:rPr>
          <w:rFonts w:ascii="Garamond" w:hAnsi="Garamond"/>
          <w:b/>
          <w:sz w:val="44"/>
        </w:rPr>
      </w:pPr>
      <w:r>
        <w:rPr>
          <w:rFonts w:ascii="Garamond" w:hAnsi="Garamond"/>
          <w:b/>
          <w:sz w:val="44"/>
        </w:rPr>
        <w:t>Block Diagrams</w:t>
      </w:r>
    </w:p>
    <w:p w:rsidR="00A561E1" w:rsidRDefault="00A561E1" w:rsidP="00A561E1">
      <w:pPr>
        <w:rPr>
          <w:rFonts w:ascii="Garamond" w:hAnsi="Garamond"/>
          <w:b/>
          <w:sz w:val="44"/>
        </w:rPr>
      </w:pPr>
    </w:p>
    <w:p w:rsidR="00A561E1" w:rsidRDefault="00A561E1" w:rsidP="00A561E1">
      <w:pPr>
        <w:keepNext/>
        <w:jc w:val="center"/>
      </w:pPr>
      <w:r w:rsidRPr="00A561E1">
        <w:rPr>
          <w:rFonts w:ascii="Garamond" w:hAnsi="Garamond"/>
          <w:b/>
          <w:sz w:val="44"/>
        </w:rPr>
        <w:drawing>
          <wp:inline distT="0" distB="0" distL="0" distR="0">
            <wp:extent cx="3607435" cy="2693035"/>
            <wp:effectExtent l="25400" t="0" r="0" b="0"/>
            <wp:docPr id="5" name="Picture 1" descr=":::Downloads:Block_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Downloads:Block_Diagram_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E1" w:rsidRPr="00A561E1" w:rsidRDefault="00A561E1" w:rsidP="00A561E1">
      <w:pPr>
        <w:pStyle w:val="Caption"/>
        <w:jc w:val="center"/>
        <w:rPr>
          <w:rFonts w:ascii="Garamond" w:hAnsi="Garamond"/>
          <w:b w:val="0"/>
          <w:color w:val="auto"/>
          <w:sz w:val="44"/>
        </w:rPr>
      </w:pPr>
      <w:r w:rsidRPr="00A561E1">
        <w:rPr>
          <w:rFonts w:ascii="Garamond" w:hAnsi="Garamond"/>
          <w:color w:val="auto"/>
        </w:rPr>
        <w:t xml:space="preserve">Figure </w:t>
      </w:r>
      <w:r w:rsidRPr="00A561E1">
        <w:rPr>
          <w:rFonts w:ascii="Garamond" w:hAnsi="Garamond"/>
          <w:color w:val="auto"/>
        </w:rPr>
        <w:fldChar w:fldCharType="begin"/>
      </w:r>
      <w:r w:rsidRPr="00A561E1">
        <w:rPr>
          <w:rFonts w:ascii="Garamond" w:hAnsi="Garamond"/>
          <w:color w:val="auto"/>
        </w:rPr>
        <w:instrText xml:space="preserve"> SEQ Figure \* ARABIC </w:instrText>
      </w:r>
      <w:r w:rsidRPr="00A561E1">
        <w:rPr>
          <w:rFonts w:ascii="Garamond" w:hAnsi="Garamond"/>
          <w:color w:val="auto"/>
        </w:rPr>
        <w:fldChar w:fldCharType="separate"/>
      </w:r>
      <w:r>
        <w:rPr>
          <w:rFonts w:ascii="Garamond" w:hAnsi="Garamond"/>
          <w:noProof/>
          <w:color w:val="auto"/>
        </w:rPr>
        <w:t>1</w:t>
      </w:r>
      <w:r w:rsidRPr="00A561E1">
        <w:rPr>
          <w:rFonts w:ascii="Garamond" w:hAnsi="Garamond"/>
          <w:color w:val="auto"/>
        </w:rPr>
        <w:fldChar w:fldCharType="end"/>
      </w:r>
      <w:r w:rsidRPr="00A561E1">
        <w:rPr>
          <w:rFonts w:ascii="Garamond" w:hAnsi="Garamond"/>
          <w:color w:val="auto"/>
        </w:rPr>
        <w:t>: Overall System integration with existing e-panel.</w:t>
      </w:r>
    </w:p>
    <w:p w:rsidR="00A561E1" w:rsidRDefault="00A561E1" w:rsidP="00A561E1">
      <w:pPr>
        <w:keepNext/>
        <w:jc w:val="center"/>
      </w:pPr>
      <w:r>
        <w:rPr>
          <w:rFonts w:ascii="Garamond" w:hAnsi="Garamond"/>
          <w:b/>
          <w:noProof/>
          <w:sz w:val="44"/>
        </w:rPr>
        <w:drawing>
          <wp:inline distT="0" distB="0" distL="0" distR="0">
            <wp:extent cx="5486400" cy="3192145"/>
            <wp:effectExtent l="25400" t="0" r="0" b="0"/>
            <wp:docPr id="2" name="Picture 2" descr=":::Downloads:Block_Diagram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Downloads:Block_Diagram_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346" w:rsidRDefault="00A561E1" w:rsidP="00A561E1">
      <w:pPr>
        <w:pStyle w:val="Caption"/>
        <w:jc w:val="center"/>
        <w:rPr>
          <w:rFonts w:ascii="Garamond" w:hAnsi="Garamond"/>
          <w:color w:val="auto"/>
        </w:rPr>
      </w:pPr>
      <w:r w:rsidRPr="00A561E1">
        <w:rPr>
          <w:rFonts w:ascii="Garamond" w:hAnsi="Garamond"/>
          <w:color w:val="auto"/>
        </w:rPr>
        <w:t xml:space="preserve">Figure </w:t>
      </w:r>
      <w:r w:rsidRPr="00A561E1">
        <w:rPr>
          <w:rFonts w:ascii="Garamond" w:hAnsi="Garamond"/>
          <w:color w:val="auto"/>
        </w:rPr>
        <w:fldChar w:fldCharType="begin"/>
      </w:r>
      <w:r w:rsidRPr="00A561E1">
        <w:rPr>
          <w:rFonts w:ascii="Garamond" w:hAnsi="Garamond"/>
          <w:color w:val="auto"/>
        </w:rPr>
        <w:instrText xml:space="preserve"> SEQ Figure \* ARABIC </w:instrText>
      </w:r>
      <w:r w:rsidRPr="00A561E1">
        <w:rPr>
          <w:rFonts w:ascii="Garamond" w:hAnsi="Garamond"/>
          <w:color w:val="auto"/>
        </w:rPr>
        <w:fldChar w:fldCharType="separate"/>
      </w:r>
      <w:r>
        <w:rPr>
          <w:rFonts w:ascii="Garamond" w:hAnsi="Garamond"/>
          <w:noProof/>
          <w:color w:val="auto"/>
        </w:rPr>
        <w:t>2</w:t>
      </w:r>
      <w:r w:rsidRPr="00A561E1">
        <w:rPr>
          <w:rFonts w:ascii="Garamond" w:hAnsi="Garamond"/>
          <w:color w:val="auto"/>
        </w:rPr>
        <w:fldChar w:fldCharType="end"/>
      </w:r>
      <w:r w:rsidRPr="00A561E1">
        <w:rPr>
          <w:rFonts w:ascii="Garamond" w:hAnsi="Garamond"/>
          <w:color w:val="auto"/>
        </w:rPr>
        <w:t>: E-panel internal block diagram.</w:t>
      </w:r>
    </w:p>
    <w:p w:rsidR="00952346" w:rsidRDefault="00952346" w:rsidP="00952346"/>
    <w:p w:rsidR="00952346" w:rsidRDefault="00952346" w:rsidP="00952346"/>
    <w:p w:rsidR="00952346" w:rsidRDefault="00952346" w:rsidP="00952346"/>
    <w:p w:rsidR="00952346" w:rsidRDefault="00952346" w:rsidP="00952346"/>
    <w:p w:rsidR="00952346" w:rsidRDefault="00952346" w:rsidP="00952346"/>
    <w:p w:rsidR="00952346" w:rsidRDefault="00952346" w:rsidP="00952346"/>
    <w:p w:rsidR="00952346" w:rsidRDefault="00952346" w:rsidP="00952346"/>
    <w:p w:rsidR="00A561E1" w:rsidRPr="00952346" w:rsidRDefault="00A561E1" w:rsidP="00952346"/>
    <w:p w:rsidR="00A561E1" w:rsidRDefault="00A561E1" w:rsidP="00A561E1">
      <w:pPr>
        <w:keepNext/>
        <w:jc w:val="center"/>
      </w:pPr>
      <w:r>
        <w:rPr>
          <w:rFonts w:ascii="Garamond" w:hAnsi="Garamond"/>
          <w:b/>
          <w:noProof/>
          <w:sz w:val="44"/>
        </w:rPr>
        <w:drawing>
          <wp:inline distT="0" distB="0" distL="0" distR="0">
            <wp:extent cx="4039870" cy="2144395"/>
            <wp:effectExtent l="25400" t="0" r="0" b="0"/>
            <wp:docPr id="3" name="Picture 3" descr=":::Downloads:Block_Diagram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Downloads:Block_Diagram_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1E1" w:rsidRDefault="00A561E1" w:rsidP="00A561E1">
      <w:pPr>
        <w:pStyle w:val="Caption"/>
        <w:jc w:val="center"/>
        <w:rPr>
          <w:rFonts w:ascii="Garamond" w:hAnsi="Garamond"/>
          <w:color w:val="auto"/>
        </w:rPr>
      </w:pPr>
      <w:r w:rsidRPr="00A561E1">
        <w:rPr>
          <w:rFonts w:ascii="Garamond" w:hAnsi="Garamond"/>
          <w:color w:val="auto"/>
        </w:rPr>
        <w:t xml:space="preserve">Figure </w:t>
      </w:r>
      <w:r w:rsidRPr="00A561E1">
        <w:rPr>
          <w:rFonts w:ascii="Garamond" w:hAnsi="Garamond"/>
          <w:color w:val="auto"/>
        </w:rPr>
        <w:fldChar w:fldCharType="begin"/>
      </w:r>
      <w:r w:rsidRPr="00A561E1">
        <w:rPr>
          <w:rFonts w:ascii="Garamond" w:hAnsi="Garamond"/>
          <w:color w:val="auto"/>
        </w:rPr>
        <w:instrText xml:space="preserve"> SEQ Figure \* ARABIC </w:instrText>
      </w:r>
      <w:r w:rsidRPr="00A561E1">
        <w:rPr>
          <w:rFonts w:ascii="Garamond" w:hAnsi="Garamond"/>
          <w:color w:val="auto"/>
        </w:rPr>
        <w:fldChar w:fldCharType="separate"/>
      </w:r>
      <w:r>
        <w:rPr>
          <w:rFonts w:ascii="Garamond" w:hAnsi="Garamond"/>
          <w:noProof/>
          <w:color w:val="auto"/>
        </w:rPr>
        <w:t>3</w:t>
      </w:r>
      <w:r w:rsidRPr="00A561E1">
        <w:rPr>
          <w:rFonts w:ascii="Garamond" w:hAnsi="Garamond"/>
          <w:color w:val="auto"/>
        </w:rPr>
        <w:fldChar w:fldCharType="end"/>
      </w:r>
      <w:r w:rsidRPr="00A561E1">
        <w:rPr>
          <w:rFonts w:ascii="Garamond" w:hAnsi="Garamond"/>
          <w:color w:val="auto"/>
        </w:rPr>
        <w:t>: Base station block diagram.</w:t>
      </w:r>
    </w:p>
    <w:p w:rsidR="00A561E1" w:rsidRPr="00A561E1" w:rsidRDefault="00A561E1" w:rsidP="00A561E1">
      <w:pPr>
        <w:keepNext/>
        <w:jc w:val="center"/>
        <w:rPr>
          <w:rFonts w:ascii="Garamond" w:hAnsi="Garamond"/>
        </w:rPr>
      </w:pPr>
      <w:r>
        <w:br w:type="page"/>
      </w:r>
      <w:r w:rsidRPr="00A561E1">
        <w:rPr>
          <w:rFonts w:ascii="Garamond" w:hAnsi="Garamond"/>
          <w:noProof/>
        </w:rPr>
        <w:drawing>
          <wp:inline distT="0" distB="0" distL="0" distR="0">
            <wp:extent cx="5486400" cy="291502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291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7F0" w:rsidRPr="00A561E1" w:rsidRDefault="00A561E1" w:rsidP="00A561E1">
      <w:pPr>
        <w:pStyle w:val="Caption"/>
        <w:jc w:val="center"/>
        <w:rPr>
          <w:rFonts w:ascii="Garamond" w:hAnsi="Garamond"/>
          <w:color w:val="auto"/>
        </w:rPr>
      </w:pPr>
      <w:r w:rsidRPr="00A561E1">
        <w:rPr>
          <w:rFonts w:ascii="Garamond" w:hAnsi="Garamond"/>
          <w:color w:val="auto"/>
        </w:rPr>
        <w:t xml:space="preserve">Figure </w:t>
      </w:r>
      <w:r w:rsidRPr="00A561E1">
        <w:rPr>
          <w:rFonts w:ascii="Garamond" w:hAnsi="Garamond"/>
          <w:color w:val="auto"/>
        </w:rPr>
        <w:fldChar w:fldCharType="begin"/>
      </w:r>
      <w:r w:rsidRPr="00A561E1">
        <w:rPr>
          <w:rFonts w:ascii="Garamond" w:hAnsi="Garamond"/>
          <w:color w:val="auto"/>
        </w:rPr>
        <w:instrText xml:space="preserve"> SEQ Figure \* ARABIC </w:instrText>
      </w:r>
      <w:r w:rsidRPr="00A561E1">
        <w:rPr>
          <w:rFonts w:ascii="Garamond" w:hAnsi="Garamond"/>
          <w:color w:val="auto"/>
        </w:rPr>
        <w:fldChar w:fldCharType="separate"/>
      </w:r>
      <w:r w:rsidRPr="00A561E1">
        <w:rPr>
          <w:rFonts w:ascii="Garamond" w:hAnsi="Garamond"/>
          <w:noProof/>
          <w:color w:val="auto"/>
        </w:rPr>
        <w:t>4</w:t>
      </w:r>
      <w:r w:rsidRPr="00A561E1">
        <w:rPr>
          <w:rFonts w:ascii="Garamond" w:hAnsi="Garamond"/>
          <w:color w:val="auto"/>
        </w:rPr>
        <w:fldChar w:fldCharType="end"/>
      </w:r>
      <w:r w:rsidRPr="00A561E1">
        <w:rPr>
          <w:rFonts w:ascii="Garamond" w:hAnsi="Garamond"/>
          <w:color w:val="auto"/>
        </w:rPr>
        <w:t>: System level block diagram for SMART grid interface.</w:t>
      </w:r>
    </w:p>
    <w:sectPr w:rsidR="000117F0" w:rsidRPr="00A561E1" w:rsidSect="00A568C8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46A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91150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A568C8"/>
    <w:rsid w:val="00952346"/>
    <w:rsid w:val="00A561E1"/>
    <w:rsid w:val="00A568C8"/>
    <w:rsid w:val="00C6632C"/>
  </w:rsids>
  <m:mathPr>
    <m:mathFont m:val="Garamon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7A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68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561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df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477</Words>
  <Characters>2719</Characters>
  <Application>Microsoft Macintosh Word</Application>
  <DocSecurity>0</DocSecurity>
  <Lines>22</Lines>
  <Paragraphs>5</Paragraphs>
  <ScaleCrop>false</ScaleCrop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Wiersma</dc:creator>
  <cp:keywords/>
  <cp:lastModifiedBy>Kendrick Wiersma</cp:lastModifiedBy>
  <cp:revision>3</cp:revision>
  <dcterms:created xsi:type="dcterms:W3CDTF">2010-09-27T14:43:00Z</dcterms:created>
  <dcterms:modified xsi:type="dcterms:W3CDTF">2010-09-27T15:01:00Z</dcterms:modified>
</cp:coreProperties>
</file>