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CSCI 3070 Assignment #2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CheukHim Calvin, LO #100514352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A. Graph algorithms.  You may find the following Wikipedia article useful: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hyperlink r:id="rId2">
        <w:r>
          <w:rPr>
            <w:rStyle w:val="InternetLink"/>
            <w:rFonts w:eastAsia="Roboto Condensed" w:cs="Roboto Condensed" w:ascii="Roboto Condensed" w:hAnsi="Roboto Condensed"/>
            <w:color w:val="1155CC"/>
            <w:u w:val="single"/>
          </w:rPr>
          <w:t>https://en.wikipedia.org/wiki/Distance_(graph_theory)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>[Writing] What is the eccentricity of a vertex in a graph?  Illustrate with an example.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>Eccentricity of a vertex in a graph is the maximum distance between one vertex and any other vertex.  For example, in the graph 2 ------- 1 ------- 3, the eccentricity of 1 is 1, the eccentricity of 2 is 2 and the eccentricity of 3 is 2.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  <w:u w:val="none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>[Writing] What is the radius of a graph?  Illustrate with an example.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  <w:u w:val="none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>Radius is the minimum eccentricity.  For example, in the graph 2 ------- 1 ------- 3. the radius is the eccentricity of 1 which is 1.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  <w:u w:val="none"/>
        </w:rPr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>[Writing] What is the diameter of a graph?  Illustrate with an example.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</w:rPr>
      </w:pPr>
      <w:r>
        <w:rPr>
          <w:rFonts w:eastAsia="Old Standard TT" w:cs="Old Standard TT" w:ascii="Old Standard TT" w:hAnsi="Old Standard TT"/>
        </w:rPr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>Diameter is the maximum eccentricity.  For example, in the graph 2 ------- 1 ------- 3. the radius is the eccentricity of 2 which is 2 and the eccentricity of 3 which 2 as well.</w:t>
      </w:r>
    </w:p>
    <w:p>
      <w:pPr>
        <w:pStyle w:val="Normal"/>
        <w:spacing w:before="0" w:after="0"/>
        <w:jc w:val="right"/>
        <w:rPr/>
      </w:pPr>
      <w:r>
        <w:rPr>
          <w:rFonts w:eastAsia="Old Standard TT" w:cs="Old Standard TT" w:ascii="Old Standard TT" w:hAnsi="Old Standard TT"/>
        </w:rPr>
        <w:t>(10 marks)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 xml:space="preserve">[Algorithm Design] Provide detailed algorithmic solution to compute the </w:t>
      </w:r>
      <w:r>
        <w:rPr>
          <w:rFonts w:eastAsia="Old Standard TT" w:cs="Old Standard TT" w:ascii="Old Standard TT" w:hAnsi="Old Standard TT"/>
          <w:i/>
          <w:sz w:val="28"/>
          <w:szCs w:val="28"/>
        </w:rPr>
        <w:t>three</w:t>
      </w:r>
      <w:r>
        <w:rPr>
          <w:rFonts w:eastAsia="Old Standard TT" w:cs="Old Standard TT" w:ascii="Old Standard TT" w:hAnsi="Old Standard TT"/>
        </w:rPr>
        <w:t xml:space="preserve"> properties. You may use functions such as BFS, DFS, and Dijkstra.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  <w:r>
        <w:rPr>
          <w:rFonts w:eastAsia="Old Standard TT" w:cs="Old Standard TT" w:ascii="Old Standard TT" w:hAnsi="Old Standard TT"/>
          <w:u w:val="none"/>
        </w:rPr>
        <w:t>input: G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  <w:r>
        <w:rPr>
          <w:rFonts w:eastAsia="Old Standard TT" w:cs="Old Standard TT" w:ascii="Old Standard TT" w:hAnsi="Old Standard TT"/>
          <w:u w:val="none"/>
        </w:rPr>
        <w:t>for int I = 0 to number of nodes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    // </w:t>
      </w:r>
      <w:r>
        <w:rPr>
          <w:rFonts w:eastAsia="Old Standard TT" w:cs="Old Standard TT" w:ascii="Old Standard TT" w:hAnsi="Old Standard TT"/>
          <w:u w:val="none"/>
        </w:rPr>
        <w:t xml:space="preserve">find the shortest path </w:t>
      </w:r>
      <w:r>
        <w:rPr>
          <w:rFonts w:eastAsia="Old Standard TT" w:cs="Old Standard TT" w:ascii="Old Standard TT" w:hAnsi="Old Standard TT"/>
          <w:u w:val="none"/>
        </w:rPr>
        <w:t>by BFS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    </w:t>
      </w:r>
      <w:r>
        <w:rPr>
          <w:rFonts w:eastAsia="Old Standard TT" w:cs="Old Standard TT" w:ascii="Old Standard TT" w:hAnsi="Old Standard TT"/>
          <w:u w:val="none"/>
        </w:rPr>
        <w:t>for int s = 0 to number of nodes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        </w:t>
      </w:r>
      <w:r>
        <w:rPr>
          <w:rFonts w:eastAsia="Old Standard TT" w:cs="Old Standard TT" w:ascii="Old Standard TT" w:hAnsi="Old Standard TT"/>
          <w:u w:val="none"/>
        </w:rPr>
        <w:t xml:space="preserve">bfs </w:t>
      </w:r>
      <w:r>
        <w:rPr>
          <w:rFonts w:eastAsia="Old Standard TT" w:cs="Old Standard TT" w:ascii="Old Standard TT" w:hAnsi="Old Standard TT"/>
          <w:u w:val="none"/>
        </w:rPr>
        <w:t>= BFS(G,s)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  <w:u w:val="none"/>
        </w:rPr>
        <w:t xml:space="preserve">         </w:t>
      </w:r>
      <w:r>
        <w:rPr>
          <w:rFonts w:eastAsia="Old Standard TT" w:cs="Old Standard TT" w:ascii="Old Standard TT" w:hAnsi="Old Standard TT"/>
          <w:u w:val="none"/>
        </w:rPr>
        <w:t>end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    // </w:t>
      </w:r>
      <w:r>
        <w:rPr>
          <w:rFonts w:eastAsia="Old Standard TT" w:cs="Old Standard TT" w:ascii="Old Standard TT" w:hAnsi="Old Standard TT"/>
          <w:u w:val="none"/>
        </w:rPr>
        <w:t xml:space="preserve">find the eccentricity </w:t>
      </w:r>
      <w:r>
        <w:rPr>
          <w:rFonts w:eastAsia="Old Standard TT" w:cs="Old Standard TT" w:ascii="Old Standard TT" w:hAnsi="Old Standard TT"/>
          <w:u w:val="none"/>
        </w:rPr>
        <w:t>of 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   </w:t>
      </w:r>
      <w:r>
        <w:rPr>
          <w:rFonts w:eastAsia="Old Standard TT" w:cs="Old Standard TT" w:ascii="Old Standard TT" w:hAnsi="Old Standard TT"/>
          <w:u w:val="none"/>
        </w:rPr>
        <w:t>if bfs.p[i] != null: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       </w:t>
      </w:r>
      <w:r>
        <w:rPr>
          <w:rFonts w:eastAsia="Old Standard TT" w:cs="Old Standard TT" w:ascii="Old Standard TT" w:hAnsi="Old Standard TT"/>
          <w:u w:val="none"/>
        </w:rPr>
        <w:t>E[i] = max(</w:t>
      </w:r>
      <w:r>
        <w:rPr>
          <w:rFonts w:eastAsia="Old Standard TT" w:cs="Old Standard TT" w:ascii="Old Standard TT" w:hAnsi="Old Standard TT"/>
          <w:u w:val="none"/>
        </w:rPr>
        <w:t>bfs.</w:t>
      </w:r>
      <w:r>
        <w:rPr>
          <w:rFonts w:eastAsia="Old Standard TT" w:cs="Old Standard TT" w:ascii="Old Standard TT" w:hAnsi="Old Standard TT"/>
          <w:u w:val="none"/>
        </w:rPr>
        <w:t>d)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 xml:space="preserve">      </w:t>
      </w:r>
      <w:r>
        <w:rPr>
          <w:rFonts w:eastAsia="Old Standard TT" w:cs="Old Standard TT" w:ascii="Old Standard TT" w:hAnsi="Old Standard TT"/>
          <w:u w:val="none"/>
        </w:rPr>
        <w:t>end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ab/>
        <w:tab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  <w:r>
        <w:br w:type="page"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 xml:space="preserve">     </w:t>
      </w:r>
      <w:r>
        <w:rPr>
          <w:rFonts w:eastAsia="Old Standard TT" w:cs="Old Standard TT" w:ascii="Old Standard TT" w:hAnsi="Old Standard TT"/>
          <w:u w:val="none"/>
        </w:rPr>
        <w:t>// for radius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min = E[0]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for i = 0 to number of nodes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ab/>
        <w:t>if e[i] &lt; min then min = e[i]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end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  <w:u w:val="none"/>
        </w:rPr>
        <w:tab/>
        <w:t>Radius = min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 xml:space="preserve">// </w:t>
      </w:r>
      <w:r>
        <w:rPr>
          <w:rFonts w:eastAsia="Old Standard TT" w:cs="Old Standard TT" w:ascii="Old Standard TT" w:hAnsi="Old Standard TT"/>
          <w:u w:val="none"/>
        </w:rPr>
        <w:t>for diameter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max = E[0]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for i = 0 to number of nodes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ab/>
        <w:t>if e[i] &gt; max then max = e[i]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end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diameter = max</w:t>
      </w:r>
    </w:p>
    <w:p>
      <w:pPr>
        <w:pStyle w:val="Normal"/>
        <w:spacing w:before="0" w:after="0"/>
        <w:ind w:left="360" w:right="0" w:hanging="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 xml:space="preserve">[Complexity Analysis] What are the computational complexities of the </w:t>
      </w:r>
      <w:r>
        <w:rPr>
          <w:rFonts w:eastAsia="Old Standard TT" w:cs="Old Standard TT" w:ascii="Old Standard TT" w:hAnsi="Old Standard TT"/>
          <w:i/>
          <w:sz w:val="28"/>
          <w:szCs w:val="28"/>
        </w:rPr>
        <w:t>three</w:t>
      </w:r>
      <w:r>
        <w:rPr>
          <w:rFonts w:eastAsia="Old Standard TT" w:cs="Old Standard TT" w:ascii="Old Standard TT" w:hAnsi="Old Standard TT"/>
        </w:rPr>
        <w:t xml:space="preserve"> solutions?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  <w:r>
        <w:rPr>
          <w:rFonts w:eastAsia="Old Standard TT" w:cs="Old Standard TT" w:ascii="Old Standard TT" w:hAnsi="Old Standard TT"/>
          <w:u w:val="none"/>
        </w:rPr>
        <w:t>The complexity of compute eccentricity is O(|V| + |E| + |V|).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The complexity of compute radius is O(|V|).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The complexity of compute diameter is O(|V|).</w:t>
      </w:r>
    </w:p>
    <w:p>
      <w:pPr>
        <w:pStyle w:val="Normal"/>
        <w:spacing w:before="0" w:after="0"/>
        <w:jc w:val="right"/>
        <w:rPr/>
      </w:pPr>
      <w:r>
        <w:rPr>
          <w:rFonts w:eastAsia="Old Standard TT" w:cs="Old Standard TT" w:ascii="Old Standard TT" w:hAnsi="Old Standard TT"/>
        </w:rPr>
        <w:t>(30 marks)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B. You are given a data file containing pairs of the names of UOIT faculty instructors.  It can be obtained at: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hyperlink r:id="rId3">
        <w:r>
          <w:rPr>
            <w:rStyle w:val="InternetLink"/>
            <w:rFonts w:eastAsia="Roboto Condensed" w:cs="Roboto Condensed" w:ascii="Roboto Condensed" w:hAnsi="Roboto Condensed"/>
            <w:color w:val="1155CC"/>
            <w:u w:val="single"/>
          </w:rPr>
          <w:t>http://db.science.uoit.ca/share/instructor-pair.txt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Each pair has shared at least one course in common since 2014.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From the file, construct a </w:t>
      </w:r>
      <w:r>
        <w:rPr>
          <w:rFonts w:eastAsia="Old Standard TT" w:cs="Old Standard TT" w:ascii="Old Standard TT" w:hAnsi="Old Standard TT"/>
          <w:i/>
        </w:rPr>
        <w:t>bidirectional</w:t>
      </w:r>
      <w:r>
        <w:rPr/>
        <w:t xml:space="preserve"> </w:t>
      </w:r>
      <w:r>
        <w:rPr>
          <w:rFonts w:eastAsia="Old Standard TT" w:cs="Old Standard TT" w:ascii="Old Standard TT" w:hAnsi="Old Standard TT"/>
        </w:rPr>
        <w:t xml:space="preserve">graph.  The vertices are the instructors, and an edge exists between </w:t>
      </w:r>
      <w:r>
        <w:rPr>
          <w:rFonts w:eastAsia="Old Standard TT" w:cs="Old Standard TT" w:ascii="Old Standard TT" w:hAnsi="Old Standard TT"/>
          <w:i/>
        </w:rPr>
        <w:t>x</w:t>
      </w:r>
      <w:r>
        <w:rPr>
          <w:rFonts w:eastAsia="Old Standard TT" w:cs="Old Standard TT" w:ascii="Old Standard TT" w:hAnsi="Old Standard TT"/>
        </w:rPr>
        <w:t xml:space="preserve"> and </w:t>
      </w:r>
      <w:r>
        <w:rPr>
          <w:rFonts w:eastAsia="Old Standard TT" w:cs="Old Standard TT" w:ascii="Old Standard TT" w:hAnsi="Old Standard TT"/>
          <w:i/>
        </w:rPr>
        <w:t>y</w:t>
      </w:r>
      <w:r>
        <w:rPr>
          <w:rFonts w:eastAsia="Old Standard TT" w:cs="Old Standard TT" w:ascii="Old Standard TT" w:hAnsi="Old Standard TT"/>
        </w:rPr>
        <w:t xml:space="preserve"> if they have shared a course.  Namely, either (</w:t>
      </w:r>
      <w:r>
        <w:rPr>
          <w:rFonts w:eastAsia="Old Standard TT" w:cs="Old Standard TT" w:ascii="Old Standard TT" w:hAnsi="Old Standard TT"/>
          <w:i/>
        </w:rPr>
        <w:t>x</w:t>
      </w:r>
      <w:r>
        <w:rPr>
          <w:rFonts w:eastAsia="Old Standard TT" w:cs="Old Standard TT" w:ascii="Old Standard TT" w:hAnsi="Old Standard TT"/>
        </w:rPr>
        <w:t xml:space="preserve">, </w:t>
      </w:r>
      <w:r>
        <w:rPr>
          <w:rFonts w:eastAsia="Old Standard TT" w:cs="Old Standard TT" w:ascii="Old Standard TT" w:hAnsi="Old Standard TT"/>
          <w:i/>
        </w:rPr>
        <w:t>y</w:t>
      </w:r>
      <w:r>
        <w:rPr>
          <w:rFonts w:eastAsia="Old Standard TT" w:cs="Old Standard TT" w:ascii="Old Standard TT" w:hAnsi="Old Standard TT"/>
        </w:rPr>
        <w:t>) appears in the file or (</w:t>
      </w:r>
      <w:r>
        <w:rPr>
          <w:rFonts w:eastAsia="Old Standard TT" w:cs="Old Standard TT" w:ascii="Old Standard TT" w:hAnsi="Old Standard TT"/>
          <w:i/>
        </w:rPr>
        <w:t>y</w:t>
      </w:r>
      <w:r>
        <w:rPr>
          <w:rFonts w:eastAsia="Old Standard TT" w:cs="Old Standard TT" w:ascii="Old Standard TT" w:hAnsi="Old Standard TT"/>
        </w:rPr>
        <w:t xml:space="preserve">, </w:t>
      </w:r>
      <w:r>
        <w:rPr>
          <w:rFonts w:eastAsia="Old Standard TT" w:cs="Old Standard TT" w:ascii="Old Standard TT" w:hAnsi="Old Standard TT"/>
          <w:i/>
        </w:rPr>
        <w:t>x</w:t>
      </w:r>
      <w:r>
        <w:rPr>
          <w:rFonts w:eastAsia="Old Standard TT" w:cs="Old Standard TT" w:ascii="Old Standard TT" w:hAnsi="Old Standard TT"/>
        </w:rPr>
        <w:t>) appears in the file.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Create the adjacency matrix of the graph </w:t>
      </w:r>
      <w:r>
        <w:rPr>
          <w:rFonts w:eastAsia="Old Standard TT" w:cs="Old Standard TT" w:ascii="Old Standard TT" w:hAnsi="Old Standard TT"/>
          <w:i/>
        </w:rPr>
        <w:t>G</w:t>
      </w:r>
      <w:r>
        <w:rPr>
          <w:rFonts w:eastAsia="Old Standard TT" w:cs="Old Standard TT" w:ascii="Old Standard TT" w:hAnsi="Old Standard TT"/>
        </w:rPr>
        <w:t>.  You must short the adjacency list alphabetically.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</w:rPr>
        <w:t>[Program] Use BFS to list all the instructors which are connected (directly or indirectly) to “Ken Pu”.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>
          <w:rFonts w:eastAsia="Old Standard TT" w:cs="Old Standard TT" w:ascii="Old Standard TT" w:hAnsi="Old Standard TT"/>
        </w:rPr>
        <w:t>[Program] Use DFS to list all the instructors which are connected to “Ken Pu”.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>[Program &amp; Writing] How many connected components are there?  With the help of Google, describe what each connected component represents.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>There are 19 connect components.  There are three types of connected components. 1) reflexive: length 0 from any vertex to itself. 2) symmetric: path from one node u to any others node v with the same edges from v to u. 3) transitive: a oath from one node u to any other nodes v and a path from v to any other nodes w.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</w:rPr>
        <w:t>[Program &amp; Writing] For each connected component, measure the number of vertices and the radius of each component.  Tabulate your results.  Can you gain some insight into the components?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  <w:r>
        <w:rPr>
          <w:rFonts w:eastAsia="Old Standard TT" w:cs="Old Standard TT" w:ascii="Old Standard TT" w:hAnsi="Old Standard TT"/>
          <w:u w:val="none"/>
        </w:rPr>
        <w:t>#</w:t>
        <w:tab/>
        <w:t>V</w:t>
        <w:tab/>
        <w:t>R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</w:r>
      <w:r>
        <w:rPr>
          <w:rFonts w:eastAsia="Old Standard TT" w:cs="Old Standard TT" w:ascii="Old Standard TT" w:hAnsi="Old Standard TT"/>
          <w:u w:val="none"/>
        </w:rPr>
        <w:t>0</w:t>
        <w:tab/>
        <w:t>152</w:t>
        <w:tab/>
        <w:t>11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</w:t>
        <w:tab/>
        <w:t>251</w:t>
        <w:tab/>
        <w:t>14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2</w:t>
        <w:tab/>
        <w:t>9</w:t>
        <w:tab/>
        <w:t>4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3</w:t>
        <w:tab/>
        <w:t>16</w:t>
        <w:tab/>
        <w:t>5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4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5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6</w:t>
        <w:tab/>
        <w:t>5</w:t>
        <w:tab/>
        <w:t>3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7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8</w:t>
        <w:tab/>
        <w:t>3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9</w:t>
        <w:tab/>
        <w:t>3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10</w:t>
        <w:tab/>
        <w:t>5</w:t>
        <w:tab/>
        <w:t>3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11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12</w:t>
        <w:tab/>
        <w:t>6</w:t>
        <w:tab/>
        <w:t>4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13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14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15</w:t>
        <w:tab/>
        <w:t>5</w:t>
        <w:tab/>
        <w:t>2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16</w:t>
        <w:tab/>
        <w:t>4</w:t>
        <w:tab/>
        <w:t>2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17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18</w:t>
        <w:tab/>
        <w:t>2</w:t>
        <w:tab/>
        <w:t>1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spacing w:before="0" w:after="0"/>
        <w:ind w:left="720" w:right="0" w:hanging="360"/>
        <w:contextualSpacing/>
        <w:rPr/>
      </w:pPr>
      <w:r>
        <w:rPr>
          <w:rFonts w:eastAsia="Old Standard TT" w:cs="Old Standard TT" w:ascii="Old Standard TT" w:hAnsi="Old Standard TT"/>
          <w:u w:val="none"/>
        </w:rPr>
        <w:tab/>
        <w:t>When there are more vertices, the radius is larger.</w:t>
      </w:r>
    </w:p>
    <w:p>
      <w:pPr>
        <w:pStyle w:val="Normal"/>
        <w:spacing w:before="0" w:after="0"/>
        <w:ind w:left="720" w:right="0" w:hanging="360"/>
        <w:contextualSpacing/>
        <w:rPr>
          <w:rFonts w:ascii="Old Standard TT" w:hAnsi="Old Standard TT" w:eastAsia="Old Standard TT" w:cs="Old Standard TT"/>
          <w:u w:val="none"/>
        </w:rPr>
      </w:pPr>
      <w:r>
        <w:rPr/>
      </w:r>
    </w:p>
    <w:p>
      <w:pPr>
        <w:pStyle w:val="Normal"/>
        <w:spacing w:before="0" w:after="0"/>
        <w:jc w:val="right"/>
        <w:rPr/>
      </w:pPr>
      <w:r>
        <w:rPr>
          <w:rFonts w:eastAsia="Old Standard TT" w:cs="Old Standard TT" w:ascii="Old Standard TT" w:hAnsi="Old Standard TT"/>
        </w:rPr>
        <w:t>(60 marks)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Submission: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You must submit a directory with the following structure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.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├── </w:t>
      </w:r>
      <w:r>
        <w:rPr>
          <w:rFonts w:eastAsia="Old Standard TT" w:cs="Old Standard TT" w:ascii="Old Standard TT" w:hAnsi="Old Standard TT"/>
        </w:rPr>
        <w:t>report.pdf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└── </w:t>
      </w:r>
      <w:r>
        <w:rPr>
          <w:rFonts w:eastAsia="Old Standard TT" w:cs="Old Standard TT" w:ascii="Old Standard TT" w:hAnsi="Old Standard TT"/>
        </w:rPr>
        <w:t>src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    ├── </w:t>
      </w:r>
      <w:r>
        <w:rPr>
          <w:rFonts w:eastAsia="Old Standard TT" w:cs="Old Standard TT" w:ascii="Old Standard TT" w:hAnsi="Old Standard TT"/>
        </w:rPr>
        <w:t>B1.java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    ├── </w:t>
      </w:r>
      <w:r>
        <w:rPr>
          <w:rFonts w:eastAsia="Old Standard TT" w:cs="Old Standard TT" w:ascii="Old Standard TT" w:hAnsi="Old Standard TT"/>
        </w:rPr>
        <w:t>B2.java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    ├── </w:t>
      </w:r>
      <w:r>
        <w:rPr>
          <w:rFonts w:eastAsia="Old Standard TT" w:cs="Old Standard TT" w:ascii="Old Standard TT" w:hAnsi="Old Standard TT"/>
        </w:rPr>
        <w:t>B3.java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    ├── </w:t>
      </w:r>
      <w:r>
        <w:rPr>
          <w:rFonts w:eastAsia="Old Standard TT" w:cs="Old Standard TT" w:ascii="Old Standard TT" w:hAnsi="Old Standard TT"/>
        </w:rPr>
        <w:t>B4.java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    └── </w:t>
      </w:r>
      <w:r>
        <w:rPr>
          <w:rFonts w:eastAsia="Old Standard TT" w:cs="Old Standard TT" w:ascii="Old Standard TT" w:hAnsi="Old Standard TT"/>
        </w:rPr>
        <w:t>Makefile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If you use Python, all *.java files should be *.py files respectively.  You are free to include other files for the sake of code organization.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 xml:space="preserve">You </w:t>
      </w:r>
      <w:r>
        <w:rPr>
          <w:rFonts w:eastAsia="Old Standard TT" w:cs="Old Standard TT" w:ascii="Old Standard TT" w:hAnsi="Old Standard TT"/>
          <w:b/>
        </w:rPr>
        <w:t>must</w:t>
      </w:r>
      <w:r>
        <w:rPr>
          <w:rFonts w:eastAsia="Old Standard TT" w:cs="Old Standard TT" w:ascii="Old Standard TT" w:hAnsi="Old Standard TT"/>
        </w:rPr>
        <w:t xml:space="preserve"> include a Makefile with at least the following targets defined: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make B1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make B2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make B3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make B4</w:t>
      </w:r>
    </w:p>
    <w:p>
      <w:pPr>
        <w:pStyle w:val="Normal"/>
        <w:spacing w:before="0" w:after="0"/>
        <w:rPr/>
      </w:pPr>
      <w:r>
        <w:rPr>
          <w:rFonts w:eastAsia="Old Standard TT" w:cs="Old Standard TT" w:ascii="Old Standard TT" w:hAnsi="Old Standard TT"/>
        </w:rPr>
        <w:t>make clean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ld Standard T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Condense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0"/>
      </w:pPr>
      <w:rPr>
        <w:u w:val="none"/>
        <w:rFonts w:ascii="Old Standard TT" w:hAnsi="Old Standard TT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  <w:rFonts w:ascii="Old Standard TT" w:hAnsi="Old Standard TT"/>
      </w:rPr>
    </w:lvl>
    <w:lvl w:ilvl="2">
      <w:start w:val="1"/>
      <w:numFmt w:val="lowerRoman"/>
      <w:lvlText w:val="%3."/>
      <w:lvlJc w:val="right"/>
      <w:pPr>
        <w:ind w:left="2160" w:hanging="0"/>
      </w:pPr>
      <w:rPr>
        <w:u w:val="none"/>
        <w:rFonts w:ascii="Old Standard TT" w:hAnsi="Old Standard TT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  <w:rFonts w:ascii="Old Standard TT" w:hAnsi="Old Standard TT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  <w:rFonts w:ascii="Old Standard TT" w:hAnsi="Old Standard TT"/>
      </w:rPr>
    </w:lvl>
    <w:lvl w:ilvl="5">
      <w:start w:val="1"/>
      <w:numFmt w:val="lowerRoman"/>
      <w:lvlText w:val="%6."/>
      <w:lvlJc w:val="right"/>
      <w:pPr>
        <w:ind w:left="4320" w:hanging="0"/>
      </w:pPr>
      <w:rPr>
        <w:u w:val="none"/>
        <w:rFonts w:ascii="Old Standard TT" w:hAnsi="Old Standard TT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  <w:rFonts w:ascii="Old Standard TT" w:hAnsi="Old Standard TT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  <w:rFonts w:ascii="Old Standard TT" w:hAnsi="Old Standard TT"/>
      </w:rPr>
    </w:lvl>
    <w:lvl w:ilvl="8">
      <w:start w:val="1"/>
      <w:numFmt w:val="lowerRoman"/>
      <w:lvlText w:val="%9."/>
      <w:lvlJc w:val="right"/>
      <w:pPr>
        <w:ind w:left="6480" w:hanging="0"/>
      </w:pPr>
      <w:rPr>
        <w:u w:val="none"/>
        <w:rFonts w:ascii="Old Standard TT" w:hAnsi="Old Standard T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  <w:rPr>
        <w:u w:val="none"/>
        <w:rFonts w:ascii="Old Standard TT" w:hAnsi="Old Standard TT"/>
      </w:rPr>
    </w:lvl>
    <w:lvl w:ilvl="1">
      <w:start w:val="1"/>
      <w:numFmt w:val="lowerLetter"/>
      <w:lvlText w:val="%2."/>
      <w:lvlJc w:val="left"/>
      <w:pPr>
        <w:ind w:left="1440" w:hanging="0"/>
      </w:pPr>
      <w:rPr>
        <w:u w:val="none"/>
        <w:rFonts w:ascii="Old Standard TT" w:hAnsi="Old Standard TT"/>
      </w:rPr>
    </w:lvl>
    <w:lvl w:ilvl="2">
      <w:start w:val="1"/>
      <w:numFmt w:val="lowerRoman"/>
      <w:lvlText w:val="%3."/>
      <w:lvlJc w:val="right"/>
      <w:pPr>
        <w:ind w:left="2160" w:hanging="0"/>
      </w:pPr>
      <w:rPr>
        <w:u w:val="none"/>
        <w:rFonts w:ascii="Old Standard TT" w:hAnsi="Old Standard TT"/>
      </w:rPr>
    </w:lvl>
    <w:lvl w:ilvl="3">
      <w:start w:val="1"/>
      <w:numFmt w:val="decimal"/>
      <w:lvlText w:val="%4."/>
      <w:lvlJc w:val="left"/>
      <w:pPr>
        <w:ind w:left="2880" w:hanging="0"/>
      </w:pPr>
      <w:rPr>
        <w:u w:val="none"/>
        <w:rFonts w:ascii="Old Standard TT" w:hAnsi="Old Standard TT"/>
      </w:rPr>
    </w:lvl>
    <w:lvl w:ilvl="4">
      <w:start w:val="1"/>
      <w:numFmt w:val="lowerLetter"/>
      <w:lvlText w:val="%5."/>
      <w:lvlJc w:val="left"/>
      <w:pPr>
        <w:ind w:left="3600" w:hanging="0"/>
      </w:pPr>
      <w:rPr>
        <w:u w:val="none"/>
        <w:rFonts w:ascii="Old Standard TT" w:hAnsi="Old Standard TT"/>
      </w:rPr>
    </w:lvl>
    <w:lvl w:ilvl="5">
      <w:start w:val="1"/>
      <w:numFmt w:val="lowerRoman"/>
      <w:lvlText w:val="%6."/>
      <w:lvlJc w:val="right"/>
      <w:pPr>
        <w:ind w:left="4320" w:hanging="0"/>
      </w:pPr>
      <w:rPr>
        <w:u w:val="none"/>
        <w:rFonts w:ascii="Old Standard TT" w:hAnsi="Old Standard TT"/>
      </w:rPr>
    </w:lvl>
    <w:lvl w:ilvl="6">
      <w:start w:val="1"/>
      <w:numFmt w:val="decimal"/>
      <w:lvlText w:val="%7."/>
      <w:lvlJc w:val="left"/>
      <w:pPr>
        <w:ind w:left="5040" w:hanging="0"/>
      </w:pPr>
      <w:rPr>
        <w:u w:val="none"/>
        <w:rFonts w:ascii="Old Standard TT" w:hAnsi="Old Standard TT"/>
      </w:rPr>
    </w:lvl>
    <w:lvl w:ilvl="7">
      <w:start w:val="1"/>
      <w:numFmt w:val="lowerLetter"/>
      <w:lvlText w:val="%8."/>
      <w:lvlJc w:val="left"/>
      <w:pPr>
        <w:ind w:left="5760" w:hanging="0"/>
      </w:pPr>
      <w:rPr>
        <w:u w:val="none"/>
        <w:rFonts w:ascii="Old Standard TT" w:hAnsi="Old Standard TT"/>
      </w:rPr>
    </w:lvl>
    <w:lvl w:ilvl="8">
      <w:start w:val="1"/>
      <w:numFmt w:val="lowerRoman"/>
      <w:lvlText w:val="%9."/>
      <w:lvlJc w:val="right"/>
      <w:pPr>
        <w:ind w:left="6480" w:hanging="0"/>
      </w:pPr>
      <w:rPr>
        <w:u w:val="none"/>
        <w:rFonts w:ascii="Old Standard TT" w:hAnsi="Old Standard T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32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6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ld Standard TT" w:hAnsi="Old Standard TT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rFonts w:ascii="Old Standard TT" w:hAnsi="Old Standard TT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Distance_(graph_theory)" TargetMode="External"/><Relationship Id="rId3" Type="http://schemas.openxmlformats.org/officeDocument/2006/relationships/hyperlink" Target="http://db.science.uoit.ca/share/instructor-pair.tx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</TotalTime>
  <Application>LibreOffice/5.0.2.2$Linux_X86_64 LibreOffice_project/00m0$Build-2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Calvin Lo</cp:lastModifiedBy>
  <dcterms:modified xsi:type="dcterms:W3CDTF">2015-11-22T19:24:44Z</dcterms:modified>
  <cp:revision>12</cp:revision>
</cp:coreProperties>
</file>