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8713" w14:textId="77777777" w:rsidR="0064527F" w:rsidRPr="0064527F" w:rsidRDefault="0064527F" w:rsidP="0064527F">
      <w:pPr>
        <w:rPr>
          <w:b/>
          <w:bCs/>
        </w:rPr>
      </w:pPr>
      <w:r w:rsidRPr="0064527F">
        <w:rPr>
          <w:b/>
          <w:bCs/>
        </w:rPr>
        <w:t>Proposal Title</w:t>
      </w:r>
    </w:p>
    <w:p w14:paraId="54BFD4F8" w14:textId="77777777" w:rsidR="0064527F" w:rsidRPr="0064527F" w:rsidRDefault="0064527F" w:rsidP="0064527F">
      <w:r w:rsidRPr="0064527F">
        <w:rPr>
          <w:b/>
          <w:bCs/>
        </w:rPr>
        <w:t>Rethinking Naive Multiview Average Aggregation in Sparse Structured Latent Encoding for 3D Asset Generation</w:t>
      </w:r>
    </w:p>
    <w:p w14:paraId="5E5A0B9A" w14:textId="77777777" w:rsidR="0064527F" w:rsidRPr="0064527F" w:rsidRDefault="00000000" w:rsidP="0064527F">
      <w:r>
        <w:pict w14:anchorId="4709BB80">
          <v:rect id="_x0000_i1025" style="width:0;height:1.5pt" o:hralign="center" o:hrstd="t" o:hr="t" fillcolor="#a0a0a0" stroked="f"/>
        </w:pict>
      </w:r>
    </w:p>
    <w:p w14:paraId="3F7C0729" w14:textId="77777777" w:rsidR="0064527F" w:rsidRPr="0064527F" w:rsidRDefault="0064527F" w:rsidP="0064527F">
      <w:pPr>
        <w:rPr>
          <w:b/>
          <w:bCs/>
        </w:rPr>
      </w:pPr>
      <w:r w:rsidRPr="0064527F">
        <w:rPr>
          <w:b/>
          <w:bCs/>
        </w:rPr>
        <w:t>1. Introduction and Motivation</w:t>
      </w:r>
    </w:p>
    <w:p w14:paraId="142B7F2C" w14:textId="77777777" w:rsidR="0064527F" w:rsidRPr="0064527F" w:rsidRDefault="0064527F" w:rsidP="0064527F">
      <w:r w:rsidRPr="0064527F">
        <w:t>Recent advances in 3D generative modeling have shown that structured latent representations can provide a scalable and effective way to model complex 3D assets. In TRELLIS-like pipelines, a 3D asset is first converted into a sparse structural representation, and multiview 2D visual features are projected back into the sparse 3D voxel space. These fused voxel-level features are then encoded by a sparse VAE encoder into structured latents, which support downstream reconstruction and generation.</w:t>
      </w:r>
    </w:p>
    <w:p w14:paraId="63BA7534" w14:textId="77777777" w:rsidR="0064527F" w:rsidRPr="0064527F" w:rsidRDefault="0064527F" w:rsidP="0064527F">
      <w:r w:rsidRPr="0064527F">
        <w:t xml:space="preserve">A critical step in this pipeline is </w:t>
      </w:r>
      <w:r w:rsidRPr="0064527F">
        <w:rPr>
          <w:b/>
          <w:bCs/>
        </w:rPr>
        <w:t>multiview feature aggregation</w:t>
      </w:r>
      <w:r w:rsidRPr="0064527F">
        <w:t xml:space="preserve">. In the original design, voxel-level visual features from multiple views are combined using a simple </w:t>
      </w:r>
      <w:r w:rsidRPr="0064527F">
        <w:rPr>
          <w:b/>
          <w:bCs/>
        </w:rPr>
        <w:t>average aggregation</w:t>
      </w:r>
      <w:r w:rsidRPr="0064527F">
        <w:t xml:space="preserve"> strategy. While efficient, this design assumes that all views contribute equally and reliably to the representation of a voxel. In practice, this assumption is often violated. Some views may be partially occluded, some may suffer from boundary leakage, and some may provide lower-quality evidence due to unfavorable viewing angles or projection ambiguity.</w:t>
      </w:r>
    </w:p>
    <w:p w14:paraId="032F2AE7" w14:textId="77777777" w:rsidR="0064527F" w:rsidRPr="0064527F" w:rsidRDefault="0064527F" w:rsidP="0064527F">
      <w:r w:rsidRPr="0064527F">
        <w:t>Because these aggregated voxel features directly affect the learned structured latent space, naive average aggregation may become a hidden bottleneck in sparse structured latent encoding. This project aims to systematically investigate whether vanilla average aggregation is indeed suboptimal in this setting, and whether alternative aggregation strategies can improve latent quality and reconstruction performance.</w:t>
      </w:r>
    </w:p>
    <w:p w14:paraId="438D9FAF" w14:textId="77777777" w:rsidR="0064527F" w:rsidRPr="0064527F" w:rsidRDefault="00000000" w:rsidP="0064527F">
      <w:r>
        <w:pict w14:anchorId="5B6B098C">
          <v:rect id="_x0000_i1026" style="width:0;height:1.5pt" o:hralign="center" o:hrstd="t" o:hr="t" fillcolor="#a0a0a0" stroked="f"/>
        </w:pict>
      </w:r>
    </w:p>
    <w:p w14:paraId="2B33C628" w14:textId="77777777" w:rsidR="0064527F" w:rsidRPr="0064527F" w:rsidRDefault="0064527F" w:rsidP="0064527F">
      <w:pPr>
        <w:rPr>
          <w:b/>
          <w:bCs/>
        </w:rPr>
      </w:pPr>
      <w:r w:rsidRPr="0064527F">
        <w:rPr>
          <w:b/>
          <w:bCs/>
        </w:rPr>
        <w:t>2. Problem Statement</w:t>
      </w:r>
    </w:p>
    <w:p w14:paraId="7C45C53E" w14:textId="77777777" w:rsidR="0064527F" w:rsidRPr="0064527F" w:rsidRDefault="0064527F" w:rsidP="0064527F">
      <w:r w:rsidRPr="0064527F">
        <w:t xml:space="preserve">This project studies the role of multiview aggregation inside the </w:t>
      </w:r>
      <w:r w:rsidRPr="0064527F">
        <w:rPr>
          <w:b/>
          <w:bCs/>
        </w:rPr>
        <w:t>sparse structured latent encoder</w:t>
      </w:r>
      <w:r w:rsidRPr="0064527F">
        <w:t xml:space="preserve"> of TRELLIS-like 3D asset generation pipelines.</w:t>
      </w:r>
    </w:p>
    <w:p w14:paraId="1BACDE20" w14:textId="77777777" w:rsidR="0064527F" w:rsidRPr="0064527F" w:rsidRDefault="0064527F" w:rsidP="0064527F">
      <w:r w:rsidRPr="0064527F">
        <w:t>The central question is:</w:t>
      </w:r>
    </w:p>
    <w:p w14:paraId="51D23C2E" w14:textId="77777777" w:rsidR="0064527F" w:rsidRPr="0064527F" w:rsidRDefault="0064527F" w:rsidP="0064527F">
      <w:r w:rsidRPr="0064527F">
        <w:rPr>
          <w:b/>
          <w:bCs/>
        </w:rPr>
        <w:t>Is naive multiview average aggregation a bottleneck in sparse structured latent encoding, and can visibility-aware, weighted, uncertainty-aware, or robust aggregation strategies provide more effective voxel-level representations?</w:t>
      </w:r>
    </w:p>
    <w:p w14:paraId="095B804A" w14:textId="77777777" w:rsidR="0064527F" w:rsidRPr="0064527F" w:rsidRDefault="0064527F" w:rsidP="0064527F">
      <w:r w:rsidRPr="0064527F">
        <w:t>Unlike general multiview reconstruction problems, this setting is not only concerned with better local feature fusion, but also with how aggregation quality affects the learned structured latent space, which later supports generative modeling.</w:t>
      </w:r>
    </w:p>
    <w:p w14:paraId="1655469D" w14:textId="77777777" w:rsidR="0064527F" w:rsidRPr="0064527F" w:rsidRDefault="00000000" w:rsidP="0064527F">
      <w:r>
        <w:pict w14:anchorId="345A16DA">
          <v:rect id="_x0000_i1027" style="width:0;height:1.5pt" o:hralign="center" o:hrstd="t" o:hr="t" fillcolor="#a0a0a0" stroked="f"/>
        </w:pict>
      </w:r>
    </w:p>
    <w:p w14:paraId="6082C38F" w14:textId="77777777" w:rsidR="0064527F" w:rsidRPr="0064527F" w:rsidRDefault="0064527F" w:rsidP="0064527F">
      <w:pPr>
        <w:rPr>
          <w:b/>
          <w:bCs/>
        </w:rPr>
      </w:pPr>
      <w:r w:rsidRPr="0064527F">
        <w:rPr>
          <w:b/>
          <w:bCs/>
        </w:rPr>
        <w:t>3. Research Objectives</w:t>
      </w:r>
    </w:p>
    <w:p w14:paraId="13952C94" w14:textId="77777777" w:rsidR="0064527F" w:rsidRPr="0064527F" w:rsidRDefault="0064527F" w:rsidP="0064527F">
      <w:r w:rsidRPr="0064527F">
        <w:t>The objectives of this project are:</w:t>
      </w:r>
    </w:p>
    <w:p w14:paraId="5CDBE542" w14:textId="77777777" w:rsidR="0064527F" w:rsidRPr="0064527F" w:rsidRDefault="0064527F" w:rsidP="0064527F">
      <w:pPr>
        <w:numPr>
          <w:ilvl w:val="0"/>
          <w:numId w:val="1"/>
        </w:numPr>
      </w:pPr>
      <w:r w:rsidRPr="0064527F">
        <w:t xml:space="preserve">To determine whether naive average aggregation introduces systematic errors in sparse structured latent encoding. </w:t>
      </w:r>
    </w:p>
    <w:p w14:paraId="7AF6F75B" w14:textId="77777777" w:rsidR="0064527F" w:rsidRPr="0064527F" w:rsidRDefault="0064527F" w:rsidP="0064527F">
      <w:pPr>
        <w:numPr>
          <w:ilvl w:val="0"/>
          <w:numId w:val="1"/>
        </w:numPr>
      </w:pPr>
      <w:r w:rsidRPr="0064527F">
        <w:t xml:space="preserve">To compare several alternative aggregation strategies under controlled experimental settings. </w:t>
      </w:r>
    </w:p>
    <w:p w14:paraId="6F7C4ADA" w14:textId="77777777" w:rsidR="0064527F" w:rsidRPr="0064527F" w:rsidRDefault="0064527F" w:rsidP="0064527F">
      <w:pPr>
        <w:numPr>
          <w:ilvl w:val="0"/>
          <w:numId w:val="1"/>
        </w:numPr>
      </w:pPr>
      <w:r w:rsidRPr="0064527F">
        <w:t xml:space="preserve">To analyze how aggregation quality affects voxel representation, latent quality, and final reconstruction quality. </w:t>
      </w:r>
    </w:p>
    <w:p w14:paraId="0E508383" w14:textId="77777777" w:rsidR="0064527F" w:rsidRPr="0064527F" w:rsidRDefault="0064527F" w:rsidP="0064527F">
      <w:pPr>
        <w:numPr>
          <w:ilvl w:val="0"/>
          <w:numId w:val="1"/>
        </w:numPr>
      </w:pPr>
      <w:r w:rsidRPr="0064527F">
        <w:t xml:space="preserve">To identify which aggregation strategies are most effective for difficult cases such as thin structures, occluded regions, and ambiguous boundaries. </w:t>
      </w:r>
    </w:p>
    <w:p w14:paraId="41D1E4DF" w14:textId="77777777" w:rsidR="0064527F" w:rsidRPr="0064527F" w:rsidRDefault="0064527F" w:rsidP="0064527F">
      <w:pPr>
        <w:numPr>
          <w:ilvl w:val="0"/>
          <w:numId w:val="1"/>
        </w:numPr>
      </w:pPr>
      <w:r w:rsidRPr="0064527F">
        <w:lastRenderedPageBreak/>
        <w:t xml:space="preserve">To develop a lightweight improved aggregation design if the empirical evidence supports it. </w:t>
      </w:r>
    </w:p>
    <w:p w14:paraId="2C462644" w14:textId="77777777" w:rsidR="0064527F" w:rsidRPr="0064527F" w:rsidRDefault="00000000" w:rsidP="0064527F">
      <w:r>
        <w:pict w14:anchorId="7F2B7E9C">
          <v:rect id="_x0000_i1028" style="width:0;height:1.5pt" o:hralign="center" o:hrstd="t" o:hr="t" fillcolor="#a0a0a0" stroked="f"/>
        </w:pict>
      </w:r>
    </w:p>
    <w:p w14:paraId="1A36BDB8" w14:textId="77777777" w:rsidR="0064527F" w:rsidRPr="0064527F" w:rsidRDefault="0064527F" w:rsidP="0064527F">
      <w:pPr>
        <w:rPr>
          <w:b/>
          <w:bCs/>
        </w:rPr>
      </w:pPr>
      <w:r w:rsidRPr="0064527F">
        <w:rPr>
          <w:b/>
          <w:bCs/>
        </w:rPr>
        <w:t>4. Research Questions</w:t>
      </w:r>
    </w:p>
    <w:p w14:paraId="41190C78" w14:textId="77777777" w:rsidR="0064527F" w:rsidRPr="0064527F" w:rsidRDefault="0064527F" w:rsidP="0064527F">
      <w:r w:rsidRPr="0064527F">
        <w:t>This project is organized around the following research questions:</w:t>
      </w:r>
    </w:p>
    <w:p w14:paraId="79001C26" w14:textId="77777777" w:rsidR="0064527F" w:rsidRPr="0064527F" w:rsidRDefault="0064527F" w:rsidP="0064527F">
      <w:r w:rsidRPr="0064527F">
        <w:rPr>
          <w:b/>
          <w:bCs/>
        </w:rPr>
        <w:t>RQ1.</w:t>
      </w:r>
      <w:r w:rsidRPr="0064527F">
        <w:t xml:space="preserve"> Does naive multiview average aggregation degrade voxel-level representation quality in sparse structured latent encoding?</w:t>
      </w:r>
    </w:p>
    <w:p w14:paraId="1444E5BA" w14:textId="77777777" w:rsidR="0064527F" w:rsidRPr="0064527F" w:rsidRDefault="0064527F" w:rsidP="0064527F">
      <w:r w:rsidRPr="0064527F">
        <w:rPr>
          <w:b/>
          <w:bCs/>
        </w:rPr>
        <w:t>RQ2.</w:t>
      </w:r>
      <w:r w:rsidRPr="0064527F">
        <w:t xml:space="preserve"> Can simple alternatives, such as visibility-aware or weighted fusion, outperform vanilla average aggregation?</w:t>
      </w:r>
    </w:p>
    <w:p w14:paraId="322DD73B" w14:textId="77777777" w:rsidR="0064527F" w:rsidRPr="0064527F" w:rsidRDefault="0064527F" w:rsidP="0064527F">
      <w:r w:rsidRPr="0064527F">
        <w:rPr>
          <w:b/>
          <w:bCs/>
        </w:rPr>
        <w:t>RQ3.</w:t>
      </w:r>
      <w:r w:rsidRPr="0064527F">
        <w:t xml:space="preserve"> Does modeling cross-view disagreement or uncertainty provide additional benefits beyond simple weighted averaging?</w:t>
      </w:r>
    </w:p>
    <w:p w14:paraId="23A6B0ED" w14:textId="77777777" w:rsidR="0064527F" w:rsidRPr="0064527F" w:rsidRDefault="0064527F" w:rsidP="0064527F">
      <w:r w:rsidRPr="0064527F">
        <w:rPr>
          <w:b/>
          <w:bCs/>
        </w:rPr>
        <w:t>RQ4.</w:t>
      </w:r>
      <w:r w:rsidRPr="0064527F">
        <w:t xml:space="preserve"> Are the gains from improved aggregation visible at the encoder level alone, or do they require joint adaptation of the encoder and decoder?</w:t>
      </w:r>
    </w:p>
    <w:p w14:paraId="4CDE3A4E" w14:textId="77777777" w:rsidR="0064527F" w:rsidRPr="0064527F" w:rsidRDefault="00000000" w:rsidP="0064527F">
      <w:r>
        <w:pict w14:anchorId="42A52992">
          <v:rect id="_x0000_i1029" style="width:0;height:1.5pt" o:hralign="center" o:hrstd="t" o:hr="t" fillcolor="#a0a0a0" stroked="f"/>
        </w:pict>
      </w:r>
    </w:p>
    <w:p w14:paraId="046FA3BF" w14:textId="77777777" w:rsidR="0064527F" w:rsidRPr="0064527F" w:rsidRDefault="0064527F" w:rsidP="0064527F">
      <w:pPr>
        <w:rPr>
          <w:b/>
          <w:bCs/>
        </w:rPr>
      </w:pPr>
      <w:r w:rsidRPr="0064527F">
        <w:rPr>
          <w:b/>
          <w:bCs/>
        </w:rPr>
        <w:t>5. Hypotheses</w:t>
      </w:r>
    </w:p>
    <w:p w14:paraId="49E98EF5" w14:textId="77777777" w:rsidR="0064527F" w:rsidRPr="0064527F" w:rsidRDefault="0064527F" w:rsidP="0064527F">
      <w:r w:rsidRPr="0064527F">
        <w:t>The working hypotheses are:</w:t>
      </w:r>
    </w:p>
    <w:p w14:paraId="201E2C2A" w14:textId="77777777" w:rsidR="0064527F" w:rsidRPr="0064527F" w:rsidRDefault="0064527F" w:rsidP="0064527F">
      <w:r w:rsidRPr="0064527F">
        <w:rPr>
          <w:b/>
          <w:bCs/>
        </w:rPr>
        <w:t>H1.</w:t>
      </w:r>
      <w:r w:rsidRPr="0064527F">
        <w:t xml:space="preserve"> Naive average aggregation is vulnerable to contamination from invisible or unreliable views.</w:t>
      </w:r>
    </w:p>
    <w:p w14:paraId="409114F5" w14:textId="3F02DFE5" w:rsidR="0064527F" w:rsidRPr="0064527F" w:rsidRDefault="0064527F" w:rsidP="0064527F">
      <w:r w:rsidRPr="0064527F">
        <w:rPr>
          <w:b/>
          <w:bCs/>
        </w:rPr>
        <w:t>H2.</w:t>
      </w:r>
      <w:r w:rsidRPr="0064527F">
        <w:t xml:space="preserve"> </w:t>
      </w:r>
      <w:r w:rsidR="001A3A9F" w:rsidRPr="001A3A9F">
        <w:rPr>
          <w:b/>
          <w:bCs/>
        </w:rPr>
        <w:t>H2.</w:t>
      </w:r>
      <w:r w:rsidR="001A3A9F" w:rsidRPr="001A3A9F">
        <w:t xml:space="preserve"> A practical visibility-aware aggregation strategy that suppresses projection-invalid or geometrically unreliable views will outperform vanilla averaging.</w:t>
      </w:r>
    </w:p>
    <w:p w14:paraId="18DDE2B5" w14:textId="77777777" w:rsidR="0064527F" w:rsidRPr="0064527F" w:rsidRDefault="0064527F" w:rsidP="0064527F">
      <w:r w:rsidRPr="0064527F">
        <w:rPr>
          <w:b/>
          <w:bCs/>
        </w:rPr>
        <w:t>H3.</w:t>
      </w:r>
      <w:r w:rsidRPr="0064527F">
        <w:t xml:space="preserve"> Uncertainty-aware or agreement-aware aggregation will further improve voxel representations in ambiguous regions.</w:t>
      </w:r>
    </w:p>
    <w:p w14:paraId="134EFC38" w14:textId="77777777" w:rsidR="0064527F" w:rsidRPr="0064527F" w:rsidRDefault="0064527F" w:rsidP="0064527F">
      <w:r w:rsidRPr="0064527F">
        <w:rPr>
          <w:b/>
          <w:bCs/>
        </w:rPr>
        <w:t>H4.</w:t>
      </w:r>
      <w:r w:rsidRPr="0064527F">
        <w:t xml:space="preserve"> Improvements from aggregation will first appear in encoder-side latent learning, while joint encoder-decoder finetuning may further amplify the gains.</w:t>
      </w:r>
    </w:p>
    <w:p w14:paraId="582EA83D" w14:textId="77777777" w:rsidR="0064527F" w:rsidRPr="0064527F" w:rsidRDefault="00000000" w:rsidP="0064527F">
      <w:r>
        <w:pict w14:anchorId="5538AC77">
          <v:rect id="_x0000_i1030" style="width:0;height:1.5pt" o:hralign="center" o:hrstd="t" o:hr="t" fillcolor="#a0a0a0" stroked="f"/>
        </w:pict>
      </w:r>
    </w:p>
    <w:p w14:paraId="10F91955" w14:textId="77777777" w:rsidR="0064527F" w:rsidRPr="0064527F" w:rsidRDefault="0064527F" w:rsidP="0064527F">
      <w:pPr>
        <w:rPr>
          <w:b/>
          <w:bCs/>
        </w:rPr>
      </w:pPr>
      <w:r w:rsidRPr="0064527F">
        <w:rPr>
          <w:b/>
          <w:bCs/>
        </w:rPr>
        <w:t>6. Proposed Methodology</w:t>
      </w:r>
    </w:p>
    <w:p w14:paraId="3F4D9E4E" w14:textId="77777777" w:rsidR="0064527F" w:rsidRPr="0064527F" w:rsidRDefault="0064527F" w:rsidP="0064527F">
      <w:pPr>
        <w:rPr>
          <w:b/>
          <w:bCs/>
        </w:rPr>
      </w:pPr>
      <w:r w:rsidRPr="0064527F">
        <w:rPr>
          <w:b/>
          <w:bCs/>
        </w:rPr>
        <w:t>6.1 Baseline</w:t>
      </w:r>
    </w:p>
    <w:p w14:paraId="1FBEFAAB" w14:textId="77777777" w:rsidR="0064527F" w:rsidRPr="0064527F" w:rsidRDefault="0064527F" w:rsidP="0064527F">
      <w:r w:rsidRPr="0064527F">
        <w:t>The baseline follows the original TRELLIS-style multiview aggregation design:</w:t>
      </w:r>
    </w:p>
    <w:p w14:paraId="7CA32DE9" w14:textId="25EBABE0" w:rsidR="0064527F" w:rsidRPr="0064527F" w:rsidRDefault="00000000" w:rsidP="0064527F">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den>
          </m:f>
          <m:nary>
            <m:naryPr>
              <m:chr m:val="∑"/>
              <m:limLoc m:val="undOvr"/>
              <m:grow m:val="1"/>
              <m:ctrlPr>
                <w:rPr>
                  <w:rFonts w:ascii="Cambria Math" w:hAnsi="Cambria Math"/>
                </w:rPr>
              </m:ctrlPr>
            </m:naryPr>
            <m:sub>
              <m:r>
                <w:rPr>
                  <w:rFonts w:ascii="Cambria Math" w:hAnsi="Cambria Math"/>
                </w:rPr>
                <m:t>v=1</m:t>
              </m:r>
            </m:sub>
            <m:sup>
              <m:sSub>
                <m:sSubPr>
                  <m:ctrlPr>
                    <w:rPr>
                      <w:rFonts w:ascii="Cambria Math" w:hAnsi="Cambria Math"/>
                    </w:rPr>
                  </m:ctrlPr>
                </m:sSubPr>
                <m:e>
                  <m:r>
                    <w:rPr>
                      <w:rFonts w:ascii="Cambria Math" w:hAnsi="Cambria Math"/>
                    </w:rPr>
                    <m:t>N</m:t>
                  </m:r>
                </m:e>
                <m:sub>
                  <m:r>
                    <w:rPr>
                      <w:rFonts w:ascii="Cambria Math" w:hAnsi="Cambria Math"/>
                    </w:rPr>
                    <m:t>i</m:t>
                  </m:r>
                </m:sub>
              </m:sSub>
            </m:sup>
            <m:e>
              <m:sSub>
                <m:sSubPr>
                  <m:ctrlPr>
                    <w:rPr>
                      <w:rFonts w:ascii="Cambria Math" w:hAnsi="Cambria Math"/>
                    </w:rPr>
                  </m:ctrlPr>
                </m:sSubPr>
                <m:e>
                  <m:r>
                    <w:rPr>
                      <w:rFonts w:ascii="Cambria Math" w:hAnsi="Cambria Math"/>
                    </w:rPr>
                    <m:t>f</m:t>
                  </m:r>
                </m:e>
                <m:sub>
                  <m:r>
                    <w:rPr>
                      <w:rFonts w:ascii="Cambria Math" w:hAnsi="Cambria Math"/>
                    </w:rPr>
                    <m:t>iv</m:t>
                  </m:r>
                </m:sub>
              </m:sSub>
            </m:e>
          </m:nary>
          <m:r>
            <m:rPr>
              <m:sty m:val="p"/>
            </m:rPr>
            <w:br/>
          </m:r>
        </m:oMath>
      </m:oMathPara>
    </w:p>
    <w:p w14:paraId="1B2541E7" w14:textId="0706424C" w:rsidR="0064527F" w:rsidRPr="0064527F" w:rsidRDefault="0064527F" w:rsidP="0064527F">
      <w:r w:rsidRPr="0064527F">
        <w:t xml:space="preserve">where </w:t>
      </w:r>
      <m:oMath>
        <m:sSub>
          <m:sSubPr>
            <m:ctrlPr>
              <w:rPr>
                <w:rFonts w:ascii="Cambria Math" w:hAnsi="Cambria Math"/>
              </w:rPr>
            </m:ctrlPr>
          </m:sSubPr>
          <m:e>
            <m:r>
              <w:rPr>
                <w:rFonts w:ascii="Cambria Math" w:hAnsi="Cambria Math"/>
              </w:rPr>
              <m:t>f</m:t>
            </m:r>
          </m:e>
          <m:sub>
            <m:r>
              <w:rPr>
                <w:rFonts w:ascii="Cambria Math" w:hAnsi="Cambria Math"/>
              </w:rPr>
              <m:t>iv</m:t>
            </m:r>
          </m:sub>
        </m:sSub>
      </m:oMath>
      <w:r w:rsidRPr="0064527F">
        <w:t xml:space="preserve">is the visual feature projected from view </w:t>
      </w:r>
      <m:oMath>
        <m:r>
          <w:rPr>
            <w:rFonts w:ascii="Cambria Math" w:hAnsi="Cambria Math"/>
          </w:rPr>
          <m:t>v</m:t>
        </m:r>
      </m:oMath>
      <w:r w:rsidRPr="0064527F">
        <w:t xml:space="preserve">onto voxel </w:t>
      </w:r>
      <m:oMath>
        <m:r>
          <w:rPr>
            <w:rFonts w:ascii="Cambria Math" w:hAnsi="Cambria Math"/>
          </w:rPr>
          <m:t>i</m:t>
        </m:r>
      </m:oMath>
      <w:r w:rsidRPr="0064527F">
        <w:t xml:space="preserve">, and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64527F">
        <w:t>is the number of contributing views.</w:t>
      </w:r>
    </w:p>
    <w:p w14:paraId="7F5DF0F0" w14:textId="77777777" w:rsidR="0064527F" w:rsidRPr="0064527F" w:rsidRDefault="00000000" w:rsidP="0064527F">
      <w:r>
        <w:pict w14:anchorId="7A3D36AE">
          <v:rect id="_x0000_i1031" style="width:0;height:1.5pt" o:hralign="center" o:hrstd="t" o:hr="t" fillcolor="#a0a0a0" stroked="f"/>
        </w:pict>
      </w:r>
    </w:p>
    <w:p w14:paraId="51F125F7" w14:textId="77777777" w:rsidR="0064527F" w:rsidRPr="0064527F" w:rsidRDefault="0064527F" w:rsidP="0064527F">
      <w:pPr>
        <w:rPr>
          <w:b/>
          <w:bCs/>
        </w:rPr>
      </w:pPr>
      <w:r w:rsidRPr="0064527F">
        <w:rPr>
          <w:b/>
          <w:bCs/>
        </w:rPr>
        <w:t>6.2 Aggregation Variants</w:t>
      </w:r>
    </w:p>
    <w:p w14:paraId="2B4A5B75" w14:textId="77777777" w:rsidR="0064527F" w:rsidRPr="0064527F" w:rsidRDefault="0064527F" w:rsidP="0064527F">
      <w:r w:rsidRPr="0064527F">
        <w:t>Several alternative aggregation strategies will be studied.</w:t>
      </w:r>
    </w:p>
    <w:p w14:paraId="5EA37277" w14:textId="77777777" w:rsidR="0064527F" w:rsidRPr="0064527F" w:rsidRDefault="0064527F" w:rsidP="0064527F">
      <w:pPr>
        <w:rPr>
          <w:b/>
          <w:bCs/>
        </w:rPr>
      </w:pPr>
      <w:r w:rsidRPr="0064527F">
        <w:rPr>
          <w:b/>
          <w:bCs/>
        </w:rPr>
        <w:t>A. Visible-only Average</w:t>
      </w:r>
    </w:p>
    <w:p w14:paraId="3F6B2CB3" w14:textId="77777777" w:rsidR="0064527F" w:rsidRPr="0064527F" w:rsidRDefault="0064527F" w:rsidP="0064527F">
      <w:r w:rsidRPr="0064527F">
        <w:t>Only views deemed visible for a voxel are averaged:</w:t>
      </w:r>
    </w:p>
    <w:p w14:paraId="0D9EB755" w14:textId="5D428442" w:rsidR="0064527F" w:rsidRPr="0064527F" w:rsidRDefault="00000000" w:rsidP="0064527F">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m</m:t>
                      </m:r>
                    </m:e>
                    <m:sub>
                      <m:r>
                        <w:rPr>
                          <w:rFonts w:ascii="Cambria Math" w:hAnsi="Cambria Math"/>
                        </w:rPr>
                        <m:t>iv</m:t>
                      </m:r>
                    </m:sub>
                  </m:sSub>
                </m:e>
              </m:nary>
              <m:sSub>
                <m:sSubPr>
                  <m:ctrlPr>
                    <w:rPr>
                      <w:rFonts w:ascii="Cambria Math" w:hAnsi="Cambria Math"/>
                    </w:rPr>
                  </m:ctrlPr>
                </m:sSubPr>
                <m:e>
                  <m:r>
                    <w:rPr>
                      <w:rFonts w:ascii="Cambria Math" w:hAnsi="Cambria Math"/>
                    </w:rPr>
                    <m:t>f</m:t>
                  </m:r>
                </m:e>
                <m:sub>
                  <m:r>
                    <w:rPr>
                      <w:rFonts w:ascii="Cambria Math" w:hAnsi="Cambria Math"/>
                    </w:rPr>
                    <m:t>iv</m:t>
                  </m:r>
                </m:sub>
              </m:sSub>
            </m:num>
            <m:den>
              <m:nary>
                <m:naryPr>
                  <m:chr m:val="∑"/>
                  <m:limLoc m:val="undOvr"/>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m</m:t>
                      </m:r>
                    </m:e>
                    <m:sub>
                      <m:r>
                        <w:rPr>
                          <w:rFonts w:ascii="Cambria Math" w:hAnsi="Cambria Math"/>
                        </w:rPr>
                        <m:t>iv</m:t>
                      </m:r>
                    </m:sub>
                  </m:sSub>
                </m:e>
              </m:nary>
              <m:r>
                <w:rPr>
                  <w:rFonts w:ascii="Cambria Math" w:hAnsi="Cambria Math"/>
                </w:rPr>
                <m:t>+ϵ</m:t>
              </m:r>
            </m:den>
          </m:f>
          <m:r>
            <m:rPr>
              <m:sty m:val="p"/>
            </m:rPr>
            <w:br/>
          </m:r>
        </m:oMath>
      </m:oMathPara>
    </w:p>
    <w:p w14:paraId="1CEBE55D" w14:textId="6F2ABF1D" w:rsidR="0064527F" w:rsidRPr="0064527F" w:rsidRDefault="0064527F" w:rsidP="0064527F">
      <w:r w:rsidRPr="0064527F">
        <w:t xml:space="preserve">where </w:t>
      </w:r>
      <m:oMath>
        <m:sSub>
          <m:sSubPr>
            <m:ctrlPr>
              <w:rPr>
                <w:rFonts w:ascii="Cambria Math" w:hAnsi="Cambria Math"/>
              </w:rPr>
            </m:ctrlPr>
          </m:sSubPr>
          <m:e>
            <m:r>
              <w:rPr>
                <w:rFonts w:ascii="Cambria Math" w:hAnsi="Cambria Math"/>
              </w:rPr>
              <m:t>m</m:t>
            </m:r>
          </m:e>
          <m:sub>
            <m:r>
              <w:rPr>
                <w:rFonts w:ascii="Cambria Math" w:hAnsi="Cambria Math"/>
              </w:rPr>
              <m:t>iv</m:t>
            </m:r>
          </m:sub>
        </m:sSub>
      </m:oMath>
      <w:r w:rsidRPr="0064527F">
        <w:t>is a visibility mask.</w:t>
      </w:r>
    </w:p>
    <w:p w14:paraId="20CADE14" w14:textId="77777777" w:rsidR="0064527F" w:rsidRPr="0064527F" w:rsidRDefault="0064527F" w:rsidP="0064527F">
      <w:pPr>
        <w:rPr>
          <w:b/>
          <w:bCs/>
        </w:rPr>
      </w:pPr>
      <w:r w:rsidRPr="0064527F">
        <w:rPr>
          <w:b/>
          <w:bCs/>
        </w:rPr>
        <w:t>B. Visibility-aware Weighted Average</w:t>
      </w:r>
    </w:p>
    <w:p w14:paraId="21B66F12" w14:textId="77777777" w:rsidR="0064527F" w:rsidRPr="0064527F" w:rsidRDefault="0064527F" w:rsidP="0064527F">
      <w:r w:rsidRPr="0064527F">
        <w:lastRenderedPageBreak/>
        <w:t>Visible views are weighted according to simple geometric confidence factors such as angle, depth, or projected footprint:</w:t>
      </w:r>
    </w:p>
    <w:p w14:paraId="012B043D" w14:textId="77777777" w:rsidR="001A3A9F" w:rsidRPr="001A3A9F" w:rsidRDefault="00000000" w:rsidP="001A3A9F">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w</m:t>
                      </m:r>
                    </m:e>
                    <m:sub>
                      <m:r>
                        <w:rPr>
                          <w:rFonts w:ascii="Cambria Math" w:hAnsi="Cambria Math"/>
                        </w:rPr>
                        <m:t>iv</m:t>
                      </m:r>
                    </m:sub>
                  </m:sSub>
                </m:e>
              </m:nary>
              <m:sSub>
                <m:sSubPr>
                  <m:ctrlPr>
                    <w:rPr>
                      <w:rFonts w:ascii="Cambria Math" w:hAnsi="Cambria Math"/>
                    </w:rPr>
                  </m:ctrlPr>
                </m:sSubPr>
                <m:e>
                  <m:r>
                    <w:rPr>
                      <w:rFonts w:ascii="Cambria Math" w:hAnsi="Cambria Math"/>
                    </w:rPr>
                    <m:t>f</m:t>
                  </m:r>
                </m:e>
                <m:sub>
                  <m:r>
                    <w:rPr>
                      <w:rFonts w:ascii="Cambria Math" w:hAnsi="Cambria Math"/>
                    </w:rPr>
                    <m:t>iv</m:t>
                  </m:r>
                </m:sub>
              </m:sSub>
            </m:num>
            <m:den>
              <m:nary>
                <m:naryPr>
                  <m:chr m:val="∑"/>
                  <m:limLoc m:val="undOvr"/>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w</m:t>
                      </m:r>
                    </m:e>
                    <m:sub>
                      <m:r>
                        <w:rPr>
                          <w:rFonts w:ascii="Cambria Math" w:hAnsi="Cambria Math"/>
                        </w:rPr>
                        <m:t>iv</m:t>
                      </m:r>
                    </m:sub>
                  </m:sSub>
                </m:e>
              </m:nary>
              <m:r>
                <w:rPr>
                  <w:rFonts w:ascii="Cambria Math" w:hAnsi="Cambria Math"/>
                </w:rPr>
                <m:t>+ϵ</m:t>
              </m:r>
            </m:den>
          </m:f>
          <m:r>
            <m:rPr>
              <m:sty m:val="p"/>
            </m:rPr>
            <w:br/>
          </m:r>
        </m:oMath>
      </m:oMathPara>
      <w:r w:rsidR="001A3A9F" w:rsidRPr="001A3A9F">
        <w:t>In the current implementation stage, visibility-aware weighted aggregation is defined using only information directly available in the existing TRELLIS-style feature extraction pipeline. For each voxel-view pair, a validity mask is constructed based on whether the voxel projects in front of the camera and within the image domain. On top of this mask, visible contributions are reweighted using simple geometric confidence terms derived from projection depth and border proximity. Specifically, views with invalid projection are excluded, while valid views are weighted according to depth-based confidence and image-bound confidence before normalized weighted averaging.</w:t>
      </w:r>
    </w:p>
    <w:p w14:paraId="6A4E4E55" w14:textId="77777777" w:rsidR="001A3A9F" w:rsidRPr="001A3A9F" w:rsidRDefault="001A3A9F" w:rsidP="001A3A9F">
      <w:r w:rsidRPr="001A3A9F">
        <w:t>This design should be viewed as a practical proxy for visibility-aware aggregation rather than a full physical visibility model. More advanced factors such as surface-angle weighting, projected footprint estimation, or explicit occlusion reasoning are reserved for later extensions if the initial experiments show promise.</w:t>
      </w:r>
    </w:p>
    <w:p w14:paraId="6ECFDC27" w14:textId="591FF93B" w:rsidR="0064527F" w:rsidRPr="0064527F" w:rsidRDefault="0064527F" w:rsidP="0064527F"/>
    <w:p w14:paraId="373DC379" w14:textId="77777777" w:rsidR="0064527F" w:rsidRPr="0064527F" w:rsidRDefault="0064527F" w:rsidP="0064527F">
      <w:pPr>
        <w:rPr>
          <w:b/>
          <w:bCs/>
        </w:rPr>
      </w:pPr>
      <w:r w:rsidRPr="0064527F">
        <w:rPr>
          <w:b/>
          <w:bCs/>
        </w:rPr>
        <w:t>C. Mean + Variance Aggregation</w:t>
      </w:r>
    </w:p>
    <w:p w14:paraId="5780C3CF" w14:textId="77777777" w:rsidR="0064527F" w:rsidRPr="0064527F" w:rsidRDefault="0064527F" w:rsidP="0064527F">
      <w:r w:rsidRPr="0064527F">
        <w:t>Both the mean and cross-view variance are preserved:</w:t>
      </w:r>
    </w:p>
    <w:p w14:paraId="01E4C7A7" w14:textId="0F19F703" w:rsidR="0064527F" w:rsidRPr="0064527F" w:rsidRDefault="00000000" w:rsidP="0064527F">
      <m:oMathPara>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iv</m:t>
                  </m:r>
                </m:sub>
              </m:sSub>
            </m:e>
          </m:nary>
          <m:sSub>
            <m:sSubPr>
              <m:ctrlPr>
                <w:rPr>
                  <w:rFonts w:ascii="Cambria Math" w:hAnsi="Cambria Math"/>
                </w:rPr>
              </m:ctrlPr>
            </m:sSubPr>
            <m:e>
              <m:r>
                <w:rPr>
                  <w:rFonts w:ascii="Cambria Math" w:hAnsi="Cambria Math"/>
                </w:rPr>
                <m:t>f</m:t>
              </m:r>
            </m:e>
            <m:sub>
              <m:r>
                <w:rPr>
                  <w:rFonts w:ascii="Cambria Math" w:hAnsi="Cambria Math"/>
                </w:rPr>
                <m:t>iv</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iv</m:t>
                  </m:r>
                </m:sub>
              </m:sSub>
            </m:e>
          </m:nary>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iv</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40CBF0EA" w14:textId="77777777" w:rsidR="0064527F" w:rsidRPr="0064527F" w:rsidRDefault="0064527F" w:rsidP="0064527F">
      <w:r w:rsidRPr="0064527F">
        <w:t>These statistics are concatenated and projected to form the final voxel feature.</w:t>
      </w:r>
    </w:p>
    <w:p w14:paraId="6AE61108" w14:textId="77777777" w:rsidR="0064527F" w:rsidRPr="0064527F" w:rsidRDefault="0064527F" w:rsidP="0064527F">
      <w:pPr>
        <w:rPr>
          <w:b/>
          <w:bCs/>
        </w:rPr>
      </w:pPr>
      <w:r w:rsidRPr="0064527F">
        <w:rPr>
          <w:b/>
          <w:bCs/>
        </w:rPr>
        <w:t>D. Agreement-aware Robust Aggregation</w:t>
      </w:r>
    </w:p>
    <w:p w14:paraId="17285074" w14:textId="77777777" w:rsidR="0064527F" w:rsidRPr="0064527F" w:rsidRDefault="0064527F" w:rsidP="0064527F">
      <w:r w:rsidRPr="0064527F">
        <w:t>Each view is reweighted based on its agreement with the initial aggregated representation, using a similarity-based confidence scheme.</w:t>
      </w:r>
    </w:p>
    <w:p w14:paraId="00A31F07" w14:textId="77777777" w:rsidR="0064527F" w:rsidRPr="0064527F" w:rsidRDefault="0064527F" w:rsidP="0064527F">
      <w:pPr>
        <w:rPr>
          <w:b/>
          <w:bCs/>
        </w:rPr>
      </w:pPr>
      <w:r w:rsidRPr="0064527F">
        <w:rPr>
          <w:b/>
          <w:bCs/>
        </w:rPr>
        <w:t>E. Lightweight Proposed Variant</w:t>
      </w:r>
    </w:p>
    <w:p w14:paraId="0CE9FB74" w14:textId="77777777" w:rsidR="0064527F" w:rsidRPr="0064527F" w:rsidRDefault="0064527F" w:rsidP="0064527F">
      <w:r w:rsidRPr="0064527F">
        <w:t>If the intermediate experiments reveal consistent trends, a final lightweight aggregation method combining visibility, agreement, and uncertainty cues will be proposed.</w:t>
      </w:r>
    </w:p>
    <w:p w14:paraId="0760558E" w14:textId="77777777" w:rsidR="0064527F" w:rsidRPr="0064527F" w:rsidRDefault="00000000" w:rsidP="0064527F">
      <w:r>
        <w:pict w14:anchorId="1967AF2B">
          <v:rect id="_x0000_i1032" style="width:0;height:1.5pt" o:hralign="center" o:hrstd="t" o:hr="t" fillcolor="#a0a0a0" stroked="f"/>
        </w:pict>
      </w:r>
    </w:p>
    <w:p w14:paraId="15BEE159" w14:textId="77777777" w:rsidR="0064527F" w:rsidRPr="0064527F" w:rsidRDefault="0064527F" w:rsidP="0064527F">
      <w:pPr>
        <w:rPr>
          <w:b/>
          <w:bCs/>
        </w:rPr>
      </w:pPr>
      <w:r w:rsidRPr="0064527F">
        <w:rPr>
          <w:b/>
          <w:bCs/>
        </w:rPr>
        <w:t>7. Experimental Design</w:t>
      </w:r>
    </w:p>
    <w:p w14:paraId="56D7CA5E" w14:textId="77777777" w:rsidR="0064527F" w:rsidRPr="0064527F" w:rsidRDefault="0064527F" w:rsidP="0064527F">
      <w:r w:rsidRPr="0064527F">
        <w:t>To isolate the role of aggregation, experiments will be organized into three levels.</w:t>
      </w:r>
    </w:p>
    <w:p w14:paraId="2F7B4EBB" w14:textId="77777777" w:rsidR="0064527F" w:rsidRPr="0064527F" w:rsidRDefault="0064527F" w:rsidP="0064527F">
      <w:pPr>
        <w:rPr>
          <w:b/>
          <w:bCs/>
        </w:rPr>
      </w:pPr>
      <w:r w:rsidRPr="0064527F">
        <w:rPr>
          <w:b/>
          <w:bCs/>
        </w:rPr>
        <w:t>Level 1: Minimal Replacement</w:t>
      </w:r>
    </w:p>
    <w:p w14:paraId="28881E2C" w14:textId="77777777" w:rsidR="0064527F" w:rsidRPr="0064527F" w:rsidRDefault="0064527F" w:rsidP="0064527F">
      <w:pPr>
        <w:numPr>
          <w:ilvl w:val="0"/>
          <w:numId w:val="2"/>
        </w:numPr>
      </w:pPr>
      <w:r w:rsidRPr="0064527F">
        <w:t xml:space="preserve">Replace average aggregation with an alternative </w:t>
      </w:r>
    </w:p>
    <w:p w14:paraId="08FA4758" w14:textId="77777777" w:rsidR="0064527F" w:rsidRPr="0064527F" w:rsidRDefault="0064527F" w:rsidP="0064527F">
      <w:pPr>
        <w:numPr>
          <w:ilvl w:val="0"/>
          <w:numId w:val="2"/>
        </w:numPr>
      </w:pPr>
      <w:r w:rsidRPr="0064527F">
        <w:t xml:space="preserve">Keep encoder and decoder frozen as much as possible </w:t>
      </w:r>
    </w:p>
    <w:p w14:paraId="048FA7C8" w14:textId="77777777" w:rsidR="0064527F" w:rsidRPr="0064527F" w:rsidRDefault="0064527F" w:rsidP="0064527F">
      <w:r w:rsidRPr="0064527F">
        <w:t>This level tests whether the new aggregation already provides better features without relying on large-scale model adaptation.</w:t>
      </w:r>
    </w:p>
    <w:p w14:paraId="16244899" w14:textId="77777777" w:rsidR="0064527F" w:rsidRPr="0064527F" w:rsidRDefault="0064527F" w:rsidP="0064527F">
      <w:pPr>
        <w:rPr>
          <w:b/>
          <w:bCs/>
        </w:rPr>
      </w:pPr>
      <w:r w:rsidRPr="0064527F">
        <w:rPr>
          <w:b/>
          <w:bCs/>
        </w:rPr>
        <w:t>Level 2: Encoder-only Finetuning</w:t>
      </w:r>
    </w:p>
    <w:p w14:paraId="0901DE1E" w14:textId="77777777" w:rsidR="0064527F" w:rsidRPr="0064527F" w:rsidRDefault="0064527F" w:rsidP="0064527F">
      <w:pPr>
        <w:numPr>
          <w:ilvl w:val="0"/>
          <w:numId w:val="3"/>
        </w:numPr>
      </w:pPr>
      <w:r w:rsidRPr="0064527F">
        <w:t xml:space="preserve">Replace aggregation </w:t>
      </w:r>
    </w:p>
    <w:p w14:paraId="27B2D1C8" w14:textId="77777777" w:rsidR="0064527F" w:rsidRPr="0064527F" w:rsidRDefault="0064527F" w:rsidP="0064527F">
      <w:pPr>
        <w:numPr>
          <w:ilvl w:val="0"/>
          <w:numId w:val="3"/>
        </w:numPr>
      </w:pPr>
      <w:r w:rsidRPr="0064527F">
        <w:t xml:space="preserve">Finetune sparse VAE encoder </w:t>
      </w:r>
    </w:p>
    <w:p w14:paraId="1226B7EE" w14:textId="77777777" w:rsidR="0064527F" w:rsidRPr="0064527F" w:rsidRDefault="0064527F" w:rsidP="0064527F">
      <w:pPr>
        <w:numPr>
          <w:ilvl w:val="0"/>
          <w:numId w:val="3"/>
        </w:numPr>
      </w:pPr>
      <w:r w:rsidRPr="0064527F">
        <w:t xml:space="preserve">Freeze sparse VAE decoder </w:t>
      </w:r>
    </w:p>
    <w:p w14:paraId="726AE9DE" w14:textId="77777777" w:rsidR="0064527F" w:rsidRPr="0064527F" w:rsidRDefault="0064527F" w:rsidP="0064527F">
      <w:r w:rsidRPr="0064527F">
        <w:t>This level tests whether improved aggregation leads to better structured latent learning at the encoder stage.</w:t>
      </w:r>
    </w:p>
    <w:p w14:paraId="0A9AE3A3" w14:textId="77777777" w:rsidR="0064527F" w:rsidRPr="0064527F" w:rsidRDefault="0064527F" w:rsidP="0064527F">
      <w:pPr>
        <w:rPr>
          <w:b/>
          <w:bCs/>
        </w:rPr>
      </w:pPr>
      <w:r w:rsidRPr="0064527F">
        <w:rPr>
          <w:b/>
          <w:bCs/>
        </w:rPr>
        <w:t>Level 3: Encoder + Decoder Finetuning</w:t>
      </w:r>
    </w:p>
    <w:p w14:paraId="731B8C99" w14:textId="77777777" w:rsidR="0064527F" w:rsidRPr="0064527F" w:rsidRDefault="0064527F" w:rsidP="0064527F">
      <w:pPr>
        <w:numPr>
          <w:ilvl w:val="0"/>
          <w:numId w:val="4"/>
        </w:numPr>
      </w:pPr>
      <w:r w:rsidRPr="0064527F">
        <w:lastRenderedPageBreak/>
        <w:t xml:space="preserve">Replace aggregation </w:t>
      </w:r>
    </w:p>
    <w:p w14:paraId="02EDC61E" w14:textId="77777777" w:rsidR="0064527F" w:rsidRPr="0064527F" w:rsidRDefault="0064527F" w:rsidP="0064527F">
      <w:pPr>
        <w:numPr>
          <w:ilvl w:val="0"/>
          <w:numId w:val="4"/>
        </w:numPr>
      </w:pPr>
      <w:r w:rsidRPr="0064527F">
        <w:t xml:space="preserve">Finetune both sparse VAE encoder and sparse VAE decoder </w:t>
      </w:r>
    </w:p>
    <w:p w14:paraId="76D61C2D" w14:textId="77777777" w:rsidR="0064527F" w:rsidRPr="0064527F" w:rsidRDefault="0064527F" w:rsidP="0064527F">
      <w:r w:rsidRPr="0064527F">
        <w:t>This level measures the final upper bound after the representation learning system fully adapts to the new aggregation strategy.</w:t>
      </w:r>
    </w:p>
    <w:p w14:paraId="0F03DBCB" w14:textId="77777777" w:rsidR="0064527F" w:rsidRPr="0064527F" w:rsidRDefault="00000000" w:rsidP="0064527F">
      <w:r>
        <w:pict w14:anchorId="39B7C523">
          <v:rect id="_x0000_i1033" style="width:0;height:1.5pt" o:hralign="center" o:hrstd="t" o:hr="t" fillcolor="#a0a0a0" stroked="f"/>
        </w:pict>
      </w:r>
    </w:p>
    <w:p w14:paraId="2213C574" w14:textId="77777777" w:rsidR="0064527F" w:rsidRPr="0064527F" w:rsidRDefault="0064527F" w:rsidP="0064527F">
      <w:pPr>
        <w:rPr>
          <w:b/>
          <w:bCs/>
        </w:rPr>
      </w:pPr>
      <w:r w:rsidRPr="0064527F">
        <w:rPr>
          <w:b/>
          <w:bCs/>
        </w:rPr>
        <w:t>8. Dataset Strategy</w:t>
      </w:r>
    </w:p>
    <w:p w14:paraId="6B8AAA49" w14:textId="77777777" w:rsidR="0064527F" w:rsidRPr="0064527F" w:rsidRDefault="0064527F" w:rsidP="0064527F">
      <w:r w:rsidRPr="0064527F">
        <w:t xml:space="preserve">The initial experiments will use the </w:t>
      </w:r>
      <w:r w:rsidRPr="0064527F">
        <w:rPr>
          <w:b/>
          <w:bCs/>
        </w:rPr>
        <w:t>original or distribution-consistent dataset setting</w:t>
      </w:r>
      <w:r w:rsidRPr="0064527F">
        <w:t xml:space="preserve"> used in the TRELLIS-style pipeline. This is important for controlling variables and ensuring that any observed improvement is attributable to aggregation rather than domain shift.</w:t>
      </w:r>
    </w:p>
    <w:p w14:paraId="41B3A6BC" w14:textId="77777777" w:rsidR="0064527F" w:rsidRPr="0064527F" w:rsidRDefault="0064527F" w:rsidP="0064527F">
      <w:r w:rsidRPr="0064527F">
        <w:t>If the aggregation changes are shown to be effective under the original setting, a second-stage study may evaluate them on newer or more domain-specific data to test transferability.</w:t>
      </w:r>
    </w:p>
    <w:p w14:paraId="241049A6" w14:textId="77777777" w:rsidR="0064527F" w:rsidRPr="0064527F" w:rsidRDefault="00000000" w:rsidP="0064527F">
      <w:r>
        <w:pict w14:anchorId="5A129240">
          <v:rect id="_x0000_i1034" style="width:0;height:1.5pt" o:hralign="center" o:hrstd="t" o:hr="t" fillcolor="#a0a0a0" stroked="f"/>
        </w:pict>
      </w:r>
    </w:p>
    <w:p w14:paraId="1FE6267F" w14:textId="77777777" w:rsidR="0064527F" w:rsidRPr="0064527F" w:rsidRDefault="0064527F" w:rsidP="0064527F">
      <w:pPr>
        <w:rPr>
          <w:b/>
          <w:bCs/>
        </w:rPr>
      </w:pPr>
      <w:r w:rsidRPr="0064527F">
        <w:rPr>
          <w:b/>
          <w:bCs/>
        </w:rPr>
        <w:t>9. Evaluation Plan</w:t>
      </w:r>
    </w:p>
    <w:p w14:paraId="5B5F8AA9" w14:textId="77777777" w:rsidR="0064527F" w:rsidRPr="0064527F" w:rsidRDefault="0064527F" w:rsidP="0064527F">
      <w:r w:rsidRPr="0064527F">
        <w:t>The evaluation will include both quantitative and qualitative analysis.</w:t>
      </w:r>
    </w:p>
    <w:p w14:paraId="7B575BE5" w14:textId="77777777" w:rsidR="0064527F" w:rsidRPr="0064527F" w:rsidRDefault="0064527F" w:rsidP="0064527F">
      <w:pPr>
        <w:rPr>
          <w:b/>
          <w:bCs/>
        </w:rPr>
      </w:pPr>
      <w:r w:rsidRPr="0064527F">
        <w:rPr>
          <w:b/>
          <w:bCs/>
        </w:rPr>
        <w:t>9.1 Reconstruction Quality</w:t>
      </w:r>
    </w:p>
    <w:p w14:paraId="616D4C9C" w14:textId="77777777" w:rsidR="0064527F" w:rsidRPr="0064527F" w:rsidRDefault="0064527F" w:rsidP="0064527F">
      <w:r w:rsidRPr="0064527F">
        <w:t>Reconstruction performance will be evaluated in terms of geometry fidelity, appearance fidelity, and rendering consistency.</w:t>
      </w:r>
    </w:p>
    <w:p w14:paraId="3920F695" w14:textId="77777777" w:rsidR="0064527F" w:rsidRPr="0064527F" w:rsidRDefault="0064527F" w:rsidP="0064527F">
      <w:pPr>
        <w:rPr>
          <w:b/>
          <w:bCs/>
        </w:rPr>
      </w:pPr>
      <w:r w:rsidRPr="0064527F">
        <w:rPr>
          <w:b/>
          <w:bCs/>
        </w:rPr>
        <w:t>9.2 Latent Quality</w:t>
      </w:r>
    </w:p>
    <w:p w14:paraId="40A079E9" w14:textId="77777777" w:rsidR="0064527F" w:rsidRPr="0064527F" w:rsidRDefault="0064527F" w:rsidP="0064527F">
      <w:r w:rsidRPr="0064527F">
        <w:t>Since this project focuses on structured latent representation learning, latent-space behavior will also be analyzed, including:</w:t>
      </w:r>
    </w:p>
    <w:p w14:paraId="6771B9EE" w14:textId="77777777" w:rsidR="0064527F" w:rsidRPr="0064527F" w:rsidRDefault="0064527F" w:rsidP="0064527F">
      <w:pPr>
        <w:numPr>
          <w:ilvl w:val="0"/>
          <w:numId w:val="5"/>
        </w:numPr>
      </w:pPr>
      <w:r w:rsidRPr="0064527F">
        <w:t xml:space="preserve">latent stability </w:t>
      </w:r>
    </w:p>
    <w:p w14:paraId="10F6DAF2" w14:textId="77777777" w:rsidR="0064527F" w:rsidRPr="0064527F" w:rsidRDefault="0064527F" w:rsidP="0064527F">
      <w:pPr>
        <w:numPr>
          <w:ilvl w:val="0"/>
          <w:numId w:val="5"/>
        </w:numPr>
      </w:pPr>
      <w:r w:rsidRPr="0064527F">
        <w:t xml:space="preserve">regularization behavior </w:t>
      </w:r>
    </w:p>
    <w:p w14:paraId="693A3693" w14:textId="77777777" w:rsidR="0064527F" w:rsidRPr="0064527F" w:rsidRDefault="0064527F" w:rsidP="0064527F">
      <w:pPr>
        <w:numPr>
          <w:ilvl w:val="0"/>
          <w:numId w:val="5"/>
        </w:numPr>
      </w:pPr>
      <w:r w:rsidRPr="0064527F">
        <w:t xml:space="preserve">feature consistency across similar voxels </w:t>
      </w:r>
    </w:p>
    <w:p w14:paraId="794C9C3C" w14:textId="77777777" w:rsidR="0064527F" w:rsidRPr="0064527F" w:rsidRDefault="0064527F" w:rsidP="0064527F">
      <w:pPr>
        <w:numPr>
          <w:ilvl w:val="0"/>
          <w:numId w:val="5"/>
        </w:numPr>
      </w:pPr>
      <w:r w:rsidRPr="0064527F">
        <w:t xml:space="preserve">suitability for downstream latent modeling </w:t>
      </w:r>
    </w:p>
    <w:p w14:paraId="0B12AD26" w14:textId="77777777" w:rsidR="0064527F" w:rsidRPr="0064527F" w:rsidRDefault="0064527F" w:rsidP="0064527F">
      <w:pPr>
        <w:rPr>
          <w:b/>
          <w:bCs/>
        </w:rPr>
      </w:pPr>
      <w:r w:rsidRPr="0064527F">
        <w:rPr>
          <w:b/>
          <w:bCs/>
        </w:rPr>
        <w:t>9.3 Subset Analysis</w:t>
      </w:r>
    </w:p>
    <w:p w14:paraId="66894E50" w14:textId="77777777" w:rsidR="0064527F" w:rsidRPr="0064527F" w:rsidRDefault="0064527F" w:rsidP="0064527F">
      <w:r w:rsidRPr="0064527F">
        <w:t>Special attention will be paid to challenging cases such as:</w:t>
      </w:r>
    </w:p>
    <w:p w14:paraId="3C8E4627" w14:textId="77777777" w:rsidR="0064527F" w:rsidRPr="0064527F" w:rsidRDefault="0064527F" w:rsidP="0064527F">
      <w:pPr>
        <w:numPr>
          <w:ilvl w:val="0"/>
          <w:numId w:val="6"/>
        </w:numPr>
      </w:pPr>
      <w:r w:rsidRPr="0064527F">
        <w:t xml:space="preserve">thin structures </w:t>
      </w:r>
    </w:p>
    <w:p w14:paraId="39262002" w14:textId="77777777" w:rsidR="0064527F" w:rsidRPr="0064527F" w:rsidRDefault="0064527F" w:rsidP="0064527F">
      <w:pPr>
        <w:numPr>
          <w:ilvl w:val="0"/>
          <w:numId w:val="6"/>
        </w:numPr>
      </w:pPr>
      <w:r w:rsidRPr="0064527F">
        <w:t xml:space="preserve">occluded regions </w:t>
      </w:r>
    </w:p>
    <w:p w14:paraId="06A6BE67" w14:textId="77777777" w:rsidR="0064527F" w:rsidRPr="0064527F" w:rsidRDefault="0064527F" w:rsidP="0064527F">
      <w:pPr>
        <w:numPr>
          <w:ilvl w:val="0"/>
          <w:numId w:val="6"/>
        </w:numPr>
      </w:pPr>
      <w:r w:rsidRPr="0064527F">
        <w:t xml:space="preserve">hollow objects </w:t>
      </w:r>
    </w:p>
    <w:p w14:paraId="45E32872" w14:textId="77777777" w:rsidR="0064527F" w:rsidRPr="0064527F" w:rsidRDefault="0064527F" w:rsidP="0064527F">
      <w:pPr>
        <w:numPr>
          <w:ilvl w:val="0"/>
          <w:numId w:val="6"/>
        </w:numPr>
      </w:pPr>
      <w:r w:rsidRPr="0064527F">
        <w:t xml:space="preserve">object boundaries </w:t>
      </w:r>
    </w:p>
    <w:p w14:paraId="36936BA4" w14:textId="77777777" w:rsidR="0064527F" w:rsidRPr="0064527F" w:rsidRDefault="0064527F" w:rsidP="0064527F">
      <w:pPr>
        <w:numPr>
          <w:ilvl w:val="0"/>
          <w:numId w:val="6"/>
        </w:numPr>
      </w:pPr>
      <w:r w:rsidRPr="0064527F">
        <w:t xml:space="preserve">regions with high cross-view disagreement </w:t>
      </w:r>
    </w:p>
    <w:p w14:paraId="50953E54" w14:textId="77777777" w:rsidR="0064527F" w:rsidRPr="0064527F" w:rsidRDefault="0064527F" w:rsidP="0064527F">
      <w:pPr>
        <w:rPr>
          <w:b/>
          <w:bCs/>
        </w:rPr>
      </w:pPr>
      <w:r w:rsidRPr="0064527F">
        <w:rPr>
          <w:b/>
          <w:bCs/>
        </w:rPr>
        <w:t>9.4 Training Behavior</w:t>
      </w:r>
    </w:p>
    <w:p w14:paraId="08850EDC" w14:textId="77777777" w:rsidR="0064527F" w:rsidRPr="0064527F" w:rsidRDefault="0064527F" w:rsidP="0064527F">
      <w:r w:rsidRPr="0064527F">
        <w:t>Training curves, stability, and convergence patterns will be compared across variants.</w:t>
      </w:r>
    </w:p>
    <w:p w14:paraId="7397C870" w14:textId="77777777" w:rsidR="0064527F" w:rsidRPr="0064527F" w:rsidRDefault="0064527F" w:rsidP="0064527F">
      <w:pPr>
        <w:rPr>
          <w:b/>
          <w:bCs/>
        </w:rPr>
      </w:pPr>
      <w:r w:rsidRPr="0064527F">
        <w:rPr>
          <w:b/>
          <w:bCs/>
        </w:rPr>
        <w:t>9.5 Efficiency</w:t>
      </w:r>
    </w:p>
    <w:p w14:paraId="20F16B92" w14:textId="77777777" w:rsidR="0064527F" w:rsidRPr="0064527F" w:rsidRDefault="0064527F" w:rsidP="0064527F">
      <w:r w:rsidRPr="0064527F">
        <w:t>The computational cost of each aggregation strategy will also be measured, including runtime, memory overhead, and parameter increase if applicable.</w:t>
      </w:r>
    </w:p>
    <w:p w14:paraId="68B895AE" w14:textId="77777777" w:rsidR="0064527F" w:rsidRPr="0064527F" w:rsidRDefault="00000000" w:rsidP="0064527F">
      <w:r>
        <w:pict w14:anchorId="1581867B">
          <v:rect id="_x0000_i1035" style="width:0;height:1.5pt" o:hralign="center" o:hrstd="t" o:hr="t" fillcolor="#a0a0a0" stroked="f"/>
        </w:pict>
      </w:r>
    </w:p>
    <w:p w14:paraId="0C5325A8" w14:textId="77777777" w:rsidR="0064527F" w:rsidRPr="0064527F" w:rsidRDefault="0064527F" w:rsidP="0064527F">
      <w:pPr>
        <w:rPr>
          <w:b/>
          <w:bCs/>
        </w:rPr>
      </w:pPr>
      <w:r w:rsidRPr="0064527F">
        <w:rPr>
          <w:b/>
          <w:bCs/>
        </w:rPr>
        <w:t>10. Expected Contributions</w:t>
      </w:r>
    </w:p>
    <w:p w14:paraId="6CD851A8" w14:textId="77777777" w:rsidR="0064527F" w:rsidRPr="0064527F" w:rsidRDefault="0064527F" w:rsidP="0064527F">
      <w:r w:rsidRPr="0064527F">
        <w:t>This project is expected to make the following contributions:</w:t>
      </w:r>
    </w:p>
    <w:p w14:paraId="41C179A4" w14:textId="77777777" w:rsidR="0064527F" w:rsidRPr="0064527F" w:rsidRDefault="0064527F" w:rsidP="0064527F">
      <w:pPr>
        <w:numPr>
          <w:ilvl w:val="0"/>
          <w:numId w:val="7"/>
        </w:numPr>
      </w:pPr>
      <w:r w:rsidRPr="0064527F">
        <w:t xml:space="preserve">A systematic study of multiview aggregation strategies in sparse structured latent encoding for 3D asset generation. </w:t>
      </w:r>
    </w:p>
    <w:p w14:paraId="366459BA" w14:textId="77777777" w:rsidR="0064527F" w:rsidRPr="0064527F" w:rsidRDefault="0064527F" w:rsidP="0064527F">
      <w:pPr>
        <w:numPr>
          <w:ilvl w:val="0"/>
          <w:numId w:val="7"/>
        </w:numPr>
      </w:pPr>
      <w:r w:rsidRPr="0064527F">
        <w:t xml:space="preserve">An empirical analysis of whether naive average aggregation is a bottleneck in TRELLIS-like SLat pipelines. </w:t>
      </w:r>
    </w:p>
    <w:p w14:paraId="42D3038B" w14:textId="77777777" w:rsidR="0064527F" w:rsidRPr="0064527F" w:rsidRDefault="0064527F" w:rsidP="0064527F">
      <w:pPr>
        <w:numPr>
          <w:ilvl w:val="0"/>
          <w:numId w:val="7"/>
        </w:numPr>
      </w:pPr>
      <w:r w:rsidRPr="0064527F">
        <w:t xml:space="preserve">A controlled comparison of visibility-aware, weighted, uncertainty-aware, and robust </w:t>
      </w:r>
      <w:r w:rsidRPr="0064527F">
        <w:lastRenderedPageBreak/>
        <w:t xml:space="preserve">aggregation methods. </w:t>
      </w:r>
    </w:p>
    <w:p w14:paraId="343BD692" w14:textId="77777777" w:rsidR="0064527F" w:rsidRPr="0064527F" w:rsidRDefault="0064527F" w:rsidP="0064527F">
      <w:pPr>
        <w:numPr>
          <w:ilvl w:val="0"/>
          <w:numId w:val="7"/>
        </w:numPr>
      </w:pPr>
      <w:r w:rsidRPr="0064527F">
        <w:t xml:space="preserve">Practical design insights for improving voxel-level feature fusion in structured latent representation learning. </w:t>
      </w:r>
    </w:p>
    <w:p w14:paraId="76A3682B" w14:textId="77777777" w:rsidR="0064527F" w:rsidRPr="0064527F" w:rsidRDefault="0064527F" w:rsidP="0064527F">
      <w:pPr>
        <w:numPr>
          <w:ilvl w:val="0"/>
          <w:numId w:val="7"/>
        </w:numPr>
      </w:pPr>
      <w:r w:rsidRPr="0064527F">
        <w:t xml:space="preserve">Potentially, a lightweight improved aggregation method with favorable effectiveness-efficiency tradeoffs. </w:t>
      </w:r>
    </w:p>
    <w:p w14:paraId="75E01E3F" w14:textId="77777777" w:rsidR="0064527F" w:rsidRPr="0064527F" w:rsidRDefault="00000000" w:rsidP="0064527F">
      <w:r>
        <w:pict w14:anchorId="2510DF5F">
          <v:rect id="_x0000_i1036" style="width:0;height:1.5pt" o:hralign="center" o:hrstd="t" o:hr="t" fillcolor="#a0a0a0" stroked="f"/>
        </w:pict>
      </w:r>
    </w:p>
    <w:p w14:paraId="31F554FE" w14:textId="77777777" w:rsidR="0064527F" w:rsidRPr="0064527F" w:rsidRDefault="0064527F" w:rsidP="0064527F">
      <w:pPr>
        <w:rPr>
          <w:b/>
          <w:bCs/>
        </w:rPr>
      </w:pPr>
      <w:r w:rsidRPr="0064527F">
        <w:rPr>
          <w:b/>
          <w:bCs/>
        </w:rPr>
        <w:t>11. Expected Outcomes</w:t>
      </w:r>
    </w:p>
    <w:p w14:paraId="2BCA62BA" w14:textId="77777777" w:rsidR="0064527F" w:rsidRPr="0064527F" w:rsidRDefault="0064527F" w:rsidP="0064527F">
      <w:r w:rsidRPr="0064527F">
        <w:t>The expected outcome is not merely to show that one aggregation method performs slightly better than another, but to establish a clear conclusion regarding the role of multiview aggregation in structured latent learning.</w:t>
      </w:r>
    </w:p>
    <w:p w14:paraId="0E3A33DE" w14:textId="77777777" w:rsidR="0064527F" w:rsidRPr="0064527F" w:rsidRDefault="0064527F" w:rsidP="0064527F">
      <w:r w:rsidRPr="0064527F">
        <w:t>Possible findings include:</w:t>
      </w:r>
    </w:p>
    <w:p w14:paraId="69E48B43" w14:textId="77777777" w:rsidR="0064527F" w:rsidRPr="0064527F" w:rsidRDefault="0064527F" w:rsidP="0064527F">
      <w:pPr>
        <w:numPr>
          <w:ilvl w:val="0"/>
          <w:numId w:val="8"/>
        </w:numPr>
      </w:pPr>
      <w:r w:rsidRPr="0064527F">
        <w:t xml:space="preserve">visibility filtering is the main missing component in naive averaging </w:t>
      </w:r>
    </w:p>
    <w:p w14:paraId="7FBF6B58" w14:textId="77777777" w:rsidR="0064527F" w:rsidRPr="0064527F" w:rsidRDefault="0064527F" w:rsidP="0064527F">
      <w:pPr>
        <w:numPr>
          <w:ilvl w:val="0"/>
          <w:numId w:val="8"/>
        </w:numPr>
      </w:pPr>
      <w:r w:rsidRPr="0064527F">
        <w:t xml:space="preserve">uncertainty modeling is especially helpful in ambiguous regions </w:t>
      </w:r>
    </w:p>
    <w:p w14:paraId="6D85FF49" w14:textId="77777777" w:rsidR="0064527F" w:rsidRPr="0064527F" w:rsidRDefault="0064527F" w:rsidP="0064527F">
      <w:pPr>
        <w:numPr>
          <w:ilvl w:val="0"/>
          <w:numId w:val="8"/>
        </w:numPr>
      </w:pPr>
      <w:r w:rsidRPr="0064527F">
        <w:t xml:space="preserve">simple weighted fusion offers the best cost-performance tradeoff </w:t>
      </w:r>
    </w:p>
    <w:p w14:paraId="489F7826" w14:textId="77777777" w:rsidR="0064527F" w:rsidRPr="0064527F" w:rsidRDefault="0064527F" w:rsidP="0064527F">
      <w:pPr>
        <w:numPr>
          <w:ilvl w:val="0"/>
          <w:numId w:val="8"/>
        </w:numPr>
      </w:pPr>
      <w:r w:rsidRPr="0064527F">
        <w:t xml:space="preserve">decoder finetuning may hide encoder-side aggregation deficiencies </w:t>
      </w:r>
    </w:p>
    <w:p w14:paraId="28D1218C" w14:textId="77777777" w:rsidR="0064527F" w:rsidRPr="0064527F" w:rsidRDefault="0064527F" w:rsidP="0064527F">
      <w:r w:rsidRPr="0064527F">
        <w:t>Such findings would help clarify whether aggregation should be treated as a major design factor in TRELLIS-like latent encoders rather than a minor implementation detail.</w:t>
      </w:r>
    </w:p>
    <w:p w14:paraId="7A00C63B" w14:textId="77777777" w:rsidR="0064527F" w:rsidRPr="0064527F" w:rsidRDefault="00000000" w:rsidP="0064527F">
      <w:r>
        <w:pict w14:anchorId="13560C51">
          <v:rect id="_x0000_i1037" style="width:0;height:1.5pt" o:hralign="center" o:hrstd="t" o:hr="t" fillcolor="#a0a0a0" stroked="f"/>
        </w:pict>
      </w:r>
    </w:p>
    <w:p w14:paraId="0AC1C57D" w14:textId="77777777" w:rsidR="0064527F" w:rsidRPr="0064527F" w:rsidRDefault="0064527F" w:rsidP="0064527F">
      <w:pPr>
        <w:rPr>
          <w:b/>
          <w:bCs/>
        </w:rPr>
      </w:pPr>
      <w:r w:rsidRPr="0064527F">
        <w:rPr>
          <w:b/>
          <w:bCs/>
        </w:rPr>
        <w:t>12. Project Significance</w:t>
      </w:r>
    </w:p>
    <w:p w14:paraId="46C21038" w14:textId="77777777" w:rsidR="0064527F" w:rsidRPr="0064527F" w:rsidRDefault="0064527F" w:rsidP="0064527F">
      <w:r w:rsidRPr="0064527F">
        <w:t>This project is significant because it targets a specific yet underexplored component inside a recent structured latent 3D generation framework. Rather than proposing a large architectural redesign, it aims to determine whether a simple but fundamental design choice—naive multiview averaging—limits representation quality.</w:t>
      </w:r>
    </w:p>
    <w:p w14:paraId="1DF51CF2" w14:textId="77777777" w:rsidR="0064527F" w:rsidRPr="0064527F" w:rsidRDefault="0064527F" w:rsidP="0064527F">
      <w:r w:rsidRPr="0064527F">
        <w:t>If successful, the project will provide both a stronger understanding of sparse structured latent encoding and practical guidance for improving future 3D generative pipelines.</w:t>
      </w:r>
    </w:p>
    <w:p w14:paraId="5F643944" w14:textId="77777777" w:rsidR="0064527F" w:rsidRPr="0064527F" w:rsidRDefault="00000000" w:rsidP="0064527F">
      <w:r>
        <w:pict w14:anchorId="672339DE">
          <v:rect id="_x0000_i1038" style="width:0;height:1.5pt" o:hralign="center" o:hrstd="t" o:hr="t" fillcolor="#a0a0a0" stroked="f"/>
        </w:pict>
      </w:r>
    </w:p>
    <w:p w14:paraId="22F5DF3D" w14:textId="77777777" w:rsidR="0064527F" w:rsidRPr="0064527F" w:rsidRDefault="0064527F" w:rsidP="0064527F">
      <w:pPr>
        <w:rPr>
          <w:b/>
          <w:bCs/>
        </w:rPr>
      </w:pPr>
      <w:r w:rsidRPr="0064527F">
        <w:rPr>
          <w:b/>
          <w:bCs/>
        </w:rPr>
        <w:t>13. Preliminary Timeline</w:t>
      </w:r>
    </w:p>
    <w:p w14:paraId="4D81F276" w14:textId="77777777" w:rsidR="0064527F" w:rsidRPr="0064527F" w:rsidRDefault="0064527F" w:rsidP="0064527F">
      <w:r w:rsidRPr="0064527F">
        <w:rPr>
          <w:b/>
          <w:bCs/>
        </w:rPr>
        <w:t>Stage 1:</w:t>
      </w:r>
      <w:r w:rsidRPr="0064527F">
        <w:t xml:space="preserve"> Reproduce baseline aggregation and evaluation pipeline</w:t>
      </w:r>
      <w:r w:rsidRPr="0064527F">
        <w:br/>
      </w:r>
      <w:r w:rsidRPr="0064527F">
        <w:rPr>
          <w:b/>
          <w:bCs/>
        </w:rPr>
        <w:t>Stage 2:</w:t>
      </w:r>
      <w:r w:rsidRPr="0064527F">
        <w:t xml:space="preserve"> Implement visible-only and weighted aggregation variants</w:t>
      </w:r>
      <w:r w:rsidRPr="0064527F">
        <w:br/>
      </w:r>
      <w:r w:rsidRPr="0064527F">
        <w:rPr>
          <w:b/>
          <w:bCs/>
        </w:rPr>
        <w:t>Stage 3:</w:t>
      </w:r>
      <w:r w:rsidRPr="0064527F">
        <w:t xml:space="preserve"> Implement mean-variance and agreement-aware variants</w:t>
      </w:r>
      <w:r w:rsidRPr="0064527F">
        <w:br/>
      </w:r>
      <w:r w:rsidRPr="0064527F">
        <w:rPr>
          <w:b/>
          <w:bCs/>
        </w:rPr>
        <w:t>Stage 4:</w:t>
      </w:r>
      <w:r w:rsidRPr="0064527F">
        <w:t xml:space="preserve"> Run Level 2 encoder-only finetuning experiments</w:t>
      </w:r>
      <w:r w:rsidRPr="0064527F">
        <w:br/>
      </w:r>
      <w:r w:rsidRPr="0064527F">
        <w:rPr>
          <w:b/>
          <w:bCs/>
        </w:rPr>
        <w:t>Stage 5:</w:t>
      </w:r>
      <w:r w:rsidRPr="0064527F">
        <w:t xml:space="preserve"> Run Level 3 encoder-decoder finetuning on the best-performing variants</w:t>
      </w:r>
      <w:r w:rsidRPr="0064527F">
        <w:br/>
      </w:r>
      <w:r w:rsidRPr="0064527F">
        <w:rPr>
          <w:b/>
          <w:bCs/>
        </w:rPr>
        <w:t>Stage 6:</w:t>
      </w:r>
      <w:r w:rsidRPr="0064527F">
        <w:t xml:space="preserve"> Perform subset analysis, efficiency analysis, and failure case analysis</w:t>
      </w:r>
      <w:r w:rsidRPr="0064527F">
        <w:br/>
      </w:r>
      <w:r w:rsidRPr="0064527F">
        <w:rPr>
          <w:b/>
          <w:bCs/>
        </w:rPr>
        <w:t>Stage 7:</w:t>
      </w:r>
      <w:r w:rsidRPr="0064527F">
        <w:t xml:space="preserve"> Summarize conclusions and prepare course report or paper draft</w:t>
      </w:r>
    </w:p>
    <w:p w14:paraId="0D3F87C4" w14:textId="77777777" w:rsidR="0064527F" w:rsidRPr="0064527F" w:rsidRDefault="00000000" w:rsidP="0064527F">
      <w:r>
        <w:pict w14:anchorId="4D6FED90">
          <v:rect id="_x0000_i1039" style="width:0;height:1.5pt" o:hralign="center" o:hrstd="t" o:hr="t" fillcolor="#a0a0a0" stroked="f"/>
        </w:pict>
      </w:r>
    </w:p>
    <w:p w14:paraId="59481715" w14:textId="77777777" w:rsidR="0064527F" w:rsidRPr="0064527F" w:rsidRDefault="0064527F" w:rsidP="0064527F">
      <w:pPr>
        <w:rPr>
          <w:b/>
          <w:bCs/>
        </w:rPr>
      </w:pPr>
      <w:r w:rsidRPr="0064527F">
        <w:rPr>
          <w:b/>
          <w:bCs/>
        </w:rPr>
        <w:t>14. Short Version of the Core Idea</w:t>
      </w:r>
    </w:p>
    <w:p w14:paraId="3DAA7944" w14:textId="77777777" w:rsidR="0064527F" w:rsidRPr="0064527F" w:rsidRDefault="0064527F" w:rsidP="0064527F">
      <w:r w:rsidRPr="0064527F">
        <w:t>This project investigates whether the naive multiview average aggregation used in TRELLIS-like sparse structured latent encoders is a hidden bottleneck. By systematically comparing visibility-aware, weighted, uncertainty-aware, and robust aggregation strategies, the study aims to determine which forms of multiview fusion best support structured latent representation learning for 3D asset generation.</w:t>
      </w:r>
    </w:p>
    <w:p w14:paraId="13033DA3" w14:textId="77777777" w:rsidR="00112030" w:rsidRDefault="00112030"/>
    <w:p w14:paraId="24E0FF7E" w14:textId="77777777" w:rsidR="002A2167" w:rsidRDefault="002A2167"/>
    <w:p w14:paraId="7AD1BBCD" w14:textId="77777777" w:rsidR="002A2167" w:rsidRDefault="002A2167"/>
    <w:p w14:paraId="42FC3F0B" w14:textId="1258DF7A" w:rsidR="002A2167" w:rsidRDefault="002A2167">
      <w:r>
        <w:lastRenderedPageBreak/>
        <w:t>E</w:t>
      </w:r>
      <w:r>
        <w:rPr>
          <w:rFonts w:hint="eastAsia"/>
        </w:rPr>
        <w:t xml:space="preserve">xperiment results: </w:t>
      </w:r>
    </w:p>
    <w:p w14:paraId="732BFC5B" w14:textId="7DDFEE0B" w:rsidR="002A2167" w:rsidRDefault="002A2167">
      <w:pPr>
        <w:rPr>
          <w:rFonts w:hint="eastAsia"/>
        </w:rPr>
      </w:pPr>
      <w:r>
        <w:rPr>
          <w:rFonts w:hint="eastAsia"/>
        </w:rPr>
        <w:t xml:space="preserve">Visibility </w:t>
      </w:r>
      <w:r>
        <w:t>A</w:t>
      </w:r>
      <w:r>
        <w:rPr>
          <w:rFonts w:hint="eastAsia"/>
        </w:rPr>
        <w:t xml:space="preserve">ware Wegihted: </w:t>
      </w:r>
    </w:p>
    <w:p w14:paraId="7371F148" w14:textId="5E72B33A" w:rsidR="002A2167" w:rsidRDefault="002A2167">
      <w:pPr>
        <w:rPr>
          <w:rFonts w:hint="eastAsia"/>
        </w:rPr>
      </w:pPr>
      <w:r w:rsidRPr="002A2167">
        <w:drawing>
          <wp:inline distT="0" distB="0" distL="0" distR="0" wp14:anchorId="7152B127" wp14:editId="313171E7">
            <wp:extent cx="5274310" cy="813435"/>
            <wp:effectExtent l="0" t="0" r="2540" b="5715"/>
            <wp:docPr id="30930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0334" name=""/>
                    <pic:cNvPicPr/>
                  </pic:nvPicPr>
                  <pic:blipFill>
                    <a:blip r:embed="rId5"/>
                    <a:stretch>
                      <a:fillRect/>
                    </a:stretch>
                  </pic:blipFill>
                  <pic:spPr>
                    <a:xfrm>
                      <a:off x="0" y="0"/>
                      <a:ext cx="5274310" cy="813435"/>
                    </a:xfrm>
                    <a:prstGeom prst="rect">
                      <a:avLst/>
                    </a:prstGeom>
                  </pic:spPr>
                </pic:pic>
              </a:graphicData>
            </a:graphic>
          </wp:inline>
        </w:drawing>
      </w:r>
    </w:p>
    <w:sectPr w:rsidR="002A21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A28DB"/>
    <w:multiLevelType w:val="multilevel"/>
    <w:tmpl w:val="0EF4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812DD"/>
    <w:multiLevelType w:val="multilevel"/>
    <w:tmpl w:val="9FC0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C40E0"/>
    <w:multiLevelType w:val="multilevel"/>
    <w:tmpl w:val="3CC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E6551"/>
    <w:multiLevelType w:val="multilevel"/>
    <w:tmpl w:val="274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23593"/>
    <w:multiLevelType w:val="multilevel"/>
    <w:tmpl w:val="0D04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A4A0D"/>
    <w:multiLevelType w:val="multilevel"/>
    <w:tmpl w:val="350C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BB6700"/>
    <w:multiLevelType w:val="multilevel"/>
    <w:tmpl w:val="5724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36A0B"/>
    <w:multiLevelType w:val="multilevel"/>
    <w:tmpl w:val="E182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757787">
    <w:abstractNumId w:val="5"/>
  </w:num>
  <w:num w:numId="2" w16cid:durableId="493301583">
    <w:abstractNumId w:val="4"/>
  </w:num>
  <w:num w:numId="3" w16cid:durableId="2142380921">
    <w:abstractNumId w:val="0"/>
  </w:num>
  <w:num w:numId="4" w16cid:durableId="294680706">
    <w:abstractNumId w:val="1"/>
  </w:num>
  <w:num w:numId="5" w16cid:durableId="1497570480">
    <w:abstractNumId w:val="6"/>
  </w:num>
  <w:num w:numId="6" w16cid:durableId="1717780106">
    <w:abstractNumId w:val="3"/>
  </w:num>
  <w:num w:numId="7" w16cid:durableId="377776889">
    <w:abstractNumId w:val="7"/>
  </w:num>
  <w:num w:numId="8" w16cid:durableId="742875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30"/>
    <w:rsid w:val="00112030"/>
    <w:rsid w:val="00140D3E"/>
    <w:rsid w:val="00182EFE"/>
    <w:rsid w:val="001A3A9F"/>
    <w:rsid w:val="002A2167"/>
    <w:rsid w:val="00543A27"/>
    <w:rsid w:val="00555A58"/>
    <w:rsid w:val="005F4F30"/>
    <w:rsid w:val="0064527F"/>
    <w:rsid w:val="006E0A0A"/>
    <w:rsid w:val="00DE3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F265A"/>
  <w15:chartTrackingRefBased/>
  <w15:docId w15:val="{FDA79B64-4A99-4398-916B-DC4B65301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F4F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4F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4F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4F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4F3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F4F3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4F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4F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F4F3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4F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F4F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4F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4F30"/>
    <w:rPr>
      <w:rFonts w:cstheme="majorBidi"/>
      <w:color w:val="0F4761" w:themeColor="accent1" w:themeShade="BF"/>
      <w:sz w:val="28"/>
      <w:szCs w:val="28"/>
    </w:rPr>
  </w:style>
  <w:style w:type="character" w:customStyle="1" w:styleId="50">
    <w:name w:val="标题 5 字符"/>
    <w:basedOn w:val="a0"/>
    <w:link w:val="5"/>
    <w:uiPriority w:val="9"/>
    <w:semiHidden/>
    <w:rsid w:val="005F4F30"/>
    <w:rPr>
      <w:rFonts w:cstheme="majorBidi"/>
      <w:color w:val="0F4761" w:themeColor="accent1" w:themeShade="BF"/>
      <w:sz w:val="24"/>
      <w:szCs w:val="24"/>
    </w:rPr>
  </w:style>
  <w:style w:type="character" w:customStyle="1" w:styleId="60">
    <w:name w:val="标题 6 字符"/>
    <w:basedOn w:val="a0"/>
    <w:link w:val="6"/>
    <w:uiPriority w:val="9"/>
    <w:semiHidden/>
    <w:rsid w:val="005F4F30"/>
    <w:rPr>
      <w:rFonts w:cstheme="majorBidi"/>
      <w:b/>
      <w:bCs/>
      <w:color w:val="0F4761" w:themeColor="accent1" w:themeShade="BF"/>
    </w:rPr>
  </w:style>
  <w:style w:type="character" w:customStyle="1" w:styleId="70">
    <w:name w:val="标题 7 字符"/>
    <w:basedOn w:val="a0"/>
    <w:link w:val="7"/>
    <w:uiPriority w:val="9"/>
    <w:semiHidden/>
    <w:rsid w:val="005F4F30"/>
    <w:rPr>
      <w:rFonts w:cstheme="majorBidi"/>
      <w:b/>
      <w:bCs/>
      <w:color w:val="595959" w:themeColor="text1" w:themeTint="A6"/>
    </w:rPr>
  </w:style>
  <w:style w:type="character" w:customStyle="1" w:styleId="80">
    <w:name w:val="标题 8 字符"/>
    <w:basedOn w:val="a0"/>
    <w:link w:val="8"/>
    <w:uiPriority w:val="9"/>
    <w:semiHidden/>
    <w:rsid w:val="005F4F30"/>
    <w:rPr>
      <w:rFonts w:cstheme="majorBidi"/>
      <w:color w:val="595959" w:themeColor="text1" w:themeTint="A6"/>
    </w:rPr>
  </w:style>
  <w:style w:type="character" w:customStyle="1" w:styleId="90">
    <w:name w:val="标题 9 字符"/>
    <w:basedOn w:val="a0"/>
    <w:link w:val="9"/>
    <w:uiPriority w:val="9"/>
    <w:semiHidden/>
    <w:rsid w:val="005F4F30"/>
    <w:rPr>
      <w:rFonts w:eastAsiaTheme="majorEastAsia" w:cstheme="majorBidi"/>
      <w:color w:val="595959" w:themeColor="text1" w:themeTint="A6"/>
    </w:rPr>
  </w:style>
  <w:style w:type="paragraph" w:styleId="a3">
    <w:name w:val="Title"/>
    <w:basedOn w:val="a"/>
    <w:next w:val="a"/>
    <w:link w:val="a4"/>
    <w:uiPriority w:val="10"/>
    <w:qFormat/>
    <w:rsid w:val="005F4F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4F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4F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4F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4F30"/>
    <w:pPr>
      <w:spacing w:before="160" w:after="160"/>
      <w:jc w:val="center"/>
    </w:pPr>
    <w:rPr>
      <w:i/>
      <w:iCs/>
      <w:color w:val="404040" w:themeColor="text1" w:themeTint="BF"/>
    </w:rPr>
  </w:style>
  <w:style w:type="character" w:customStyle="1" w:styleId="a8">
    <w:name w:val="引用 字符"/>
    <w:basedOn w:val="a0"/>
    <w:link w:val="a7"/>
    <w:uiPriority w:val="29"/>
    <w:rsid w:val="005F4F30"/>
    <w:rPr>
      <w:i/>
      <w:iCs/>
      <w:color w:val="404040" w:themeColor="text1" w:themeTint="BF"/>
    </w:rPr>
  </w:style>
  <w:style w:type="paragraph" w:styleId="a9">
    <w:name w:val="List Paragraph"/>
    <w:basedOn w:val="a"/>
    <w:uiPriority w:val="34"/>
    <w:qFormat/>
    <w:rsid w:val="005F4F30"/>
    <w:pPr>
      <w:ind w:left="720"/>
      <w:contextualSpacing/>
    </w:pPr>
  </w:style>
  <w:style w:type="character" w:styleId="aa">
    <w:name w:val="Intense Emphasis"/>
    <w:basedOn w:val="a0"/>
    <w:uiPriority w:val="21"/>
    <w:qFormat/>
    <w:rsid w:val="005F4F30"/>
    <w:rPr>
      <w:i/>
      <w:iCs/>
      <w:color w:val="0F4761" w:themeColor="accent1" w:themeShade="BF"/>
    </w:rPr>
  </w:style>
  <w:style w:type="paragraph" w:styleId="ab">
    <w:name w:val="Intense Quote"/>
    <w:basedOn w:val="a"/>
    <w:next w:val="a"/>
    <w:link w:val="ac"/>
    <w:uiPriority w:val="30"/>
    <w:qFormat/>
    <w:rsid w:val="005F4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4F30"/>
    <w:rPr>
      <w:i/>
      <w:iCs/>
      <w:color w:val="0F4761" w:themeColor="accent1" w:themeShade="BF"/>
    </w:rPr>
  </w:style>
  <w:style w:type="character" w:styleId="ad">
    <w:name w:val="Intense Reference"/>
    <w:basedOn w:val="a0"/>
    <w:uiPriority w:val="32"/>
    <w:qFormat/>
    <w:rsid w:val="005F4F30"/>
    <w:rPr>
      <w:b/>
      <w:bCs/>
      <w:smallCaps/>
      <w:color w:val="0F4761" w:themeColor="accent1" w:themeShade="BF"/>
      <w:spacing w:val="5"/>
    </w:rPr>
  </w:style>
  <w:style w:type="paragraph" w:styleId="ae">
    <w:name w:val="Normal (Web)"/>
    <w:basedOn w:val="a"/>
    <w:uiPriority w:val="99"/>
    <w:semiHidden/>
    <w:unhideWhenUsed/>
    <w:rsid w:val="001A3A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6</Pages>
  <Words>1737</Words>
  <Characters>9906</Characters>
  <Application>Microsoft Office Word</Application>
  <DocSecurity>0</DocSecurity>
  <Lines>82</Lines>
  <Paragraphs>23</Paragraphs>
  <ScaleCrop>false</ScaleCrop>
  <Company/>
  <LinksUpToDate>false</LinksUpToDate>
  <CharactersWithSpaces>11620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qiaoyu xu</dc:creator>
  <cp:keywords/>
  <dc:description/>
  <cp:lastModifiedBy>qiaoyu xu</cp:lastModifiedBy>
  <cp:revision>4</cp:revision>
  <dcterms:created xsi:type="dcterms:W3CDTF">2026-03-23T14:56:00Z</dcterms:created>
  <dcterms:modified xsi:type="dcterms:W3CDTF">2026-04-05T00:20:00Z</dcterms:modified>
</cp:coreProperties>
</file>