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Benutzerhandbuch</w:t>
      </w:r>
    </w:p>
    <w:p>
      <w:pPr>
        <w:spacing w:after="120"/>
      </w:pPr>
      <w:r>
        <w:t xml:space="preserve">Login-Honeypot mit Angriffsanalyse-Dashboard</w:t>
      </w:r>
    </w:p>
    <w:p>
      <w:pPr>
        <w:pStyle w:val="Heading1"/>
        <w:keepNext/>
        <w:keepLines/>
        <w:spacing w:after="120" w:before="280"/>
      </w:pPr>
      <w:r>
        <w:t xml:space="preserve">1. Wozu dient die Anwendung?</w:t>
      </w:r>
    </w:p>
    <w:p>
      <w:pPr>
        <w:spacing w:after="120"/>
      </w:pPr>
      <w:r>
        <w:t xml:space="preserve">Der Honeypot ist eine Falle für automatisierte Angriffe aus dem Internet. Er gibt sich als gewöhnliche WordPress-Seite aus. Bots, die dort Passwörter ausprobieren oder nach Schwachstellen suchen, werden abgewiesen und dabei aufgezeichnet. Im geschützten Dashboard sieht man anschließend, woher die Angriffe kommen, welche Zugangsdaten probiert werden und ob SQL-Injection oder Cross-Site-Scripting versucht wurde.</w:t>
      </w:r>
    </w:p>
    <w:p>
      <w:pPr>
        <w:keepNext/>
        <w:keepLines/>
        <w:spacing w:after="120"/>
      </w:pPr>
      <w:r>
        <w:t xml:space="preserve">Die Anwendung hat drei Bereiche: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rPr>
        <w:tc>
          <w:tcPr>
            <w:tcW w:type="dxa" w:w="2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pPr>
              <w:keepNext/>
              <w:keepLines/>
              <w:spacing w:line="276"/>
            </w:pPr>
            <w:r>
              <w:rPr>
                <w:b/>
                <w:bCs/>
                <w:sz w:val="20"/>
                <w:szCs w:val="20"/>
              </w:rPr>
              <w:t xml:space="preserve">Adresse</w:t>
            </w:r>
          </w:p>
        </w:tc>
        <w:tc>
          <w:tcPr>
            <w:tcW w:type="dxa" w:w="647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pPr>
              <w:keepNext/>
              <w:keepLines/>
              <w:spacing w:line="276"/>
            </w:pPr>
            <w:r>
              <w:rPr>
                <w:b/>
                <w:bCs/>
                <w:sz w:val="20"/>
                <w:szCs w:val="20"/>
              </w:rPr>
              <w:t xml:space="preserve">Wofür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line="276"/>
            </w:pPr>
            <w:r>
              <w:rPr>
                <w:b w:val="false"/>
                <w:bCs w:val="false"/>
                <w:sz w:val="20"/>
                <w:szCs w:val="20"/>
              </w:rPr>
              <w:t xml:space="preserve">/ (Startseite)</w:t>
            </w:r>
          </w:p>
        </w:tc>
        <w:tc>
          <w:tcPr>
            <w:tcW w:type="dxa" w:w="6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line="276"/>
            </w:pPr>
            <w:r>
              <w:rPr>
                <w:b w:val="false"/>
                <w:bCs w:val="false"/>
                <w:sz w:val="20"/>
                <w:szCs w:val="20"/>
              </w:rPr>
              <w:t xml:space="preserve">Kleiner Blog, der wie eine echte WordPress-Seite wirkt und Bots anlockt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line="276"/>
            </w:pPr>
            <w:r>
              <w:rPr>
                <w:b w:val="false"/>
                <w:bCs w:val="false"/>
                <w:sz w:val="20"/>
                <w:szCs w:val="20"/>
              </w:rPr>
              <w:t xml:space="preserve">/wp-login.php</w:t>
            </w:r>
          </w:p>
        </w:tc>
        <w:tc>
          <w:tcPr>
            <w:tcW w:type="dxa" w:w="6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line="276"/>
            </w:pPr>
            <w:r>
              <w:rPr>
                <w:b w:val="false"/>
                <w:bCs w:val="false"/>
                <w:sz w:val="20"/>
                <w:szCs w:val="20"/>
              </w:rPr>
              <w:t xml:space="preserve">Gefälschte Anmeldeseite, speichert jeden Anmeldeversuch</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line="276"/>
            </w:pPr>
            <w:r>
              <w:rPr>
                <w:b w:val="false"/>
                <w:bCs w:val="false"/>
                <w:sz w:val="20"/>
                <w:szCs w:val="20"/>
              </w:rPr>
              <w:t xml:space="preserve">/dashboard</w:t>
            </w:r>
          </w:p>
        </w:tc>
        <w:tc>
          <w:tcPr>
            <w:tcW w:type="dxa" w:w="6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line="276"/>
            </w:pPr>
            <w:r>
              <w:rPr>
                <w:b w:val="false"/>
                <w:bCs w:val="false"/>
                <w:sz w:val="20"/>
                <w:szCs w:val="20"/>
              </w:rPr>
              <w:t xml:space="preserve">Geschützte Auswertung, nur für den Administrator</w:t>
            </w:r>
          </w:p>
        </w:tc>
      </w:tr>
    </w:tbl>
    <w:p>
      <w:pPr>
        <w:pStyle w:val="Heading1"/>
        <w:keepNext/>
        <w:keepLines/>
        <w:spacing w:after="120" w:before="280"/>
      </w:pPr>
      <w:r>
        <w:t xml:space="preserve">2. Einrichtung</w:t>
      </w:r>
    </w:p>
    <w:p>
      <w:pPr>
        <w:spacing w:after="120"/>
      </w:pPr>
      <w:r>
        <w:t xml:space="preserve">Voraussetzung ist Docker. Im Ordner honeypot muss eine Datei .env mit den Zugangsdaten der Datenbank liegen.</w:t>
      </w:r>
    </w:p>
    <w:p>
      <w:pPr>
        <w:pStyle w:val="ListParagraph"/>
        <w:keepNext/>
        <w:numPr>
          <w:ilvl w:val="0"/>
          <w:numId w:val="2"/>
        </w:numPr>
      </w:pPr>
      <w:r>
        <w:t xml:space="preserve">Anwendung starten. Beim ersten Start werden die Tabellen automatisch angelegt:</w:t>
      </w:r>
    </w:p>
    <w:p>
      <w:pPr>
        <w:spacing w:after="120"/>
        <w:ind w:left="720"/>
      </w:pPr>
      <w:r>
        <w:rPr>
          <w:rFonts w:ascii="Courier New" w:cs="Courier New" w:eastAsia="Courier New" w:hAnsi="Courier New"/>
          <w:sz w:val="20"/>
          <w:szCs w:val="20"/>
        </w:rPr>
        <w:t xml:space="preserve">docker compose up -d --build</w:t>
      </w:r>
    </w:p>
    <w:p>
      <w:pPr>
        <w:pStyle w:val="ListParagraph"/>
        <w:keepNext/>
        <w:numPr>
          <w:ilvl w:val="0"/>
          <w:numId w:val="3"/>
        </w:numPr>
      </w:pPr>
      <w:r>
        <w:t xml:space="preserve">Administrator anlegen. Das Programm fragt nach Benutzername und Passwort:</w:t>
      </w:r>
    </w:p>
    <w:p>
      <w:pPr>
        <w:spacing w:after="120"/>
        <w:ind w:left="720"/>
      </w:pPr>
      <w:r>
        <w:rPr>
          <w:rFonts w:ascii="Courier New" w:cs="Courier New" w:eastAsia="Courier New" w:hAnsi="Courier New"/>
          <w:sz w:val="20"/>
          <w:szCs w:val="20"/>
        </w:rPr>
        <w:t xml:space="preserve">docker compose exec php php /var/www/src/create_admin.php</w:t>
      </w:r>
    </w:p>
    <w:p>
      <w:pPr>
        <w:pBdr>
          <w:left w:val="single" w:color="2271B1" w:sz="12" w:space="8"/>
        </w:pBdr>
        <w:spacing w:after="120"/>
        <w:ind w:left="200"/>
      </w:pPr>
      <w:r>
        <w:rPr>
          <w:b/>
          <w:bCs/>
        </w:rPr>
        <w:t xml:space="preserve">Hinweis: </w:t>
      </w:r>
      <w:r>
        <w:t xml:space="preserve">Gibt es den Benutzer schon, wird nur sein Passwort ersetzt. So lässt sich ein vergessenes Passwort neu setzen.</w:t>
      </w:r>
    </w:p>
    <w:p>
      <w:pPr>
        <w:pStyle w:val="Heading1"/>
        <w:keepNext/>
        <w:keepLines/>
        <w:spacing w:after="120" w:before="280"/>
      </w:pPr>
      <w:r>
        <w:t xml:space="preserve">3. Was Angreifer sehen</w:t>
      </w:r>
    </w:p>
    <w:p>
      <w:pPr>
        <w:pStyle w:val="Heading2"/>
        <w:keepNext/>
        <w:keepLines/>
        <w:spacing w:after="80" w:before="200"/>
      </w:pPr>
      <w:r>
        <w:t xml:space="preserve">Startseite</w:t>
      </w:r>
    </w:p>
    <w:p>
      <w:pPr>
        <w:keepNext/>
        <w:keepLines/>
        <w:spacing w:after="120"/>
      </w:pPr>
      <w:r>
        <w:t xml:space="preserve">Die Startseite zeigt einen kleinen Blog. Unter „Meta“ führt der Link „Anmelden“ zur gefälschten Anmeldeseite.</w:t>
      </w:r>
    </w:p>
    <w:p>
      <w:pPr>
        <w:keepNext/>
        <w:spacing w:before="120"/>
        <w:jc w:val="center"/>
      </w:pPr>
      <w:r>
        <w:drawing>
          <wp:inline distT="0" distB="0" distL="0" distR="0">
            <wp:extent cx="4572000" cy="2667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667000"/>
                    </a:xfrm>
                    <a:prstGeom prst="rect">
                      <a:avLst/>
                    </a:prstGeom>
                  </pic:spPr>
                </pic:pic>
              </a:graphicData>
            </a:graphic>
          </wp:inline>
        </w:drawing>
      </w:r>
    </w:p>
    <w:p>
      <w:pPr>
        <w:spacing w:after="200"/>
        <w:jc w:val="center"/>
      </w:pPr>
      <w:r>
        <w:rPr>
          <w:i/>
          <w:iCs/>
          <w:sz w:val="20"/>
          <w:szCs w:val="20"/>
        </w:rPr>
        <w:t xml:space="preserve">Abbildung 1: Startseite</w:t>
      </w:r>
    </w:p>
    <w:p>
      <w:pPr>
        <w:pStyle w:val="Heading2"/>
        <w:keepNext/>
        <w:keepLines/>
        <w:spacing w:after="80" w:before="200"/>
      </w:pPr>
      <w:r>
        <w:t xml:space="preserve">Gefälschte Anmeldeseite</w:t>
      </w:r>
    </w:p>
    <w:p>
      <w:pPr>
        <w:keepNext/>
        <w:keepLines/>
        <w:spacing w:after="120"/>
      </w:pPr>
      <w:r>
        <w:t xml:space="preserve">Die Seite /wp-login.php sieht aus wie die Anmeldung von WordPress. Jede Anmeldung schlägt fehl. Gespeichert werden IP-Adresse, Zeitpunkt, Benutzername, Passwort und User-Agent.</w:t>
      </w:r>
    </w:p>
    <w:p>
      <w:pPr>
        <w:keepNext/>
        <w:spacing w:before="120"/>
        <w:jc w:val="center"/>
      </w:pPr>
      <w:r>
        <w:drawing>
          <wp:inline distT="0" distB="0" distL="0" distR="0">
            <wp:extent cx="3238500" cy="23050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305050"/>
                    </a:xfrm>
                    <a:prstGeom prst="rect">
                      <a:avLst/>
                    </a:prstGeom>
                  </pic:spPr>
                </pic:pic>
              </a:graphicData>
            </a:graphic>
          </wp:inline>
        </w:drawing>
      </w:r>
    </w:p>
    <w:p>
      <w:pPr>
        <w:spacing w:after="200"/>
        <w:jc w:val="center"/>
      </w:pPr>
      <w:r>
        <w:rPr>
          <w:i/>
          <w:iCs/>
          <w:sz w:val="20"/>
          <w:szCs w:val="20"/>
        </w:rPr>
        <w:t xml:space="preserve">Abbildung 2: Gefälschte Anmeldeseite nach einem Versuch</w:t>
      </w:r>
    </w:p>
    <w:p>
      <w:pPr>
        <w:pStyle w:val="Heading2"/>
        <w:keepNext/>
        <w:keepLines/>
        <w:spacing w:after="80" w:before="200"/>
      </w:pPr>
      <w:r>
        <w:t xml:space="preserve">Angriffspfade und Köder</w:t>
      </w:r>
    </w:p>
    <w:p>
      <w:pPr>
        <w:spacing w:after="120"/>
      </w:pPr>
      <w:r>
        <w:t xml:space="preserve">Ruft ein Bot typische Pfade wie /phpmyadmin, /admin oder /xmlrpc.php auf, wird der Zugriff gespeichert und die Seite meldet „Not Found“. Unter /.env, /wp-config.php und /backup.sql erhält er erfundene Zugangsdaten. Probiert er diese später aus, erscheinen sie im Dashboard. So erkennt man, dass ein Bot die Daten aus einem Köder hat.</w:t>
      </w:r>
    </w:p>
    <w:p>
      <w:pPr>
        <w:pStyle w:val="Heading1"/>
        <w:keepNext/>
        <w:keepLines/>
        <w:spacing w:after="120" w:before="280"/>
      </w:pPr>
      <w:r>
        <w:t xml:space="preserve">4. Das Dashboard bedienen</w:t>
      </w:r>
    </w:p>
    <w:p>
      <w:pPr>
        <w:pStyle w:val="Heading2"/>
        <w:keepNext/>
        <w:keepLines/>
        <w:spacing w:after="80" w:before="200"/>
      </w:pPr>
      <w:r>
        <w:t xml:space="preserve">Anmelden</w:t>
      </w:r>
    </w:p>
    <w:p>
      <w:pPr>
        <w:pStyle w:val="ListParagraph"/>
        <w:keepNext/>
        <w:numPr>
          <w:ilvl w:val="0"/>
          <w:numId w:val="4"/>
        </w:numPr>
      </w:pPr>
      <w:r>
        <w:t xml:space="preserve">Im Browser /dashboard aufrufen.</w:t>
      </w:r>
    </w:p>
    <w:p>
      <w:pPr>
        <w:pStyle w:val="ListParagraph"/>
        <w:keepNext/>
        <w:numPr>
          <w:ilvl w:val="0"/>
          <w:numId w:val="4"/>
        </w:numPr>
      </w:pPr>
      <w:r>
        <w:t xml:space="preserve">Benutzername und Passwort des Administrators eingeben.</w:t>
      </w:r>
    </w:p>
    <w:p>
      <w:pPr>
        <w:pStyle w:val="ListParagraph"/>
        <w:keepNext/>
        <w:numPr>
          <w:ilvl w:val="0"/>
          <w:numId w:val="4"/>
        </w:numPr>
      </w:pPr>
      <w:r>
        <w:t xml:space="preserve">Auf „Anmelden“ klicken. Bei falschen Daten erscheint „Benutzername oder Passwort falsch“.</w:t>
      </w:r>
    </w:p>
    <w:p>
      <w:pPr>
        <w:keepNext/>
        <w:spacing w:before="120"/>
        <w:jc w:val="center"/>
      </w:pPr>
      <w:r>
        <w:drawing>
          <wp:inline distT="0" distB="0" distL="0" distR="0">
            <wp:extent cx="3238500" cy="17240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1724025"/>
                    </a:xfrm>
                    <a:prstGeom prst="rect">
                      <a:avLst/>
                    </a:prstGeom>
                  </pic:spPr>
                </pic:pic>
              </a:graphicData>
            </a:graphic>
          </wp:inline>
        </w:drawing>
      </w:r>
    </w:p>
    <w:p>
      <w:pPr>
        <w:spacing w:after="200"/>
        <w:jc w:val="center"/>
      </w:pPr>
      <w:r>
        <w:rPr>
          <w:i/>
          <w:iCs/>
          <w:sz w:val="20"/>
          <w:szCs w:val="20"/>
        </w:rPr>
        <w:t xml:space="preserve">Abbildung 3: Anmeldung zum Dashboard</w:t>
      </w:r>
    </w:p>
    <w:p>
      <w:pPr>
        <w:pStyle w:val="Heading2"/>
        <w:keepNext/>
        <w:keepLines/>
        <w:spacing w:after="80" w:before="200"/>
      </w:pPr>
      <w:r>
        <w:t xml:space="preserve">Übersicht lesen</w:t>
      </w:r>
    </w:p>
    <w:p>
      <w:pPr>
        <w:keepNext/>
        <w:spacing w:before="120"/>
        <w:jc w:val="center"/>
      </w:pPr>
      <w:r>
        <w:drawing>
          <wp:inline distT="0" distB="0" distL="0" distR="0">
            <wp:extent cx="5334000" cy="3019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19425"/>
                    </a:xfrm>
                    <a:prstGeom prst="rect">
                      <a:avLst/>
                    </a:prstGeom>
                  </pic:spPr>
                </pic:pic>
              </a:graphicData>
            </a:graphic>
          </wp:inline>
        </w:drawing>
      </w:r>
    </w:p>
    <w:p>
      <w:pPr>
        <w:spacing w:after="200"/>
        <w:jc w:val="center"/>
      </w:pPr>
      <w:r>
        <w:rPr>
          <w:i/>
          <w:iCs/>
          <w:sz w:val="20"/>
          <w:szCs w:val="20"/>
        </w:rPr>
        <w:t xml:space="preserve">Abbildung 4: Filter, Kennzahlen und Diagramme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00"/>
        <w:gridCol w:w="6170"/>
      </w:tblGrid>
      <w:tr>
        <w:trPr>
          <w:cantSplit/>
        </w:trPr>
        <w:tc>
          <w:tcPr>
            <w:tcW w:type="dxa" w:w="2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pPr>
              <w:keepNext/>
              <w:keepLines/>
              <w:spacing w:line="276"/>
            </w:pPr>
            <w:r>
              <w:rPr>
                <w:b/>
                <w:bCs/>
                <w:sz w:val="20"/>
                <w:szCs w:val="20"/>
              </w:rPr>
              <w:t xml:space="preserve">Bereich</w:t>
            </w:r>
          </w:p>
        </w:tc>
        <w:tc>
          <w:tcPr>
            <w:tcW w:type="dxa" w:w="617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pPr>
              <w:keepNext/>
              <w:keepLines/>
              <w:spacing w:line="276"/>
            </w:pPr>
            <w:r>
              <w:rPr>
                <w:b/>
                <w:bCs/>
                <w:sz w:val="20"/>
                <w:szCs w:val="20"/>
              </w:rPr>
              <w:t xml:space="preserve">Bedeutung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line="276"/>
            </w:pPr>
            <w:r>
              <w:rPr>
                <w:b w:val="false"/>
                <w:bCs w:val="false"/>
                <w:sz w:val="20"/>
                <w:szCs w:val="20"/>
              </w:rPr>
              <w:t xml:space="preserve">Zugriffe / Versuche</w:t>
            </w:r>
          </w:p>
        </w:tc>
        <w:tc>
          <w:tcPr>
            <w:tcW w:type="dxa" w:w="6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line="276"/>
            </w:pPr>
            <w:r>
              <w:rPr>
                <w:b w:val="false"/>
                <w:bCs w:val="false"/>
                <w:sz w:val="20"/>
                <w:szCs w:val="20"/>
              </w:rPr>
              <w:t xml:space="preserve">Anzahl aller gespeicherten Zugriffe und Anmeldeversuche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line="276"/>
            </w:pPr>
            <w:r>
              <w:rPr>
                <w:b w:val="false"/>
                <w:bCs w:val="false"/>
                <w:sz w:val="20"/>
                <w:szCs w:val="20"/>
              </w:rPr>
              <w:t xml:space="preserve">Verschiedene IP-Adressen</w:t>
            </w:r>
          </w:p>
        </w:tc>
        <w:tc>
          <w:tcPr>
            <w:tcW w:type="dxa" w:w="6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line="276"/>
            </w:pPr>
            <w:r>
              <w:rPr>
                <w:b w:val="false"/>
                <w:bCs w:val="false"/>
                <w:sz w:val="20"/>
                <w:szCs w:val="20"/>
              </w:rPr>
              <w:t xml:space="preserve">Von wie vielen Angreifern die Zugriffe stammen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line="276"/>
            </w:pPr>
            <w:r>
              <w:rPr>
                <w:b w:val="false"/>
                <w:bCs w:val="false"/>
                <w:sz w:val="20"/>
                <w:szCs w:val="20"/>
              </w:rPr>
              <w:t xml:space="preserve">Versuche pro Tag</w:t>
            </w:r>
          </w:p>
        </w:tc>
        <w:tc>
          <w:tcPr>
            <w:tcW w:type="dxa" w:w="6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line="276"/>
            </w:pPr>
            <w:r>
              <w:rPr>
                <w:b w:val="false"/>
                <w:bCs w:val="false"/>
                <w:sz w:val="20"/>
                <w:szCs w:val="20"/>
              </w:rPr>
              <w:t xml:space="preserve">Verlauf der Angriffe über die Zeit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line="276"/>
            </w:pPr>
            <w:r>
              <w:rPr>
                <w:b w:val="false"/>
                <w:bCs w:val="false"/>
                <w:sz w:val="20"/>
                <w:szCs w:val="20"/>
              </w:rPr>
              <w:t xml:space="preserve">Häufigste Herkunftsländer</w:t>
            </w:r>
          </w:p>
        </w:tc>
        <w:tc>
          <w:tcPr>
            <w:tcW w:type="dxa" w:w="6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line="276"/>
            </w:pPr>
            <w:r>
              <w:rPr>
                <w:b w:val="false"/>
                <w:bCs w:val="false"/>
                <w:sz w:val="20"/>
                <w:szCs w:val="20"/>
              </w:rPr>
              <w:t xml:space="preserve">Die zehn Länder mit den meisten Versuchen. „Unbekannt“ heißt, das Land konnte nicht ermittelt werden.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line="276"/>
            </w:pPr>
            <w:r>
              <w:rPr>
                <w:b w:val="false"/>
                <w:bCs w:val="false"/>
                <w:sz w:val="20"/>
                <w:szCs w:val="20"/>
              </w:rPr>
              <w:t xml:space="preserve">Erkannte Angriffsmuster</w:t>
            </w:r>
          </w:p>
        </w:tc>
        <w:tc>
          <w:tcPr>
            <w:tcW w:type="dxa" w:w="6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line="276"/>
            </w:pPr>
            <w:r>
              <w:rPr>
                <w:b w:val="false"/>
                <w:bCs w:val="false"/>
                <w:sz w:val="20"/>
                <w:szCs w:val="20"/>
              </w:rPr>
              <w:t xml:space="preserve">Anteil von SQL-Injection und XSS. „keine“ heißt, es war ein normaler Zugriff ohne Angriffscode.</w:t>
            </w:r>
          </w:p>
        </w:tc>
      </w:tr>
    </w:tbl>
    <w:p>
      <w:pPr>
        <w:keepNext/>
        <w:spacing w:before="120"/>
        <w:jc w:val="center"/>
      </w:pPr>
      <w:r>
        <w:drawing>
          <wp:inline distT="0" distB="0" distL="0" distR="0">
            <wp:extent cx="5334000" cy="25431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543175"/>
                    </a:xfrm>
                    <a:prstGeom prst="rect">
                      <a:avLst/>
                    </a:prstGeom>
                  </pic:spPr>
                </pic:pic>
              </a:graphicData>
            </a:graphic>
          </wp:inline>
        </w:drawing>
      </w:r>
    </w:p>
    <w:p>
      <w:pPr>
        <w:spacing w:after="200"/>
        <w:jc w:val="center"/>
      </w:pPr>
      <w:r>
        <w:rPr>
          <w:i/>
          <w:iCs/>
          <w:sz w:val="20"/>
          <w:szCs w:val="20"/>
        </w:rPr>
        <w:t xml:space="preserve">Abbildung 5: Meistprobierte Zugangsdaten und letzte Einträge</w:t>
      </w:r>
    </w:p>
    <w:p>
      <w:pPr>
        <w:keepNext/>
        <w:keepLines/>
        <w:spacing w:after="120"/>
      </w:pPr>
      <w:r>
        <w:t xml:space="preserve">Die Tabellen zeigen die zehn am häufigsten probierten Benutzernamen und Passwörter. Darunter stehen die letzten 50 Einträge mit allen Details: Zeitpunkt, IP-Adresse, Land, Netzbetreiber, aufgerufener Pfad, Zugangsdaten, User-Agent und erkanntes Muster.</w:t>
      </w:r>
    </w:p>
    <w:p>
      <w:pPr>
        <w:pStyle w:val="Heading2"/>
        <w:keepNext/>
        <w:keepLines/>
        <w:spacing w:after="80" w:before="200"/>
      </w:pPr>
      <w:r>
        <w:t xml:space="preserve">Filtern</w:t>
      </w:r>
    </w:p>
    <w:p>
      <w:pPr>
        <w:pStyle w:val="ListParagraph"/>
        <w:keepNext/>
        <w:numPr>
          <w:ilvl w:val="0"/>
          <w:numId w:val="5"/>
        </w:numPr>
      </w:pPr>
      <w:r>
        <w:t xml:space="preserve">Im Filterbereich oben einen Zeitraum (Von, Bis), ein Land und/oder eine Angriffsart wählen. Leere Felder bedeuten „alles“.</w:t>
      </w:r>
    </w:p>
    <w:p>
      <w:pPr>
        <w:pStyle w:val="ListParagraph"/>
        <w:keepNext/>
        <w:numPr>
          <w:ilvl w:val="0"/>
          <w:numId w:val="5"/>
        </w:numPr>
      </w:pPr>
      <w:r>
        <w:t xml:space="preserve">Auf „Filtern“ klicken. Alle Zahlen, Diagramme und Tabellen zeigen dann nur noch die passenden Einträge.</w:t>
      </w:r>
    </w:p>
    <w:p>
      <w:pPr>
        <w:pStyle w:val="ListParagraph"/>
        <w:keepNext/>
        <w:numPr>
          <w:ilvl w:val="0"/>
          <w:numId w:val="5"/>
        </w:numPr>
      </w:pPr>
      <w:r>
        <w:t xml:space="preserve">Mit „Zurücksetzen“ wird wieder alles angezeigt.</w:t>
      </w:r>
    </w:p>
    <w:p>
      <w:pPr>
        <w:pStyle w:val="Heading2"/>
        <w:keepNext/>
        <w:keepLines/>
        <w:spacing w:after="80" w:before="200"/>
      </w:pPr>
      <w:r>
        <w:t xml:space="preserve">Abmelden</w:t>
      </w:r>
    </w:p>
    <w:p>
      <w:pPr>
        <w:spacing w:after="120"/>
      </w:pPr>
      <w:r>
        <w:t xml:space="preserve">Oben rechts auf „Abmelden“ klicken. Danach erscheint wieder das Anmeldeformular.</w:t>
      </w:r>
    </w:p>
    <w:p>
      <w:pPr>
        <w:pStyle w:val="Heading1"/>
        <w:keepNext/>
        <w:keepLines/>
        <w:spacing w:after="120" w:before="280"/>
      </w:pPr>
      <w:r>
        <w:t xml:space="preserve">5. Häufige Probleme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400"/>
        <w:gridCol w:w="5670"/>
      </w:tblGrid>
      <w:tr>
        <w:trPr>
          <w:cantSplit/>
        </w:trPr>
        <w:tc>
          <w:tcPr>
            <w:tcW w:type="dxa" w:w="34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pPr>
              <w:keepNext/>
              <w:keepLines/>
              <w:spacing w:line="276"/>
            </w:pPr>
            <w:r>
              <w:rPr>
                <w:b/>
                <w:bCs/>
                <w:sz w:val="20"/>
                <w:szCs w:val="20"/>
              </w:rPr>
              <w:t xml:space="preserve">Problem</w:t>
            </w:r>
          </w:p>
        </w:tc>
        <w:tc>
          <w:tcPr>
            <w:tcW w:type="dxa" w:w="567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pPr>
              <w:keepNext/>
              <w:keepLines/>
              <w:spacing w:line="276"/>
            </w:pPr>
            <w:r>
              <w:rPr>
                <w:b/>
                <w:bCs/>
                <w:sz w:val="20"/>
                <w:szCs w:val="20"/>
              </w:rPr>
              <w:t xml:space="preserve">Lösung</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line="276"/>
            </w:pPr>
            <w:r>
              <w:rPr>
                <w:b w:val="false"/>
                <w:bCs w:val="false"/>
                <w:sz w:val="20"/>
                <w:szCs w:val="20"/>
              </w:rPr>
              <w:t xml:space="preserve">Anmeldung am Dashboard klappt nicht</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line="276"/>
            </w:pPr>
            <w:r>
              <w:rPr>
                <w:b w:val="false"/>
                <w:bCs w:val="false"/>
                <w:sz w:val="20"/>
                <w:szCs w:val="20"/>
              </w:rPr>
              <w:t xml:space="preserve">Mit create_admin.php das Passwort neu setzen (siehe Abschnitt 2)</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line="276"/>
            </w:pPr>
            <w:r>
              <w:rPr>
                <w:b w:val="false"/>
                <w:bCs w:val="false"/>
                <w:sz w:val="20"/>
                <w:szCs w:val="20"/>
              </w:rPr>
              <w:t xml:space="preserve">Land steht auf „Unbekannt“</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line="276"/>
            </w:pPr>
            <w:r>
              <w:rPr>
                <w:b w:val="false"/>
                <w:bCs w:val="false"/>
                <w:sz w:val="20"/>
                <w:szCs w:val="20"/>
              </w:rPr>
              <w:t xml:space="preserve">Die Abfrage des Landes war nicht möglich, zum Beispiel bei lokalen IP-Adressen. Der Versuch wurde trotzdem gespeichert.</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line="276"/>
            </w:pPr>
            <w:r>
              <w:rPr>
                <w:b w:val="false"/>
                <w:bCs w:val="false"/>
                <w:sz w:val="20"/>
                <w:szCs w:val="20"/>
              </w:rPr>
              <w:t xml:space="preserve">Das Dashboard zeigt keine Daten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line="276"/>
            </w:pPr>
            <w:r>
              <w:rPr>
                <w:b w:val="false"/>
                <w:bCs w:val="false"/>
                <w:sz w:val="20"/>
                <w:szCs w:val="20"/>
              </w:rPr>
              <w:t xml:space="preserve">Filter mit „Zurücksetzen“ aufheben. Ohne Angriffe ist das Dashboard leer.</w:t>
            </w:r>
          </w:p>
        </w:tc>
      </w:tr>
    </w:tbl>
    <w:p>
      <w:pPr>
        <w:pStyle w:val="Heading1"/>
        <w:keepNext/>
        <w:keepLines/>
        <w:spacing w:after="120" w:before="280"/>
      </w:pPr>
      <w:r>
        <w:t xml:space="preserve">6. Sicherheit und Datenschutz</w:t>
      </w:r>
    </w:p>
    <w:p>
      <w:pPr>
        <w:pStyle w:val="ListParagraph"/>
        <w:numPr>
          <w:ilvl w:val="0"/>
          <w:numId w:val="6"/>
        </w:numPr>
      </w:pPr>
      <w:r>
        <w:t xml:space="preserve">Eingaben können die Datenbank nicht verändern (Prepared Statements).</w:t>
      </w:r>
    </w:p>
    <w:p>
      <w:pPr>
        <w:pStyle w:val="ListParagraph"/>
        <w:numPr>
          <w:ilvl w:val="0"/>
          <w:numId w:val="6"/>
        </w:numPr>
      </w:pPr>
      <w:r>
        <w:t xml:space="preserve">Eingeschleuster Skriptcode wird nur als Text angezeigt (htmlspecialchars).</w:t>
      </w:r>
    </w:p>
    <w:p>
      <w:pPr>
        <w:pStyle w:val="ListParagraph"/>
        <w:numPr>
          <w:ilvl w:val="0"/>
          <w:numId w:val="6"/>
        </w:numPr>
      </w:pPr>
      <w:r>
        <w:t xml:space="preserve">Das Administrator-Passwort wird nur verschlüsselt gespeichert (password_hash).</w:t>
      </w:r>
    </w:p>
    <w:p>
      <w:pPr>
        <w:pStyle w:val="ListParagraph"/>
        <w:numPr>
          <w:ilvl w:val="0"/>
          <w:numId w:val="6"/>
        </w:numPr>
      </w:pPr>
      <w:r>
        <w:t xml:space="preserve">Die Datenbank ist von außen nicht erreichbar.</w:t>
      </w:r>
    </w:p>
    <w:p>
      <w:pPr>
        <w:pStyle w:val="ListParagraph"/>
        <w:numPr>
          <w:ilvl w:val="0"/>
          <w:numId w:val="6"/>
        </w:numPr>
      </w:pPr>
      <w:r>
        <w:t xml:space="preserve">IP-Adressen werden nur für das Projekt gespeichert und danach gelöscht.</w:t>
      </w:r>
    </w:p>
    <w:sectPr>
      <w:footerReference w:type="default" r:id="rId6"/>
      <w:pgSz w:w="11906" w:h="16838" w:orient="portrait"/>
      <w:pgMar w:top="1418" w:right="1418"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Benutzerhandbuch Login-Honeypot – Seite </w:t>
    </w:r>
    <w:r>
      <w:rPr>
        <w:color w:val="666666"/>
        <w:sz w:val="18"/>
        <w:szCs w:val="18"/>
      </w:rPr>
      <w:fldChar w:fldCharType="begin"/>
    </w:r>
    <w:r>
      <w:rPr>
        <w:color w:val="666666"/>
        <w:sz w:val="18"/>
        <w:szCs w:val="18"/>
      </w:rPr>
      <w:instrText xml:space="preserve">PAGE</w:instrText>
    </w:r>
    <w:r>
      <w:rPr>
        <w:color w:val="666666"/>
        <w:sz w:val="18"/>
        <w:szCs w:val="18"/>
      </w:rPr>
      <w:fldChar w:fldCharType="separate"/>
    </w:r>
    <w:r>
      <w:rPr>
        <w:color w:val="66666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rPr>
      <w:rFonts w:ascii="Arial" w:cs="Arial" w:eastAsia="Arial" w:hAnsi="Arial"/>
      <w:b/>
      <w:bCs/>
      <w:sz w:val="36"/>
      <w:szCs w:val="36"/>
    </w:rPr>
  </w:style>
  <w:style w:type="paragraph" w:styleId="Heading1">
    <w:name w:val="Heading 1"/>
    <w:basedOn w:val="Normal"/>
    <w:next w:val="Normal"/>
    <w:qFormat/>
    <w:pPr>
      <w:outlineLvl w:val="0"/>
    </w:pPr>
    <w:rPr>
      <w:rFonts w:ascii="Arial" w:cs="Arial" w:eastAsia="Arial" w:hAnsi="Arial"/>
      <w:b/>
      <w:bCs/>
      <w:sz w:val="28"/>
      <w:szCs w:val="28"/>
    </w:rPr>
  </w:style>
  <w:style w:type="paragraph" w:styleId="Heading2">
    <w:name w:val="Heading 2"/>
    <w:basedOn w:val="Normal"/>
    <w:next w:val="Normal"/>
    <w:qFormat/>
    <w:pPr>
      <w:outlineLvl w:val="1"/>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99f0b3aed6d0c458b04ad1a6b0af472de8527c9.png"/><Relationship Id="rId9" Type="http://schemas.openxmlformats.org/officeDocument/2006/relationships/image" Target="media/adb800b5c088ddb03108a61be163c0e3174fe023.png"/><Relationship Id="rId10" Type="http://schemas.openxmlformats.org/officeDocument/2006/relationships/image" Target="media/0e8e457b2016b04a0486325508952b3b242d060b.png"/><Relationship Id="rId11" Type="http://schemas.openxmlformats.org/officeDocument/2006/relationships/image" Target="media/01f6ef979f11a7aef4cdabd855dc42a43c63e8fb.png"/><Relationship Id="rId12" Type="http://schemas.openxmlformats.org/officeDocument/2006/relationships/image" Target="media/bc6c9d8392e695a7d39d44cc654f0d1e198eceb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2026-10-26T22:16:06.432Z</dcterms:created>
  <dcterms:modified xsi:type="dcterms:W3CDTF">2026-10-26T22:16:06.432Z</dcterms:modified>
</cp:coreProperties>
</file>

<file path=docProps/custom.xml><?xml version="1.0" encoding="utf-8"?>
<Properties xmlns="http://schemas.openxmlformats.org/officeDocument/2006/custom-properties" xmlns:vt="http://schemas.openxmlformats.org/officeDocument/2006/docPropsVTypes"/>
</file>