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rPr>
          <w:rFonts w:ascii="Segoe UI" w:cs="Segoe UI" w:eastAsia="Segoe UI" w:hAnsi="Segoe UI"/>
          <w:b/>
          <w:bCs/>
          <w:sz w:val="40"/>
          <w:szCs w:val="40"/>
        </w:rPr>
        <w:t xml:space="preserve">LAPORAN PEKANAN INDIVIDU</w:t>
      </w:r>
    </w:p>
    <w:p>
      <w:pPr>
        <w:spacing w:after="200" w:before="200"/>
      </w:pPr>
      <w:r>
        <w:rPr>
          <w:rFonts w:ascii="Segoe UI" w:cs="Segoe UI" w:eastAsia="Segoe UI" w:hAnsi="Segoe UI"/>
          <w:b/>
          <w:bCs/>
          <w:sz w:val="36"/>
          <w:szCs w:val="36"/>
        </w:rPr>
        <w:t xml:space="preserve">Capstone Project Desain Proyek 2</w:t>
      </w:r>
    </w:p>
    <w:p>
      <w:pPr>
        <w:spacing w:after="200" w:before="200"/>
      </w:pPr>
      <w:r>
        <w:rPr>
          <w:rFonts w:ascii="Segoe UI" w:cs="Segoe UI" w:eastAsia="Segoe UI" w:hAnsi="Segoe UI"/>
          <w:b/>
          <w:bCs/>
          <w:sz w:val="27"/>
          <w:szCs w:val="27"/>
        </w:rPr>
        <w:t xml:space="preserve">A. Identitas Mahasiswa</w:t>
      </w:r>
    </w:p>
    <w:tbl>
      <w:tblPr>
        <w:tblW w:type="dxa" w:w="9065"/>
        <w:tblBorders>
          <w:top w:val="single" w:color="auto" w:sz="4"/>
          <w:left w:val="single" w:color="auto" w:sz="4"/>
          <w:bottom w:val="single" w:color="auto" w:sz="4"/>
          <w:right w:val="single" w:color="auto" w:sz="4"/>
          <w:insideH w:val="single" w:color="auto" w:sz="4"/>
          <w:insideV w:val="single" w:color="auto" w:sz="4"/>
        </w:tblBorders>
      </w:tblPr>
      <w:tblGrid>
        <w:gridCol w:w="2969"/>
        <w:gridCol w:w="6096"/>
      </w:tblGrid>
      <w:tr>
        <w:tc>
          <w:tcPr>
            <w:tcW w:type="dxa" w:w="2969"/>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Item</w:t>
            </w:r>
          </w:p>
        </w:tc>
        <w:tc>
          <w:tcPr>
            <w:tcW w:type="dxa" w:w="6096"/>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Keterangan</w:t>
            </w:r>
          </w:p>
        </w:tc>
      </w:tr>
      <w:tr>
        <w:tc>
          <w:tcPr>
            <w:tcW w:type="dxa" w:w="2969"/>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Nama</w:t>
            </w:r>
          </w:p>
        </w:tc>
        <w:tc>
          <w:tcPr>
            <w:tcW w:type="dxa" w:w="6096"/>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Calvin Wirathama Katoroy</w:t>
            </w:r>
          </w:p>
        </w:tc>
      </w:tr>
      <w:tr>
        <w:tc>
          <w:tcPr>
            <w:tcW w:type="dxa" w:w="2969"/>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NPM</w:t>
            </w:r>
          </w:p>
        </w:tc>
        <w:tc>
          <w:tcPr>
            <w:tcW w:type="dxa" w:w="6096"/>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2306242395</w:t>
            </w:r>
          </w:p>
        </w:tc>
      </w:tr>
      <w:tr>
        <w:tc>
          <w:tcPr>
            <w:tcW w:type="dxa" w:w="2969"/>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Program Studi</w:t>
            </w:r>
          </w:p>
        </w:tc>
        <w:tc>
          <w:tcPr>
            <w:tcW w:type="dxa" w:w="6096"/>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Teknik Elektro</w:t>
            </w:r>
          </w:p>
        </w:tc>
      </w:tr>
      <w:tr>
        <w:tc>
          <w:tcPr>
            <w:tcW w:type="dxa" w:w="2969"/>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Kelompok</w:t>
            </w:r>
          </w:p>
        </w:tc>
        <w:tc>
          <w:tcPr>
            <w:tcW w:type="dxa" w:w="6096"/>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13</w:t>
            </w:r>
          </w:p>
        </w:tc>
      </w:tr>
      <w:tr>
        <w:tc>
          <w:tcPr>
            <w:tcW w:type="dxa" w:w="2969"/>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Judul Proyek</w:t>
            </w:r>
          </w:p>
        </w:tc>
        <w:tc>
          <w:tcPr>
            <w:tcW w:type="dxa" w:w="6096"/>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P.A.N.D.U (Perangkat Alarm Nirkabel Deteksi Urgensi)</w:t>
            </w:r>
          </w:p>
        </w:tc>
      </w:tr>
      <w:tr>
        <w:tc>
          <w:tcPr>
            <w:tcW w:type="dxa" w:w="2969"/>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Pekan ke-</w:t>
            </w:r>
          </w:p>
        </w:tc>
        <w:tc>
          <w:tcPr>
            <w:tcW w:type="dxa" w:w="6096"/>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4</w:t>
            </w:r>
          </w:p>
        </w:tc>
      </w:tr>
      <w:tr>
        <w:tc>
          <w:tcPr>
            <w:tcW w:type="dxa" w:w="2969"/>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Periode Tanggal</w:t>
            </w:r>
          </w:p>
        </w:tc>
        <w:tc>
          <w:tcPr>
            <w:tcW w:type="dxa" w:w="6096"/>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14 - 19 September 2026</w:t>
            </w:r>
          </w:p>
        </w:tc>
      </w:tr>
      <w:tr>
        <w:tc>
          <w:tcPr>
            <w:tcW w:type="dxa" w:w="2969"/>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Dosen Pembimbing</w:t>
            </w:r>
          </w:p>
        </w:tc>
        <w:tc>
          <w:tcPr>
            <w:tcW w:type="dxa" w:w="6096"/>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Tomy Abuzairi, S.T., M.Sc., Ph.D.</w:t>
            </w:r>
          </w:p>
        </w:tc>
      </w:tr>
    </w:tbl>
    <w:p>
      <w:pPr>
        <w:spacing w:after="200" w:before="200"/>
      </w:pPr>
      <w:r>
        <w:rPr>
          <w:rFonts w:ascii="Segoe UI" w:cs="Segoe UI" w:eastAsia="Segoe UI" w:hAnsi="Segoe UI"/>
          <w:b/>
          <w:bCs/>
          <w:sz w:val="36"/>
          <w:szCs w:val="36"/>
        </w:rPr>
        <w:t xml:space="preserve">B. Target Mingguan</w:t>
      </w:r>
    </w:p>
    <w:p>
      <w:pPr>
        <w:spacing w:after="0"/>
      </w:pPr>
      <w:r>
        <w:rPr>
          <w:rFonts w:ascii="Segoe UI" w:cs="Segoe UI" w:eastAsia="Segoe UI" w:hAnsi="Segoe UI"/>
          <w:sz w:val="21"/>
          <w:szCs w:val="21"/>
        </w:rPr>
        <w:t xml:space="preserve">Target yang direncanakan pada awal pekan berdasarkan WBS dan pembagian tugas kelompok.</w:t>
      </w:r>
    </w:p>
    <w:tbl>
      <w:tblPr>
        <w:tblW w:type="dxa" w:w="8823"/>
        <w:tblBorders>
          <w:top w:val="single" w:color="auto" w:sz="4"/>
          <w:left w:val="single" w:color="auto" w:sz="4"/>
          <w:bottom w:val="single" w:color="auto" w:sz="4"/>
          <w:right w:val="single" w:color="auto" w:sz="4"/>
          <w:insideH w:val="single" w:color="auto" w:sz="4"/>
          <w:insideV w:val="single" w:color="auto" w:sz="4"/>
        </w:tblBorders>
      </w:tblPr>
      <w:tblGrid>
        <w:gridCol w:w="442"/>
        <w:gridCol w:w="4448"/>
        <w:gridCol w:w="3017"/>
        <w:gridCol w:w="916"/>
      </w:tblGrid>
      <w:tr>
        <w:tc>
          <w:tcPr>
            <w:tcW w:type="dxa" w:w="442"/>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No</w:t>
            </w:r>
          </w:p>
        </w:tc>
        <w:tc>
          <w:tcPr>
            <w:tcW w:type="dxa" w:w="4448"/>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Target Pekerjaan</w:t>
            </w:r>
          </w:p>
        </w:tc>
        <w:tc>
          <w:tcPr>
            <w:tcW w:type="dxa" w:w="3017"/>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Luaran yang Diharapkan</w:t>
            </w:r>
          </w:p>
        </w:tc>
        <w:tc>
          <w:tcPr>
            <w:tcW w:type="dxa" w:w="916"/>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Status</w:t>
            </w:r>
          </w:p>
        </w:tc>
      </w:tr>
      <w:tr>
        <w:tc>
          <w:tcPr>
            <w:tcW w:type="dxa" w:w="442"/>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1</w:t>
            </w:r>
          </w:p>
        </w:tc>
        <w:tc>
          <w:tcPr>
            <w:tcW w:type="dxa" w:w="4448"/>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Melanjutkan perancangan mockup dashboard awal sesuai layout device yang akan ditentukan</w:t>
            </w:r>
          </w:p>
        </w:tc>
        <w:tc>
          <w:tcPr>
            <w:tcW w:type="dxa" w:w="3017"/>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0"/>
                <w:szCs w:val="20"/>
              </w:rPr>
              <w:t xml:space="preserve">Draft lanjutan mockup dashboard (referensi &amp; persiapan visual)</w:t>
            </w:r>
          </w:p>
        </w:tc>
        <w:tc>
          <w:tcPr>
            <w:tcW w:type="dxa" w:w="916"/>
            <w:tcBorders>
              <w:top w:val="single" w:color="E6E6E6" w:sz="4"/>
              <w:left w:val="single" w:color="E6E6E6" w:sz="4"/>
              <w:bottom w:val="single" w:color="E6E6E6" w:sz="4"/>
              <w:right w:val="single" w:color="E6E6E6" w:sz="4"/>
            </w:tcBorders>
            <w:vAlign w:val="center"/>
          </w:tcPr>
          <w:p>
            <w:pPr>
              <w:spacing w:after="0"/>
            </w:pPr>
            <w:r>
              <w:rPr>
                <w:rFonts w:ascii="Segoe UI Symbol" w:cs="Segoe UI Symbol" w:eastAsia="Segoe UI Symbol" w:hAnsi="Segoe UI Symbol"/>
                <w:sz w:val="24"/>
                <w:szCs w:val="24"/>
              </w:rPr>
              <w:t xml:space="preserve">☐</w:t>
            </w:r>
            <w:r>
              <w:rPr>
                <w:rFonts w:ascii="Segoe UI" w:cs="Segoe UI" w:eastAsia="Segoe UI" w:hAnsi="Segoe UI"/>
                <w:sz w:val="24"/>
                <w:szCs w:val="24"/>
              </w:rPr>
              <w:t xml:space="preserve"> Belum</w:t>
            </w:r>
          </w:p>
          <w:p>
            <w:pPr>
              <w:spacing w:after="0"/>
            </w:pPr>
            <w:r>
              <w:rPr>
                <w:rFonts w:ascii="Segoe UI Symbol" w:cs="Segoe UI Symbol" w:eastAsia="Segoe UI Symbol" w:hAnsi="Segoe UI Symbol"/>
                <w:sz w:val="24"/>
                <w:szCs w:val="24"/>
              </w:rPr>
              <w:t xml:space="preserve">☑</w:t>
            </w:r>
            <w:r>
              <w:rPr>
                <w:rFonts w:ascii="Segoe UI" w:cs="Segoe UI" w:eastAsia="Segoe UI" w:hAnsi="Segoe UI"/>
                <w:sz w:val="24"/>
                <w:szCs w:val="24"/>
              </w:rPr>
              <w:t xml:space="preserve"> Selesai</w:t>
            </w:r>
          </w:p>
        </w:tc>
      </w:tr>
      <w:tr>
        <w:tc>
          <w:tcPr>
            <w:tcW w:type="dxa" w:w="442"/>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2</w:t>
            </w:r>
          </w:p>
        </w:tc>
        <w:tc>
          <w:tcPr>
            <w:tcW w:type="dxa" w:w="4448"/>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Melakukan validasi dimensi casing Vest Node Master &amp; Helmet Node menggunakan model parametrik (OpenSCAD) sebelum masuk tahap cetak 3D</w:t>
            </w:r>
          </w:p>
        </w:tc>
        <w:tc>
          <w:tcPr>
            <w:tcW w:type="dxa" w:w="3017"/>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0"/>
                <w:szCs w:val="20"/>
              </w:rPr>
              <w:t xml:space="preserve">Hasil simulasi render 3D &amp; catatan revisi dimensi casing</w:t>
            </w:r>
          </w:p>
        </w:tc>
        <w:tc>
          <w:tcPr>
            <w:tcW w:type="dxa" w:w="916"/>
            <w:tcBorders>
              <w:top w:val="single" w:color="E6E6E6" w:sz="4"/>
              <w:left w:val="single" w:color="E6E6E6" w:sz="4"/>
              <w:bottom w:val="single" w:color="E6E6E6" w:sz="4"/>
              <w:right w:val="single" w:color="E6E6E6" w:sz="4"/>
            </w:tcBorders>
            <w:vAlign w:val="center"/>
          </w:tcPr>
          <w:p>
            <w:pPr>
              <w:spacing w:after="0"/>
            </w:pPr>
            <w:r>
              <w:rPr>
                <w:rFonts w:ascii="Segoe UI Symbol" w:cs="Segoe UI Symbol" w:eastAsia="Segoe UI Symbol" w:hAnsi="Segoe UI Symbol"/>
                <w:sz w:val="24"/>
                <w:szCs w:val="24"/>
              </w:rPr>
              <w:t xml:space="preserve">☐</w:t>
            </w:r>
            <w:r>
              <w:rPr>
                <w:rFonts w:ascii="Segoe UI" w:cs="Segoe UI" w:eastAsia="Segoe UI" w:hAnsi="Segoe UI"/>
                <w:sz w:val="24"/>
                <w:szCs w:val="24"/>
              </w:rPr>
              <w:t xml:space="preserve"> Belum</w:t>
            </w:r>
          </w:p>
          <w:p>
            <w:pPr>
              <w:spacing w:after="0"/>
            </w:pPr>
            <w:r>
              <w:rPr>
                <w:rFonts w:ascii="Segoe UI Symbol" w:cs="Segoe UI Symbol" w:eastAsia="Segoe UI Symbol" w:hAnsi="Segoe UI Symbol"/>
                <w:sz w:val="24"/>
                <w:szCs w:val="24"/>
              </w:rPr>
              <w:t xml:space="preserve">☑</w:t>
            </w:r>
            <w:r>
              <w:rPr>
                <w:rFonts w:ascii="Segoe UI" w:cs="Segoe UI" w:eastAsia="Segoe UI" w:hAnsi="Segoe UI"/>
                <w:sz w:val="24"/>
                <w:szCs w:val="24"/>
              </w:rPr>
              <w:t xml:space="preserve"> Selesai</w:t>
            </w:r>
          </w:p>
        </w:tc>
      </w:tr>
      <w:tr>
        <w:tc>
          <w:tcPr>
            <w:tcW w:type="dxa" w:w="442"/>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3</w:t>
            </w:r>
          </w:p>
        </w:tc>
        <w:tc>
          <w:tcPr>
            <w:tcW w:type="dxa" w:w="4448"/>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Mendukung diskusi progres desain PCB (khususnya kendala routing Edge Gateway) dan proses pemesanan komponen bersama tim</w:t>
            </w:r>
          </w:p>
        </w:tc>
        <w:tc>
          <w:tcPr>
            <w:tcW w:type="dxa" w:w="3017"/>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0"/>
                <w:szCs w:val="20"/>
              </w:rPr>
              <w:t xml:space="preserve">Masukan terkait prioritas penyelesaian PCB &amp; pemesanan komponen</w:t>
            </w:r>
          </w:p>
        </w:tc>
        <w:tc>
          <w:tcPr>
            <w:tcW w:type="dxa" w:w="916"/>
            <w:tcBorders>
              <w:top w:val="single" w:color="E6E6E6" w:sz="4"/>
              <w:left w:val="single" w:color="E6E6E6" w:sz="4"/>
              <w:bottom w:val="single" w:color="E6E6E6" w:sz="4"/>
              <w:right w:val="single" w:color="E6E6E6" w:sz="4"/>
            </w:tcBorders>
            <w:vAlign w:val="center"/>
          </w:tcPr>
          <w:p>
            <w:pPr>
              <w:spacing w:after="0"/>
            </w:pPr>
            <w:r>
              <w:rPr>
                <w:rFonts w:ascii="Segoe UI Symbol" w:cs="Segoe UI Symbol" w:eastAsia="Segoe UI Symbol" w:hAnsi="Segoe UI Symbol"/>
                <w:sz w:val="24"/>
                <w:szCs w:val="24"/>
              </w:rPr>
              <w:t xml:space="preserve">☐</w:t>
            </w:r>
            <w:r>
              <w:rPr>
                <w:rFonts w:ascii="Segoe UI" w:cs="Segoe UI" w:eastAsia="Segoe UI" w:hAnsi="Segoe UI"/>
                <w:sz w:val="24"/>
                <w:szCs w:val="24"/>
              </w:rPr>
              <w:t xml:space="preserve"> Belum</w:t>
            </w:r>
          </w:p>
          <w:p>
            <w:pPr>
              <w:spacing w:after="0"/>
            </w:pPr>
            <w:r>
              <w:rPr>
                <w:rFonts w:ascii="Segoe UI Symbol" w:cs="Segoe UI Symbol" w:eastAsia="Segoe UI Symbol" w:hAnsi="Segoe UI Symbol"/>
                <w:sz w:val="24"/>
                <w:szCs w:val="24"/>
              </w:rPr>
              <w:t xml:space="preserve">☑</w:t>
            </w:r>
            <w:r>
              <w:rPr>
                <w:rFonts w:ascii="Segoe UI" w:cs="Segoe UI" w:eastAsia="Segoe UI" w:hAnsi="Segoe UI"/>
                <w:sz w:val="24"/>
                <w:szCs w:val="24"/>
              </w:rPr>
              <w:t xml:space="preserve"> Selesai</w:t>
            </w:r>
          </w:p>
        </w:tc>
      </w:tr>
    </w:tbl>
    <w:p>
      <w:pPr>
        <w:spacing w:after="200" w:before="200"/>
      </w:pPr>
      <w:r>
        <w:rPr>
          <w:rFonts w:ascii="Segoe UI" w:cs="Segoe UI" w:eastAsia="Segoe UI" w:hAnsi="Segoe UI"/>
          <w:b/>
          <w:bCs/>
          <w:sz w:val="36"/>
          <w:szCs w:val="36"/>
        </w:rPr>
        <w:t xml:space="preserve">C. Logbook Aktivitas Harian</w:t>
      </w:r>
    </w:p>
    <w:tbl>
      <w:tblPr>
        <w:tblW w:type="dxa" w:w="9065"/>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900"/>
        <w:gridCol w:w="2365"/>
      </w:tblGrid>
      <w:tr>
        <w:tc>
          <w:tcPr>
            <w:tcW w:type="dxa" w:w="1600"/>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Hari/Tanggal</w:t>
            </w:r>
          </w:p>
        </w:tc>
        <w:tc>
          <w:tcPr>
            <w:tcW w:type="dxa" w:w="4200"/>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Uraian Aktivitas</w:t>
            </w:r>
          </w:p>
        </w:tc>
        <w:tc>
          <w:tcPr>
            <w:tcW w:type="dxa" w:w="900"/>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Waktu (Jam)</w:t>
            </w:r>
          </w:p>
        </w:tc>
        <w:tc>
          <w:tcPr>
            <w:tcW w:type="dxa" w:w="2365"/>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Bukti/Dokumen</w:t>
            </w:r>
          </w:p>
        </w:tc>
      </w:tr>
      <w:tr>
        <w:tc>
          <w:tcPr>
            <w:tcW w:type="dxa" w:w="1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Senin (14 Sep)</w:t>
            </w:r>
          </w:p>
        </w:tc>
        <w:tc>
          <w:tcPr>
            <w:tcW w:type="dxa" w:w="42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Melanjutkan riset referensi &amp; penyesuaian draft mockup dashboard sesuai blueprint casing terbaru</w:t>
            </w:r>
          </w:p>
        </w:tc>
        <w:tc>
          <w:tcPr>
            <w:tcW w:type="dxa" w:w="9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3</w:t>
            </w:r>
          </w:p>
        </w:tc>
        <w:tc>
          <w:tcPr>
            <w:tcW w:type="dxa" w:w="23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Update draft mockup dashboard</w:t>
            </w:r>
          </w:p>
        </w:tc>
      </w:tr>
      <w:tr>
        <w:tc>
          <w:tcPr>
            <w:tcW w:type="dxa" w:w="1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Selasa (15 Sep)</w:t>
            </w:r>
          </w:p>
        </w:tc>
        <w:tc>
          <w:tcPr>
            <w:tcW w:type="dxa" w:w="42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Mempelajari dan menyusun model parametrik casing Vest Node Master menggunakan OpenSCAD berdasarkan blueprint 2D tim mekanik</w:t>
            </w:r>
          </w:p>
        </w:tc>
        <w:tc>
          <w:tcPr>
            <w:tcW w:type="dxa" w:w="9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4</w:t>
            </w:r>
          </w:p>
        </w:tc>
        <w:tc>
          <w:tcPr>
            <w:tcW w:type="dxa" w:w="23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Model parametrik OpenSCAD Vest Node</w:t>
            </w:r>
          </w:p>
        </w:tc>
      </w:tr>
      <w:tr>
        <w:tc>
          <w:tcPr>
            <w:tcW w:type="dxa" w:w="1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Rabu (16 Sep)</w:t>
            </w:r>
          </w:p>
        </w:tc>
        <w:tc>
          <w:tcPr>
            <w:tcW w:type="dxa" w:w="42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Melakukan simulasi validasi dimensi internal casing Vest Node terhadap komponen elektronik (baterai 18650, ESP32, modul LoRa/GPS)</w:t>
            </w:r>
          </w:p>
        </w:tc>
        <w:tc>
          <w:tcPr>
            <w:tcW w:type="dxa" w:w="9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5</w:t>
            </w:r>
          </w:p>
        </w:tc>
        <w:tc>
          <w:tcPr>
            <w:tcW w:type="dxa" w:w="23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Hasil simulasi &amp; temuan overlap dimensi</w:t>
            </w:r>
          </w:p>
        </w:tc>
      </w:tr>
      <w:tr>
        <w:tc>
          <w:tcPr>
            <w:tcW w:type="dxa" w:w="1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Kamis (17 Sep)</w:t>
            </w:r>
          </w:p>
        </w:tc>
        <w:tc>
          <w:tcPr>
            <w:tcW w:type="dxa" w:w="42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Merevisi model parametrik (ketebalan 18mm→23mm, tinggi 65mm→70mm) dan menyusun model casing Helmet Node</w:t>
            </w:r>
          </w:p>
        </w:tc>
        <w:tc>
          <w:tcPr>
            <w:tcW w:type="dxa" w:w="9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4</w:t>
            </w:r>
          </w:p>
        </w:tc>
        <w:tc>
          <w:tcPr>
            <w:tcW w:type="dxa" w:w="23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Model parametrik OpenSCAD Helmet Node (revisi)</w:t>
            </w:r>
          </w:p>
        </w:tc>
      </w:tr>
      <w:tr>
        <w:tc>
          <w:tcPr>
            <w:tcW w:type="dxa" w:w="1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Jumat (18 Sep)</w:t>
            </w:r>
          </w:p>
        </w:tc>
        <w:tc>
          <w:tcPr>
            <w:tcW w:type="dxa" w:w="42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Mengikuti diskusi tim terkait progres routing PCB Edge Gateway dan status pemesanan komponen</w:t>
            </w:r>
          </w:p>
        </w:tc>
        <w:tc>
          <w:tcPr>
            <w:tcW w:type="dxa" w:w="9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3</w:t>
            </w:r>
          </w:p>
        </w:tc>
        <w:tc>
          <w:tcPr>
            <w:tcW w:type="dxa" w:w="23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Notulensi diskusi</w:t>
            </w:r>
          </w:p>
        </w:tc>
      </w:tr>
      <w:tr>
        <w:tc>
          <w:tcPr>
            <w:tcW w:type="dxa" w:w="1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Sabtu (19 Sep)</w:t>
            </w:r>
          </w:p>
        </w:tc>
        <w:tc>
          <w:tcPr>
            <w:tcW w:type="dxa" w:w="42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Merender hasil akhir simulasi casing (Vest Node &amp; Helmet Node) dan mendokumentasikan hasil validasi dimensi</w:t>
            </w:r>
          </w:p>
        </w:tc>
        <w:tc>
          <w:tcPr>
            <w:tcW w:type="dxa" w:w="9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4</w:t>
            </w:r>
          </w:p>
        </w:tc>
        <w:tc>
          <w:tcPr>
            <w:tcW w:type="dxa" w:w="23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Render 3D casing &amp; dokumentasi validasi</w:t>
            </w:r>
          </w:p>
        </w:tc>
      </w:tr>
    </w:tbl>
    <w:p>
      <w:pPr>
        <w:spacing w:after="0" w:before="150"/>
      </w:pPr>
      <w:r>
        <w:rPr>
          <w:rFonts w:ascii="Segoe UI" w:cs="Segoe UI" w:eastAsia="Segoe UI" w:hAnsi="Segoe UI"/>
          <w:b/>
          <w:bCs/>
          <w:sz w:val="21"/>
          <w:szCs w:val="21"/>
        </w:rPr>
        <w:t xml:space="preserve">Total Jam Kerja Minggu Ini: 23 Jam</w:t>
      </w:r>
    </w:p>
    <w:p>
      <w:pPr>
        <w:spacing w:after="200" w:before="200"/>
      </w:pPr>
      <w:r>
        <w:rPr>
          <w:rFonts w:ascii="Segoe UI" w:cs="Segoe UI" w:eastAsia="Segoe UI" w:hAnsi="Segoe UI"/>
          <w:b/>
          <w:bCs/>
          <w:sz w:val="36"/>
          <w:szCs w:val="36"/>
        </w:rPr>
        <w:t xml:space="preserve">D. Realisasi Pekerjaan</w:t>
      </w:r>
    </w:p>
    <w:p>
      <w:pPr>
        <w:spacing w:after="100"/>
      </w:pPr>
      <w:r>
        <w:rPr>
          <w:rFonts w:ascii="Segoe UI" w:cs="Segoe UI" w:eastAsia="Segoe UI" w:hAnsi="Segoe UI"/>
          <w:b/>
          <w:bCs/>
          <w:sz w:val="21"/>
          <w:szCs w:val="21"/>
        </w:rPr>
        <w:t xml:space="preserve">1. Aktivitas yang Berhasil Diselesaikan</w:t>
      </w:r>
    </w:p>
    <w:p>
      <w:pPr>
        <w:spacing w:after="0"/>
      </w:pPr>
      <w:r>
        <w:rPr>
          <w:rFonts w:ascii="Segoe UI" w:cs="Segoe UI" w:eastAsia="Segoe UI" w:hAnsi="Segoe UI"/>
          <w:sz w:val="21"/>
          <w:szCs w:val="21"/>
        </w:rPr>
        <w:t xml:space="preserve">Tuliskan hasil pekerjaan yang benar-benar telah selesai.</w:t>
      </w:r>
    </w:p>
    <w:p>
      <w:pPr>
        <w:pStyle w:val="ListParagraph"/>
        <w:numPr>
          <w:ilvl w:val="0"/>
          <w:numId w:val="1"/>
        </w:numPr>
        <w:spacing w:after="80"/>
      </w:pPr>
      <w:r>
        <w:rPr>
          <w:rFonts w:ascii="Segoe UI" w:cs="Segoe UI" w:eastAsia="Segoe UI" w:hAnsi="Segoe UI"/>
          <w:sz w:val="21"/>
          <w:szCs w:val="21"/>
        </w:rPr>
        <w:t xml:space="preserve">Melanjutkan persiapan mockup dashboard sesuai layout device, disesuaikan dengan blueprint casing terbaru dari tim mekanik.</w:t>
      </w:r>
    </w:p>
    <w:p>
      <w:pPr>
        <w:pStyle w:val="ListParagraph"/>
        <w:numPr>
          <w:ilvl w:val="0"/>
          <w:numId w:val="1"/>
        </w:numPr>
        <w:spacing w:after="80"/>
      </w:pPr>
      <w:r>
        <w:rPr>
          <w:rFonts w:ascii="Segoe UI" w:cs="Segoe UI" w:eastAsia="Segoe UI" w:hAnsi="Segoe UI"/>
          <w:sz w:val="21"/>
          <w:szCs w:val="21"/>
        </w:rPr>
        <w:t xml:space="preserve">Menyusun model parametrik (OpenSCAD) untuk casing Vest Node Master dan Helmet Node guna memvalidasi kesesuaian dimensi internal terhadap komponen elektronik.</w:t>
      </w:r>
    </w:p>
    <w:p>
      <w:pPr>
        <w:pStyle w:val="ListParagraph"/>
        <w:numPr>
          <w:ilvl w:val="0"/>
          <w:numId w:val="1"/>
        </w:numPr>
        <w:spacing w:after="80"/>
      </w:pPr>
      <w:r>
        <w:rPr>
          <w:rFonts w:ascii="Segoe UI" w:cs="Segoe UI" w:eastAsia="Segoe UI" w:hAnsi="Segoe UI"/>
          <w:sz w:val="21"/>
          <w:szCs w:val="21"/>
        </w:rPr>
        <w:t xml:space="preserve">Menemukan dan menindaklanjuti revisi dimensi casing (ketebalan 18mm → 23mm, tinggi 65mm → 70mm) setelah simulasi menunjukkan baterai 18650 tidak muat pada dimensi awal.</w:t>
      </w:r>
    </w:p>
    <w:p>
      <w:pPr>
        <w:pStyle w:val="ListParagraph"/>
        <w:numPr>
          <w:ilvl w:val="0"/>
          <w:numId w:val="1"/>
        </w:numPr>
        <w:spacing w:after="80"/>
      </w:pPr>
      <w:r>
        <w:rPr>
          <w:rFonts w:ascii="Segoe UI" w:cs="Segoe UI" w:eastAsia="Segoe UI" w:hAnsi="Segoe UI"/>
          <w:sz w:val="21"/>
          <w:szCs w:val="21"/>
        </w:rPr>
        <w:t xml:space="preserve">Ikut memantau progres routing PCB Edge Gateway dan status pemesanan komponen bersama tim hardware.</w:t>
      </w:r>
    </w:p>
    <w:p>
      <w:pPr>
        <w:spacing w:after="100" w:before="150"/>
      </w:pPr>
      <w:r>
        <w:rPr>
          <w:rFonts w:ascii="Segoe UI" w:cs="Segoe UI" w:eastAsia="Segoe UI" w:hAnsi="Segoe UI"/>
          <w:b/>
          <w:bCs/>
          <w:sz w:val="21"/>
          <w:szCs w:val="21"/>
        </w:rPr>
        <w:t xml:space="preserve">2. Luaran yang Dihasilkan</w:t>
      </w:r>
    </w:p>
    <w:p>
      <w:pPr>
        <w:pStyle w:val="ListParagraph"/>
        <w:numPr>
          <w:ilvl w:val="0"/>
          <w:numId w:val="1"/>
        </w:numPr>
        <w:spacing w:after="80"/>
      </w:pPr>
      <w:r>
        <w:rPr>
          <w:rFonts w:ascii="Segoe UI" w:cs="Segoe UI" w:eastAsia="Segoe UI" w:hAnsi="Segoe UI"/>
          <w:sz w:val="21"/>
          <w:szCs w:val="21"/>
        </w:rPr>
        <w:t xml:space="preserve">Draft lanjutan mockup dashboard (referensi &amp; persiapan visual)</w:t>
      </w:r>
    </w:p>
    <w:p>
      <w:pPr>
        <w:pStyle w:val="ListParagraph"/>
        <w:numPr>
          <w:ilvl w:val="0"/>
          <w:numId w:val="1"/>
        </w:numPr>
        <w:spacing w:after="80"/>
      </w:pPr>
      <w:r>
        <w:rPr>
          <w:rFonts w:ascii="Segoe UI" w:cs="Segoe UI" w:eastAsia="Segoe UI" w:hAnsi="Segoe UI"/>
          <w:sz w:val="21"/>
          <w:szCs w:val="21"/>
        </w:rPr>
        <w:t xml:space="preserve">Model parametrik OpenSCAD casing Vest Node Master &amp; Helmet Node (revisi)</w:t>
      </w:r>
    </w:p>
    <w:p>
      <w:pPr>
        <w:pStyle w:val="ListParagraph"/>
        <w:numPr>
          <w:ilvl w:val="0"/>
          <w:numId w:val="1"/>
        </w:numPr>
        <w:spacing w:after="80"/>
      </w:pPr>
      <w:r>
        <w:rPr>
          <w:rFonts w:ascii="Segoe UI" w:cs="Segoe UI" w:eastAsia="Segoe UI" w:hAnsi="Segoe UI"/>
          <w:sz w:val="21"/>
          <w:szCs w:val="21"/>
        </w:rPr>
        <w:t xml:space="preserve">Hasil render 3D validasi dimensi casing</w:t>
      </w:r>
    </w:p>
    <w:p>
      <w:pPr>
        <w:pStyle w:val="ListParagraph"/>
        <w:numPr>
          <w:ilvl w:val="0"/>
          <w:numId w:val="1"/>
        </w:numPr>
        <w:spacing w:after="80"/>
      </w:pPr>
      <w:r>
        <w:rPr>
          <w:rFonts w:ascii="Segoe UI" w:cs="Segoe UI" w:eastAsia="Segoe UI" w:hAnsi="Segoe UI"/>
          <w:sz w:val="21"/>
          <w:szCs w:val="21"/>
        </w:rPr>
        <w:t xml:space="preserve">Catatan diskusi progres PCB &amp; pemesanan komponen</w:t>
      </w:r>
    </w:p>
    <w:p>
      <w:pPr>
        <w:spacing w:after="200" w:before="200"/>
      </w:pPr>
      <w:r>
        <w:rPr>
          <w:rFonts w:ascii="Segoe UI" w:cs="Segoe UI" w:eastAsia="Segoe UI" w:hAnsi="Segoe UI"/>
          <w:b/>
          <w:bCs/>
          <w:sz w:val="36"/>
          <w:szCs w:val="36"/>
        </w:rPr>
        <w:t xml:space="preserve">E. Capaian Teknis Mingguan</w:t>
      </w:r>
    </w:p>
    <w:p>
      <w:pPr>
        <w:spacing w:after="100"/>
      </w:pPr>
      <w:r>
        <w:rPr>
          <w:rFonts w:ascii="Segoe UI" w:cs="Segoe UI" w:eastAsia="Segoe UI" w:hAnsi="Segoe UI"/>
          <w:b/>
          <w:bCs/>
          <w:sz w:val="21"/>
          <w:szCs w:val="21"/>
        </w:rPr>
        <w:t xml:space="preserve">Komponen/Subsistem yang Dikerjakan (pilih sesuai tugas)</w:t>
      </w:r>
    </w:p>
    <w:tbl>
      <w:tblPr>
        <w:tblW w:type="dxa" w:w="9065"/>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300"/>
        <w:gridCol w:w="1565"/>
      </w:tblGrid>
      <w:tr>
        <w:tc>
          <w:tcPr>
            <w:tcW w:type="dxa" w:w="1600"/>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Subsistem</w:t>
            </w:r>
          </w:p>
        </w:tc>
        <w:tc>
          <w:tcPr>
            <w:tcW w:type="dxa" w:w="2600"/>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Target</w:t>
            </w:r>
          </w:p>
        </w:tc>
        <w:tc>
          <w:tcPr>
            <w:tcW w:type="dxa" w:w="3300"/>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Realisasi</w:t>
            </w:r>
          </w:p>
        </w:tc>
        <w:tc>
          <w:tcPr>
            <w:tcW w:type="dxa" w:w="1565"/>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Persentase</w:t>
            </w:r>
          </w:p>
        </w:tc>
      </w:tr>
      <w:tr>
        <w:tc>
          <w:tcPr>
            <w:tcW w:type="dxa" w:w="1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Hardware</w:t>
            </w:r>
          </w:p>
        </w:tc>
        <w:tc>
          <w:tcPr>
            <w:tcW w:type="dxa" w:w="2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w:t>
            </w:r>
          </w:p>
        </w:tc>
        <w:tc>
          <w:tcPr>
            <w:tcW w:type="dxa" w:w="33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w:t>
            </w:r>
          </w:p>
        </w:tc>
        <w:tc>
          <w:tcPr>
            <w:tcW w:type="dxa" w:w="15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w:t>
            </w:r>
          </w:p>
        </w:tc>
      </w:tr>
      <w:tr>
        <w:tc>
          <w:tcPr>
            <w:tcW w:type="dxa" w:w="1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Software</w:t>
            </w:r>
          </w:p>
        </w:tc>
        <w:tc>
          <w:tcPr>
            <w:tcW w:type="dxa" w:w="2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Melanjutkan perancangan mockup dashboard awal</w:t>
            </w:r>
          </w:p>
        </w:tc>
        <w:tc>
          <w:tcPr>
            <w:tcW w:type="dxa" w:w="33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Draft lanjutan mockup dashboard tersusun</w:t>
            </w:r>
          </w:p>
        </w:tc>
        <w:tc>
          <w:tcPr>
            <w:tcW w:type="dxa" w:w="15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100%</w:t>
            </w:r>
          </w:p>
        </w:tc>
      </w:tr>
      <w:tr>
        <w:tc>
          <w:tcPr>
            <w:tcW w:type="dxa" w:w="1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Mekanik</w:t>
            </w:r>
          </w:p>
        </w:tc>
        <w:tc>
          <w:tcPr>
            <w:tcW w:type="dxa" w:w="2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w:t>
            </w:r>
          </w:p>
        </w:tc>
        <w:tc>
          <w:tcPr>
            <w:tcW w:type="dxa" w:w="33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w:t>
            </w:r>
          </w:p>
        </w:tc>
        <w:tc>
          <w:tcPr>
            <w:tcW w:type="dxa" w:w="15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w:t>
            </w:r>
          </w:p>
        </w:tc>
      </w:tr>
      <w:tr>
        <w:tc>
          <w:tcPr>
            <w:tcW w:type="dxa" w:w="1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Pengujian</w:t>
            </w:r>
          </w:p>
        </w:tc>
        <w:tc>
          <w:tcPr>
            <w:tcW w:type="dxa" w:w="2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Validasi dimensi internal casing Vest Node &amp; Helmet Node terhadap komponen elektronik</w:t>
            </w:r>
          </w:p>
        </w:tc>
        <w:tc>
          <w:tcPr>
            <w:tcW w:type="dxa" w:w="33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Simulasi parametrik (OpenSCAD) mengidentifikasi &amp; memvalidasi revisi dimensi (18mm→23mm, 65mm→70mm)</w:t>
            </w:r>
          </w:p>
        </w:tc>
        <w:tc>
          <w:tcPr>
            <w:tcW w:type="dxa" w:w="15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100%</w:t>
            </w:r>
          </w:p>
        </w:tc>
      </w:tr>
      <w:tr>
        <w:tc>
          <w:tcPr>
            <w:tcW w:type="dxa" w:w="1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Dokumentasi</w:t>
            </w:r>
          </w:p>
        </w:tc>
        <w:tc>
          <w:tcPr>
            <w:tcW w:type="dxa" w:w="26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Dokumentasi hasil validasi dimensi &amp; progres mockup dashboard</w:t>
            </w:r>
          </w:p>
        </w:tc>
        <w:tc>
          <w:tcPr>
            <w:tcW w:type="dxa" w:w="33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Render 3D dan catatan hasil simulasi terdokumentasi</w:t>
            </w:r>
          </w:p>
        </w:tc>
        <w:tc>
          <w:tcPr>
            <w:tcW w:type="dxa" w:w="15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100%</w:t>
            </w:r>
          </w:p>
        </w:tc>
      </w:tr>
    </w:tbl>
    <w:p>
      <w:pPr>
        <w:spacing w:after="100" w:before="150"/>
      </w:pPr>
      <w:r>
        <w:rPr>
          <w:rFonts w:ascii="Segoe UI" w:cs="Segoe UI" w:eastAsia="Segoe UI" w:hAnsi="Segoe UI"/>
          <w:b/>
          <w:bCs/>
          <w:sz w:val="21"/>
          <w:szCs w:val="21"/>
        </w:rPr>
        <w:t xml:space="preserve">Ringkasan Kemajuan</w:t>
      </w:r>
    </w:p>
    <w:p>
      <w:pPr>
        <w:spacing w:after="0"/>
      </w:pPr>
      <w:r>
        <w:rPr>
          <w:rFonts w:ascii="Segoe UI" w:cs="Segoe UI" w:eastAsia="Segoe UI" w:hAnsi="Segoe UI"/>
          <w:sz w:val="21"/>
          <w:szCs w:val="21"/>
        </w:rPr>
        <w:t xml:space="preserve">Validasi dimensi casing Vest Node Master dan Helmet Node menggunakan model parametrik (OpenSCAD) telah diselesaikan 100% sebagai tugas individu pekan ini, menemukan kebutuhan revisi ketebalan (18mm→23mm) dan tinggi (65mm→70mm) casing agar komponen elektronik (baterai 18650, PCB, modul LoRa/GPS) muat sesuai rancangan. Persiapan lanjutan mockup dashboard turut disesuaikan dengan blueprint casing terbaru, sejalan dengan progres kelompok yang telah merampungkan PCB Design Vest Node dan Helmet Node (progres total proyek ≈28%). Mockup dashboard akan dilanjutkan ke tahap desain visual final setelah layout device dikunci sepenuhnya.</w:t>
      </w:r>
    </w:p>
    <w:p>
      <w:pPr>
        <w:spacing w:after="200" w:before="200"/>
      </w:pPr>
      <w:r>
        <w:rPr>
          <w:rFonts w:ascii="Segoe UI" w:cs="Segoe UI" w:eastAsia="Segoe UI" w:hAnsi="Segoe UI"/>
          <w:b/>
          <w:bCs/>
          <w:sz w:val="36"/>
          <w:szCs w:val="36"/>
        </w:rPr>
        <w:t xml:space="preserve">F. Permasalahan dan Kendala</w:t>
      </w:r>
    </w:p>
    <w:tbl>
      <w:tblPr>
        <w:tblW w:type="dxa" w:w="9065"/>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1765"/>
      </w:tblGrid>
      <w:tr>
        <w:tc>
          <w:tcPr>
            <w:tcW w:type="dxa" w:w="500"/>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No</w:t>
            </w:r>
          </w:p>
        </w:tc>
        <w:tc>
          <w:tcPr>
            <w:tcW w:type="dxa" w:w="3500"/>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Kendala</w:t>
            </w:r>
          </w:p>
        </w:tc>
        <w:tc>
          <w:tcPr>
            <w:tcW w:type="dxa" w:w="3300"/>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Dampak</w:t>
            </w:r>
          </w:p>
        </w:tc>
        <w:tc>
          <w:tcPr>
            <w:tcW w:type="dxa" w:w="1765"/>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Tingkat Risiko</w:t>
            </w:r>
          </w:p>
        </w:tc>
      </w:tr>
      <w:tr>
        <w:tc>
          <w:tcPr>
            <w:tcW w:type="dxa" w:w="5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1</w:t>
            </w:r>
          </w:p>
        </w:tc>
        <w:tc>
          <w:tcPr>
            <w:tcW w:type="dxa" w:w="35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Dimensi awal blueprint casing (55 x 65 x 18 mm) tidak cukup mengakomodasi baterai 18650 (diameter 18mm) setelah diperhitungkan dengan tebal dinding cetak 3D</w:t>
            </w:r>
          </w:p>
        </w:tc>
        <w:tc>
          <w:tcPr>
            <w:tcW w:type="dxa" w:w="33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Model 3D casing perlu direvisi tim mekanik sebelum desain dikunci final, berpotensi menggeser jadwal fabrikasi</w:t>
            </w:r>
          </w:p>
        </w:tc>
        <w:tc>
          <w:tcPr>
            <w:tcW w:type="dxa" w:w="17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Sedang</w:t>
            </w:r>
          </w:p>
        </w:tc>
      </w:tr>
    </w:tbl>
    <w:p>
      <w:pPr>
        <w:spacing w:after="100" w:before="150"/>
      </w:pPr>
      <w:r>
        <w:rPr>
          <w:rFonts w:ascii="Segoe UI" w:cs="Segoe UI" w:eastAsia="Segoe UI" w:hAnsi="Segoe UI"/>
          <w:b/>
          <w:bCs/>
          <w:sz w:val="21"/>
          <w:szCs w:val="21"/>
        </w:rPr>
        <w:t xml:space="preserve">Analisis Penyebab</w:t>
      </w:r>
    </w:p>
    <w:p>
      <w:pPr>
        <w:spacing w:after="0"/>
      </w:pPr>
      <w:r>
        <w:rPr>
          <w:rFonts w:ascii="Segoe UI" w:cs="Segoe UI" w:eastAsia="Segoe UI" w:hAnsi="Segoe UI"/>
          <w:sz w:val="21"/>
          <w:szCs w:val="21"/>
        </w:rPr>
        <w:t xml:space="preserve">Kendala berasal dari perhitungan awal blueprint yang belum memperhitungkan toleransi dinding cetak 3D di sekitar baterai 18650, sehingga baru terdeteksi setelah dilakukan simulasi validasi dimensi menggunakan model parametrik (OpenSCAD) pada pekan ini.</w:t>
      </w:r>
    </w:p>
    <w:p>
      <w:pPr>
        <w:spacing w:after="200" w:before="200"/>
      </w:pPr>
      <w:r>
        <w:rPr>
          <w:rFonts w:ascii="Segoe UI" w:cs="Segoe UI" w:eastAsia="Segoe UI" w:hAnsi="Segoe UI"/>
          <w:b/>
          <w:bCs/>
          <w:sz w:val="36"/>
          <w:szCs w:val="36"/>
        </w:rPr>
        <w:t xml:space="preserve">G. Tindakan Korektif dan Solusi</w:t>
      </w:r>
    </w:p>
    <w:tbl>
      <w:tblPr>
        <w:tblW w:type="dxa" w:w="9065"/>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1400"/>
        <w:gridCol w:w="1365"/>
      </w:tblGrid>
      <w:tr>
        <w:tc>
          <w:tcPr>
            <w:tcW w:type="dxa" w:w="2500"/>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Kendala</w:t>
            </w:r>
          </w:p>
        </w:tc>
        <w:tc>
          <w:tcPr>
            <w:tcW w:type="dxa" w:w="3800"/>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Solusi/Tindak Lanjut</w:t>
            </w:r>
          </w:p>
        </w:tc>
        <w:tc>
          <w:tcPr>
            <w:tcW w:type="dxa" w:w="1400"/>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PIC</w:t>
            </w:r>
          </w:p>
        </w:tc>
        <w:tc>
          <w:tcPr>
            <w:tcW w:type="dxa" w:w="1365"/>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Target Penyelesaian</w:t>
            </w:r>
          </w:p>
        </w:tc>
      </w:tr>
      <w:tr>
        <w:tc>
          <w:tcPr>
            <w:tcW w:type="dxa" w:w="25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Dimensi casing tidak cukup untuk baterai 18650</w:t>
            </w:r>
          </w:p>
        </w:tc>
        <w:tc>
          <w:tcPr>
            <w:tcW w:type="dxa" w:w="38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Merevisi ketebalan casing menjadi 23mm dan tinggi menjadi 70mm, divalidasi ulang melalui simulasi parametrik OpenSCAD sebelum masuk tahap cetak 3D</w:t>
            </w:r>
          </w:p>
        </w:tc>
        <w:tc>
          <w:tcPr>
            <w:tcW w:type="dxa" w:w="14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Calvin, Yoga</w:t>
            </w:r>
          </w:p>
        </w:tc>
        <w:tc>
          <w:tcPr>
            <w:tcW w:type="dxa" w:w="13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26 September 2026</w:t>
            </w:r>
          </w:p>
        </w:tc>
      </w:tr>
    </w:tbl>
    <w:p>
      <w:pPr>
        <w:spacing w:after="200" w:before="200"/>
      </w:pPr>
      <w:r>
        <w:rPr>
          <w:rFonts w:ascii="Segoe UI" w:cs="Segoe UI" w:eastAsia="Segoe UI" w:hAnsi="Segoe UI"/>
          <w:b/>
          <w:bCs/>
          <w:sz w:val="36"/>
          <w:szCs w:val="36"/>
        </w:rPr>
        <w:t xml:space="preserve">H. Dokumentasi Kemajuan</w:t>
      </w:r>
    </w:p>
    <w:p>
      <w:pPr>
        <w:spacing w:after="0"/>
      </w:pPr>
      <w:r>
        <w:rPr>
          <w:rFonts w:ascii="Segoe UI" w:cs="Segoe UI" w:eastAsia="Segoe UI" w:hAnsi="Segoe UI"/>
          <w:sz w:val="21"/>
          <w:szCs w:val="21"/>
        </w:rPr>
        <w:t xml:space="preserve">Lampirkan:</w:t>
      </w:r>
    </w:p>
    <w:p>
      <w:pPr>
        <w:pStyle w:val="ListParagraph"/>
        <w:numPr>
          <w:ilvl w:val="0"/>
          <w:numId w:val="1"/>
        </w:numPr>
        <w:spacing w:after="80"/>
      </w:pPr>
      <w:r>
        <w:rPr>
          <w:rFonts w:ascii="Segoe UI" w:cs="Segoe UI" w:eastAsia="Segoe UI" w:hAnsi="Segoe UI"/>
          <w:sz w:val="21"/>
          <w:szCs w:val="21"/>
        </w:rPr>
        <w:t xml:space="preserve">Foto kegiatan</w:t>
      </w:r>
    </w:p>
    <w:p>
      <w:pPr>
        <w:pStyle w:val="ListParagraph"/>
        <w:numPr>
          <w:ilvl w:val="0"/>
          <w:numId w:val="1"/>
        </w:numPr>
        <w:spacing w:after="80"/>
      </w:pPr>
      <w:r>
        <w:rPr>
          <w:rFonts w:ascii="Segoe UI" w:cs="Segoe UI" w:eastAsia="Segoe UI" w:hAnsi="Segoe UI"/>
          <w:sz w:val="21"/>
          <w:szCs w:val="21"/>
        </w:rPr>
        <w:t xml:space="preserve">Foto perangkat/prototipe</w:t>
      </w:r>
    </w:p>
    <w:p>
      <w:pPr>
        <w:pStyle w:val="ListParagraph"/>
        <w:numPr>
          <w:ilvl w:val="0"/>
          <w:numId w:val="1"/>
        </w:numPr>
        <w:spacing w:after="80"/>
      </w:pPr>
      <w:r>
        <w:rPr>
          <w:rFonts w:ascii="Segoe UI" w:cs="Segoe UI" w:eastAsia="Segoe UI" w:hAnsi="Segoe UI"/>
          <w:sz w:val="21"/>
          <w:szCs w:val="21"/>
        </w:rPr>
        <w:t xml:space="preserve">Screenshot software/dashboard</w:t>
      </w:r>
    </w:p>
    <w:p>
      <w:pPr>
        <w:pStyle w:val="ListParagraph"/>
        <w:numPr>
          <w:ilvl w:val="0"/>
          <w:numId w:val="1"/>
        </w:numPr>
        <w:spacing w:after="80"/>
      </w:pPr>
      <w:r>
        <w:rPr>
          <w:rFonts w:ascii="Segoe UI" w:cs="Segoe UI" w:eastAsia="Segoe UI" w:hAnsi="Segoe UI"/>
          <w:sz w:val="21"/>
          <w:szCs w:val="21"/>
        </w:rPr>
        <w:t xml:space="preserve">Hasil pengujian</w:t>
      </w:r>
    </w:p>
    <w:p>
      <w:pPr>
        <w:pStyle w:val="ListParagraph"/>
        <w:numPr>
          <w:ilvl w:val="0"/>
          <w:numId w:val="1"/>
        </w:numPr>
        <w:spacing w:after="80"/>
      </w:pPr>
      <w:r>
        <w:rPr>
          <w:rFonts w:ascii="Segoe UI" w:cs="Segoe UI" w:eastAsia="Segoe UI" w:hAnsi="Segoe UI"/>
          <w:sz w:val="21"/>
          <w:szCs w:val="21"/>
        </w:rPr>
        <w:t xml:space="preserve">Diagram revisi</w:t>
      </w:r>
    </w:p>
    <w:p>
      <w:pPr>
        <w:pStyle w:val="ListParagraph"/>
        <w:numPr>
          <w:ilvl w:val="0"/>
          <w:numId w:val="1"/>
        </w:numPr>
        <w:spacing w:after="80"/>
      </w:pPr>
      <w:r>
        <w:rPr>
          <w:rFonts w:ascii="Segoe UI" w:cs="Segoe UI" w:eastAsia="Segoe UI" w:hAnsi="Segoe UI"/>
          <w:sz w:val="21"/>
          <w:szCs w:val="21"/>
        </w:rPr>
        <w:t xml:space="preserve">Bukti commit Git</w:t>
      </w:r>
    </w:p>
    <w:p>
      <w:pPr>
        <w:pStyle w:val="ListParagraph"/>
        <w:numPr>
          <w:ilvl w:val="0"/>
          <w:numId w:val="1"/>
        </w:numPr>
        <w:spacing w:after="80"/>
      </w:pPr>
      <w:r>
        <w:rPr>
          <w:rFonts w:ascii="Segoe UI" w:cs="Segoe UI" w:eastAsia="Segoe UI" w:hAnsi="Segoe UI"/>
          <w:sz w:val="21"/>
          <w:szCs w:val="21"/>
        </w:rPr>
        <w:t xml:space="preserve">Bukti pembelian atau pengadaan (jika relevan)</w:t>
      </w:r>
    </w:p>
    <w:p>
      <w:pPr>
        <w:spacing w:after="0"/>
      </w:pPr>
      <w:r>
        <w:rPr>
          <w:rFonts w:ascii="Segoe UI" w:cs="Segoe UI" w:eastAsia="Segoe UI" w:hAnsi="Segoe UI"/>
          <w:sz w:val="21"/>
          <w:szCs w:val="21"/>
        </w:rPr>
        <w:t xml:space="preserve">Minimal 2-3 dokumentasi setiap pekan.</w:t>
      </w:r>
    </w:p>
    <w:p>
      <w:pPr>
        <w:spacing w:before="150"/>
      </w:pPr>
      <w:r>
        <w:drawing>
          <wp:inline distT="0" distB="0" distL="0" distR="0">
            <wp:extent cx="42862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514600"/>
                    </a:xfrm>
                    <a:prstGeom prst="rect">
                      <a:avLst/>
                    </a:prstGeom>
                  </pic:spPr>
                </pic:pic>
              </a:graphicData>
            </a:graphic>
          </wp:inline>
        </w:drawing>
      </w:r>
    </w:p>
    <w:p>
      <w:pPr>
        <w:spacing w:after="150"/>
      </w:pPr>
      <w:r>
        <w:rPr>
          <w:rFonts w:ascii="Segoe UI" w:cs="Segoe UI" w:eastAsia="Segoe UI" w:hAnsi="Segoe UI"/>
          <w:i/>
          <w:iCs/>
          <w:sz w:val="20"/>
          <w:szCs w:val="20"/>
        </w:rPr>
        <w:t xml:space="preserve">Gambar 1. Hasil simulasi render 3D casing Vest Node Master untuk validasi kesesuaian dimensi internal komponen (baterai 18650, PCB, modul LoRa/GPS) menggunakan OpenSCAD.</w:t>
      </w:r>
    </w:p>
    <w:p>
      <w:r>
        <w:drawing>
          <wp:inline distT="0" distB="0" distL="0" distR="0">
            <wp:extent cx="42862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514600"/>
                    </a:xfrm>
                    <a:prstGeom prst="rect">
                      <a:avLst/>
                    </a:prstGeom>
                  </pic:spPr>
                </pic:pic>
              </a:graphicData>
            </a:graphic>
          </wp:inline>
        </w:drawing>
      </w:r>
    </w:p>
    <w:p>
      <w:pPr>
        <w:spacing w:after="150"/>
      </w:pPr>
      <w:r>
        <w:rPr>
          <w:rFonts w:ascii="Segoe UI" w:cs="Segoe UI" w:eastAsia="Segoe UI" w:hAnsi="Segoe UI"/>
          <w:i/>
          <w:iCs/>
          <w:sz w:val="20"/>
          <w:szCs w:val="20"/>
        </w:rPr>
        <w:t xml:space="preserve">Gambar 2. Hasil simulasi render 3D casing Helmet Node untuk validasi kesesuaian dimensi internal komponen (ESP32-C3 SuperMini, CR2032, tab mounting Euroslot) menggunakan OpenSCAD.</w:t>
      </w:r>
    </w:p>
    <w:p>
      <w:pPr>
        <w:spacing w:after="200" w:before="200"/>
      </w:pPr>
      <w:r>
        <w:rPr>
          <w:rFonts w:ascii="Segoe UI" w:cs="Segoe UI" w:eastAsia="Segoe UI" w:hAnsi="Segoe UI"/>
          <w:b/>
          <w:bCs/>
          <w:sz w:val="36"/>
          <w:szCs w:val="36"/>
        </w:rPr>
        <w:t xml:space="preserve">I. Kontribusi Terhadap Tim</w:t>
      </w:r>
    </w:p>
    <w:p>
      <w:pPr>
        <w:spacing w:after="100"/>
      </w:pPr>
      <w:r>
        <w:rPr>
          <w:rFonts w:ascii="Segoe UI" w:cs="Segoe UI" w:eastAsia="Segoe UI" w:hAnsi="Segoe UI"/>
          <w:b/>
          <w:bCs/>
          <w:sz w:val="21"/>
          <w:szCs w:val="21"/>
        </w:rPr>
        <w:t xml:space="preserve">Koordinasi yang Dilakukan</w:t>
      </w:r>
    </w:p>
    <w:p>
      <w:pPr>
        <w:pStyle w:val="ListParagraph"/>
        <w:numPr>
          <w:ilvl w:val="0"/>
          <w:numId w:val="1"/>
        </w:numPr>
        <w:spacing w:after="80"/>
      </w:pPr>
      <w:r>
        <w:rPr>
          <w:rFonts w:ascii="Segoe UI" w:cs="Segoe UI" w:eastAsia="Segoe UI" w:hAnsi="Segoe UI"/>
          <w:sz w:val="21"/>
          <w:szCs w:val="21"/>
        </w:rPr>
        <w:t xml:space="preserve">Rapat tim tanggal: 18 September 2026 (diskusi progres routing PCB Edge Gateway &amp; status pemesanan komponen)</w:t>
      </w:r>
    </w:p>
    <w:p>
      <w:pPr>
        <w:pStyle w:val="ListParagraph"/>
        <w:numPr>
          <w:ilvl w:val="0"/>
          <w:numId w:val="1"/>
        </w:numPr>
        <w:spacing w:after="80"/>
      </w:pPr>
      <w:r>
        <w:rPr>
          <w:rFonts w:ascii="Segoe UI" w:cs="Segoe UI" w:eastAsia="Segoe UI" w:hAnsi="Segoe UI"/>
          <w:sz w:val="21"/>
          <w:szCs w:val="21"/>
        </w:rPr>
        <w:t xml:space="preserve">Diskusi teknis: Validasi dimensi casing Vest Node Master &amp; Helmet Node terhadap komponen elektronik; penyesuaian mockup dashboard dengan blueprint casing hasil revisi</w:t>
      </w:r>
    </w:p>
    <w:p>
      <w:pPr>
        <w:pStyle w:val="ListParagraph"/>
        <w:numPr>
          <w:ilvl w:val="0"/>
          <w:numId w:val="1"/>
        </w:numPr>
        <w:spacing w:after="80"/>
      </w:pPr>
      <w:r>
        <w:rPr>
          <w:rFonts w:ascii="Segoe UI" w:cs="Segoe UI" w:eastAsia="Segoe UI" w:hAnsi="Segoe UI"/>
          <w:sz w:val="21"/>
          <w:szCs w:val="21"/>
        </w:rPr>
        <w:t xml:space="preserve">Koordinasi dengan dosen: Belum ada sesi khusus minggu ini; pembahasan dilakukan internal tim</w:t>
      </w:r>
    </w:p>
    <w:p>
      <w:pPr>
        <w:spacing w:after="100" w:before="150"/>
      </w:pPr>
      <w:r>
        <w:rPr>
          <w:rFonts w:ascii="Segoe UI" w:cs="Segoe UI" w:eastAsia="Segoe UI" w:hAnsi="Segoe UI"/>
          <w:b/>
          <w:bCs/>
          <w:sz w:val="21"/>
          <w:szCs w:val="21"/>
        </w:rPr>
        <w:t xml:space="preserve">Kontribusi Pribadi</w:t>
      </w:r>
    </w:p>
    <w:p>
      <w:pPr>
        <w:spacing w:after="0"/>
      </w:pPr>
      <w:r>
        <w:rPr>
          <w:rFonts w:ascii="Segoe UI" w:cs="Segoe UI" w:eastAsia="Segoe UI" w:hAnsi="Segoe UI"/>
          <w:sz w:val="21"/>
          <w:szCs w:val="21"/>
        </w:rPr>
        <w:t xml:space="preserve">Berperan dalam melakukan validasi dimensi casing Vest Node Master dan Helmet Node menggunakan model parametrik (OpenSCAD) sehingga ditemukan kebutuhan revisi ukuran sebelum tahap cetak 3D, serta melanjutkan persiapan mockup dashboard sistem PANDU sesuai perkembangan blueprint casing.</w:t>
      </w:r>
    </w:p>
    <w:p>
      <w:pPr>
        <w:spacing w:after="200" w:before="200"/>
      </w:pPr>
      <w:r>
        <w:rPr>
          <w:rFonts w:ascii="Segoe UI" w:cs="Segoe UI" w:eastAsia="Segoe UI" w:hAnsi="Segoe UI"/>
          <w:b/>
          <w:bCs/>
          <w:sz w:val="36"/>
          <w:szCs w:val="36"/>
        </w:rPr>
        <w:t xml:space="preserve">J. Evaluasi Diri</w:t>
      </w:r>
    </w:p>
    <w:p>
      <w:pPr>
        <w:spacing w:after="100"/>
      </w:pPr>
      <w:r>
        <w:rPr>
          <w:rFonts w:ascii="Segoe UI" w:cs="Segoe UI" w:eastAsia="Segoe UI" w:hAnsi="Segoe UI"/>
          <w:b/>
          <w:bCs/>
          <w:sz w:val="21"/>
          <w:szCs w:val="21"/>
        </w:rPr>
        <w:t xml:space="preserve">Yang Berjalan Baik</w:t>
      </w:r>
    </w:p>
    <w:p>
      <w:pPr>
        <w:pStyle w:val="ListParagraph"/>
        <w:numPr>
          <w:ilvl w:val="0"/>
          <w:numId w:val="1"/>
        </w:numPr>
        <w:spacing w:after="80"/>
      </w:pPr>
      <w:r>
        <w:rPr>
          <w:rFonts w:ascii="Segoe UI" w:cs="Segoe UI" w:eastAsia="Segoe UI" w:hAnsi="Segoe UI"/>
          <w:sz w:val="21"/>
          <w:szCs w:val="21"/>
        </w:rPr>
        <w:t xml:space="preserve">Validasi dimensi casing dapat diselesaikan tepat waktu dan berhasil menemukan potensi masalah sebelum tahap cetak 3D.</w:t>
      </w:r>
    </w:p>
    <w:p>
      <w:pPr>
        <w:pStyle w:val="ListParagraph"/>
        <w:numPr>
          <w:ilvl w:val="0"/>
          <w:numId w:val="1"/>
        </w:numPr>
        <w:spacing w:after="80"/>
      </w:pPr>
      <w:r>
        <w:rPr>
          <w:rFonts w:ascii="Segoe UI" w:cs="Segoe UI" w:eastAsia="Segoe UI" w:hAnsi="Segoe UI"/>
          <w:sz w:val="21"/>
          <w:szCs w:val="21"/>
        </w:rPr>
        <w:t xml:space="preserve">Simulasi parametrik (OpenSCAD) mempercepat proses identifikasi revisi dimensi tanpa perlu prototipe fisik.</w:t>
      </w:r>
    </w:p>
    <w:p>
      <w:pPr>
        <w:pStyle w:val="ListParagraph"/>
        <w:numPr>
          <w:ilvl w:val="0"/>
          <w:numId w:val="1"/>
        </w:numPr>
        <w:spacing w:after="80"/>
      </w:pPr>
      <w:r>
        <w:rPr>
          <w:rFonts w:ascii="Segoe UI" w:cs="Segoe UI" w:eastAsia="Segoe UI" w:hAnsi="Segoe UI"/>
          <w:sz w:val="21"/>
          <w:szCs w:val="21"/>
        </w:rPr>
        <w:t xml:space="preserve">Koordinasi dengan tim mekanik terkait revisi dimensi berjalan lancar.</w:t>
      </w:r>
    </w:p>
    <w:p>
      <w:pPr>
        <w:spacing w:after="100" w:before="150"/>
      </w:pPr>
      <w:r>
        <w:rPr>
          <w:rFonts w:ascii="Segoe UI" w:cs="Segoe UI" w:eastAsia="Segoe UI" w:hAnsi="Segoe UI"/>
          <w:b/>
          <w:bCs/>
          <w:sz w:val="21"/>
          <w:szCs w:val="21"/>
        </w:rPr>
        <w:t xml:space="preserve">Yang Perlu Diperbaiki</w:t>
      </w:r>
    </w:p>
    <w:p>
      <w:pPr>
        <w:pStyle w:val="ListParagraph"/>
        <w:numPr>
          <w:ilvl w:val="0"/>
          <w:numId w:val="1"/>
        </w:numPr>
        <w:spacing w:after="80"/>
      </w:pPr>
      <w:r>
        <w:rPr>
          <w:rFonts w:ascii="Segoe UI" w:cs="Segoe UI" w:eastAsia="Segoe UI" w:hAnsi="Segoe UI"/>
          <w:sz w:val="21"/>
          <w:szCs w:val="21"/>
        </w:rPr>
        <w:t xml:space="preserve">Validasi dimensi sebaiknya dilakukan lebih awal, sejak blueprint casing pertama kali disusun, agar revisi tidak menggeser jadwal fabrikasi.</w:t>
      </w:r>
    </w:p>
    <w:p>
      <w:pPr>
        <w:pStyle w:val="ListParagraph"/>
        <w:numPr>
          <w:ilvl w:val="0"/>
          <w:numId w:val="1"/>
        </w:numPr>
        <w:spacing w:after="80"/>
      </w:pPr>
      <w:r>
        <w:rPr>
          <w:rFonts w:ascii="Segoe UI" w:cs="Segoe UI" w:eastAsia="Segoe UI" w:hAnsi="Segoe UI"/>
          <w:sz w:val="21"/>
          <w:szCs w:val="21"/>
        </w:rPr>
        <w:t xml:space="preserve">Dokumentasi hasil simulasi sebaiknya disimpan secara bertahap per iterasi revisi, bukan hanya hasil akhir.</w:t>
      </w:r>
    </w:p>
    <w:p>
      <w:pPr>
        <w:pStyle w:val="ListParagraph"/>
        <w:numPr>
          <w:ilvl w:val="0"/>
          <w:numId w:val="1"/>
        </w:numPr>
        <w:spacing w:after="80"/>
      </w:pPr>
      <w:r>
        <w:rPr>
          <w:rFonts w:ascii="Segoe UI" w:cs="Segoe UI" w:eastAsia="Segoe UI" w:hAnsi="Segoe UI"/>
          <w:sz w:val="21"/>
          <w:szCs w:val="21"/>
        </w:rPr>
        <w:t xml:space="preserve">Komunikasi dengan dosen pembimbing perlu ditingkatkan agar temuan revisi dimensi segera dikonfirmasi.</w:t>
      </w:r>
    </w:p>
    <w:p>
      <w:pPr>
        <w:spacing w:after="100" w:before="150"/>
      </w:pPr>
      <w:r>
        <w:rPr>
          <w:rFonts w:ascii="Segoe UI" w:cs="Segoe UI" w:eastAsia="Segoe UI" w:hAnsi="Segoe UI"/>
          <w:b/>
          <w:bCs/>
          <w:sz w:val="21"/>
          <w:szCs w:val="21"/>
        </w:rPr>
        <w:t xml:space="preserve">Pelajaran yang Didapat Minggu Ini</w:t>
      </w:r>
    </w:p>
    <w:p>
      <w:pPr>
        <w:pStyle w:val="ListParagraph"/>
        <w:numPr>
          <w:ilvl w:val="0"/>
          <w:numId w:val="1"/>
        </w:numPr>
        <w:spacing w:after="80"/>
      </w:pPr>
      <w:r>
        <w:rPr>
          <w:rFonts w:ascii="Segoe UI" w:cs="Segoe UI" w:eastAsia="Segoe UI" w:hAnsi="Segoe UI"/>
          <w:sz w:val="21"/>
          <w:szCs w:val="21"/>
        </w:rPr>
        <w:t xml:space="preserve">Simulasi parametrik merupakan cara efektif untuk memvalidasi kesesuaian dimensi sebelum masuk tahap fabrikasi fisik.</w:t>
      </w:r>
    </w:p>
    <w:p>
      <w:pPr>
        <w:pStyle w:val="ListParagraph"/>
        <w:numPr>
          <w:ilvl w:val="0"/>
          <w:numId w:val="1"/>
        </w:numPr>
        <w:spacing w:after="80"/>
      </w:pPr>
      <w:r>
        <w:rPr>
          <w:rFonts w:ascii="Segoe UI" w:cs="Segoe UI" w:eastAsia="Segoe UI" w:hAnsi="Segoe UI"/>
          <w:sz w:val="21"/>
          <w:szCs w:val="21"/>
        </w:rPr>
        <w:t xml:space="preserve">Toleransi dinding cetak 3D perlu diperhitungkan sejak awal perancangan blueprint, tidak hanya dimensi komponen elektronik itu sendiri.</w:t>
      </w:r>
    </w:p>
    <w:p>
      <w:pPr>
        <w:pStyle w:val="ListParagraph"/>
        <w:numPr>
          <w:ilvl w:val="0"/>
          <w:numId w:val="1"/>
        </w:numPr>
        <w:spacing w:after="80"/>
      </w:pPr>
      <w:r>
        <w:rPr>
          <w:rFonts w:ascii="Segoe UI" w:cs="Segoe UI" w:eastAsia="Segoe UI" w:hAnsi="Segoe UI"/>
          <w:sz w:val="21"/>
          <w:szCs w:val="21"/>
        </w:rPr>
        <w:t xml:space="preserve">Kolaborasi lintas subsistem (mekanik-software) penting agar revisi desain dapat dikomunikasikan dan ditindaklanjuti dengan cepat.</w:t>
      </w:r>
    </w:p>
    <w:p>
      <w:pPr>
        <w:spacing w:after="200" w:before="200"/>
      </w:pPr>
      <w:r>
        <w:rPr>
          <w:rFonts w:ascii="Segoe UI" w:cs="Segoe UI" w:eastAsia="Segoe UI" w:hAnsi="Segoe UI"/>
          <w:b/>
          <w:bCs/>
          <w:sz w:val="36"/>
          <w:szCs w:val="36"/>
        </w:rPr>
        <w:t xml:space="preserve">K. Rencana Pekan Berikutnya</w:t>
      </w:r>
    </w:p>
    <w:tbl>
      <w:tblPr>
        <w:tblW w:type="dxa" w:w="9065"/>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2565"/>
        <w:gridCol w:w="1500"/>
      </w:tblGrid>
      <w:tr>
        <w:tc>
          <w:tcPr>
            <w:tcW w:type="dxa" w:w="500"/>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No</w:t>
            </w:r>
          </w:p>
        </w:tc>
        <w:tc>
          <w:tcPr>
            <w:tcW w:type="dxa" w:w="4500"/>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Rencana Kegiatan</w:t>
            </w:r>
          </w:p>
        </w:tc>
        <w:tc>
          <w:tcPr>
            <w:tcW w:type="dxa" w:w="2565"/>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Target Luaran</w:t>
            </w:r>
          </w:p>
        </w:tc>
        <w:tc>
          <w:tcPr>
            <w:tcW w:type="dxa" w:w="1500"/>
            <w:tcBorders>
              <w:top w:val="single" w:color="E6E6E6" w:sz="4"/>
              <w:left w:val="single" w:color="E6E6E6" w:sz="4"/>
              <w:bottom w:val="single" w:color="E6E6E6" w:sz="4"/>
              <w:right w:val="single" w:color="E6E6E6" w:sz="4"/>
            </w:tcBorders>
            <w:shd w:fill="F5F5F5" w:color="auto" w:val="clear"/>
            <w:vAlign w:val="center"/>
          </w:tcPr>
          <w:p>
            <w:pPr>
              <w:spacing w:after="0"/>
              <w:jc w:val="center"/>
            </w:pPr>
            <w:r>
              <w:rPr>
                <w:rFonts w:ascii="Segoe UI" w:cs="Segoe UI" w:eastAsia="Segoe UI" w:hAnsi="Segoe UI"/>
                <w:b/>
                <w:bCs/>
                <w:sz w:val="24"/>
                <w:szCs w:val="24"/>
              </w:rPr>
              <w:t xml:space="preserve">Estimasi Jam</w:t>
            </w:r>
          </w:p>
        </w:tc>
      </w:tr>
      <w:tr>
        <w:tc>
          <w:tcPr>
            <w:tcW w:type="dxa" w:w="5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1</w:t>
            </w:r>
          </w:p>
        </w:tc>
        <w:tc>
          <w:tcPr>
            <w:tcW w:type="dxa" w:w="45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Menyelesaikan perancangan mockup dashboard sesuai layout device final (bersama Rafif)</w:t>
            </w:r>
          </w:p>
        </w:tc>
        <w:tc>
          <w:tcPr>
            <w:tcW w:type="dxa" w:w="25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Mockup dashboard (high-fidelity) siap direview tim</w:t>
            </w:r>
          </w:p>
        </w:tc>
        <w:tc>
          <w:tcPr>
            <w:tcW w:type="dxa" w:w="15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8 Jam</w:t>
            </w:r>
          </w:p>
        </w:tc>
      </w:tr>
      <w:tr>
        <w:tc>
          <w:tcPr>
            <w:tcW w:type="dxa" w:w="5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2</w:t>
            </w:r>
          </w:p>
        </w:tc>
        <w:tc>
          <w:tcPr>
            <w:tcW w:type="dxa" w:w="45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Memantau status pemesanan komponen yang belum sampai &amp; mendukung penyelesaian routing PCB Edge Gateway</w:t>
            </w:r>
          </w:p>
        </w:tc>
        <w:tc>
          <w:tcPr>
            <w:tcW w:type="dxa" w:w="25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Catatan status pengiriman &amp; progres PCB</w:t>
            </w:r>
          </w:p>
        </w:tc>
        <w:tc>
          <w:tcPr>
            <w:tcW w:type="dxa" w:w="15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3 Jam</w:t>
            </w:r>
          </w:p>
        </w:tc>
      </w:tr>
      <w:tr>
        <w:tc>
          <w:tcPr>
            <w:tcW w:type="dxa" w:w="5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3</w:t>
            </w:r>
          </w:p>
        </w:tc>
        <w:tc>
          <w:tcPr>
            <w:tcW w:type="dxa" w:w="45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Menyesuaikan referensi visual dashboard dengan model 3D casing hasil revisi (23mm/70mm)</w:t>
            </w:r>
          </w:p>
        </w:tc>
        <w:tc>
          <w:tcPr>
            <w:tcW w:type="dxa" w:w="2565"/>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Referensi visual dashboard yang diperbarui</w:t>
            </w:r>
          </w:p>
        </w:tc>
        <w:tc>
          <w:tcPr>
            <w:tcW w:type="dxa" w:w="1500"/>
            <w:tcBorders>
              <w:top w:val="single" w:color="E6E6E6" w:sz="4"/>
              <w:left w:val="single" w:color="E6E6E6" w:sz="4"/>
              <w:bottom w:val="single" w:color="E6E6E6" w:sz="4"/>
              <w:right w:val="single" w:color="E6E6E6" w:sz="4"/>
            </w:tcBorders>
            <w:vAlign w:val="center"/>
          </w:tcPr>
          <w:p>
            <w:pPr>
              <w:spacing w:after="0"/>
            </w:pPr>
            <w:r>
              <w:rPr>
                <w:rFonts w:ascii="Segoe UI" w:cs="Segoe UI" w:eastAsia="Segoe UI" w:hAnsi="Segoe UI"/>
                <w:sz w:val="24"/>
                <w:szCs w:val="24"/>
              </w:rPr>
              <w:t xml:space="preserve">3 Jam</w:t>
            </w:r>
          </w:p>
        </w:tc>
      </w:tr>
    </w:tbl>
    <w:p>
      <w:pPr>
        <w:spacing w:after="200" w:before="200"/>
      </w:pPr>
      <w:r>
        <w:rPr>
          <w:rFonts w:ascii="Segoe UI" w:cs="Segoe UI" w:eastAsia="Segoe UI" w:hAnsi="Segoe UI"/>
          <w:b/>
          <w:bCs/>
          <w:sz w:val="36"/>
          <w:szCs w:val="36"/>
        </w:rPr>
        <w:t xml:space="preserve">L. Persetujuan</w:t>
      </w:r>
    </w:p>
    <w:p>
      <w:pPr>
        <w:spacing w:after="100" w:before="100"/>
      </w:pPr>
      <w:r>
        <w:rPr>
          <w:rFonts w:ascii="Segoe UI" w:cs="Segoe UI" w:eastAsia="Segoe UI" w:hAnsi="Segoe UI"/>
          <w:b/>
          <w:bCs/>
          <w:sz w:val="24"/>
          <w:szCs w:val="24"/>
        </w:rPr>
        <w:t xml:space="preserve">Mahasiswa</w:t>
      </w:r>
    </w:p>
    <w:p>
      <w:r>
        <w:drawing>
          <wp:inline distT="0" distB="0" distL="0" distR="0">
            <wp:extent cx="10287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28700" cy="723900"/>
                    </a:xfrm>
                    <a:prstGeom prst="rect">
                      <a:avLst/>
                    </a:prstGeom>
                  </pic:spPr>
                </pic:pic>
              </a:graphicData>
            </a:graphic>
          </wp:inline>
        </w:drawing>
      </w:r>
    </w:p>
    <w:p>
      <w:pPr>
        <w:spacing w:after="0"/>
      </w:pPr>
      <w:r>
        <w:rPr>
          <w:rFonts w:ascii="Segoe UI" w:cs="Segoe UI" w:eastAsia="Segoe UI" w:hAnsi="Segoe UI"/>
          <w:sz w:val="21"/>
          <w:szCs w:val="21"/>
        </w:rPr>
        <w:t xml:space="preserve">Nama: Calvin Wirathama Katoroy</w:t>
      </w:r>
    </w:p>
    <w:p>
      <w:pPr>
        <w:spacing w:after="0"/>
      </w:pPr>
      <w:r>
        <w:rPr>
          <w:rFonts w:ascii="Segoe UI" w:cs="Segoe UI" w:eastAsia="Segoe UI" w:hAnsi="Segoe UI"/>
          <w:sz w:val="21"/>
          <w:szCs w:val="21"/>
        </w:rPr>
        <w:t xml:space="preserve">Tanda tangan:</w:t>
      </w:r>
    </w:p>
    <w:p>
      <w:pPr>
        <w:spacing w:after="0"/>
      </w:pPr>
      <w:r>
        <w:rPr>
          <w:rFonts w:ascii="Segoe UI" w:cs="Segoe UI" w:eastAsia="Segoe UI" w:hAnsi="Segoe UI"/>
          <w:sz w:val="21"/>
          <w:szCs w:val="21"/>
        </w:rPr>
        <w:t xml:space="preserve">____________</w:t>
      </w:r>
    </w:p>
    <w:p>
      <w:pPr>
        <w:spacing w:after="0"/>
      </w:pPr>
      <w:r>
        <w:rPr>
          <w:rFonts w:ascii="Segoe UI" w:cs="Segoe UI" w:eastAsia="Segoe UI" w:hAnsi="Segoe UI"/>
          <w:sz w:val="21"/>
          <w:szCs w:val="21"/>
        </w:rPr>
        <w:t xml:space="preserve">Tanggal: 19 September 2026</w:t>
      </w:r>
    </w:p>
    <w:p>
      <w:pPr>
        <w:spacing w:after="100" w:before="200"/>
      </w:pPr>
      <w:r>
        <w:drawing>
          <wp:inline distT="0" distB="0" distL="0" distR="0">
            <wp:extent cx="159067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90675" cy="1590675"/>
                    </a:xfrm>
                    <a:prstGeom prst="rect">
                      <a:avLst/>
                    </a:prstGeom>
                  </pic:spPr>
                </pic:pic>
              </a:graphicData>
            </a:graphic>
          </wp:inline>
        </w:drawing>
      </w:r>
      <w:r>
        <w:rPr>
          <w:rFonts w:ascii="Segoe UI" w:cs="Segoe UI" w:eastAsia="Segoe UI" w:hAnsi="Segoe UI"/>
          <w:b/>
          <w:bCs/>
          <w:sz w:val="24"/>
          <w:szCs w:val="24"/>
        </w:rPr>
        <w:t xml:space="preserve">Ketua Kelompok</w:t>
      </w:r>
    </w:p>
    <w:p>
      <w:pPr>
        <w:spacing w:after="0"/>
      </w:pPr>
      <w:r>
        <w:rPr>
          <w:rFonts w:ascii="Segoe UI" w:cs="Segoe UI" w:eastAsia="Segoe UI" w:hAnsi="Segoe UI"/>
          <w:sz w:val="21"/>
          <w:szCs w:val="21"/>
        </w:rPr>
        <w:t xml:space="preserve">Nama: Adhi Rajasa Rafif</w:t>
      </w:r>
    </w:p>
    <w:p>
      <w:pPr>
        <w:spacing w:after="0"/>
      </w:pPr>
      <w:r>
        <w:rPr>
          <w:rFonts w:ascii="Segoe UI" w:cs="Segoe UI" w:eastAsia="Segoe UI" w:hAnsi="Segoe UI"/>
          <w:sz w:val="21"/>
          <w:szCs w:val="21"/>
        </w:rPr>
        <w:t xml:space="preserve">Tanda tangan:</w:t>
      </w:r>
    </w:p>
    <w:p>
      <w:pPr>
        <w:spacing w:after="0"/>
      </w:pPr>
      <w:r>
        <w:rPr>
          <w:rFonts w:ascii="Segoe UI" w:cs="Segoe UI" w:eastAsia="Segoe UI" w:hAnsi="Segoe UI"/>
          <w:sz w:val="21"/>
          <w:szCs w:val="21"/>
        </w:rPr>
        <w:t xml:space="preserve">____________</w:t>
      </w:r>
    </w:p>
    <w:p>
      <w:pPr>
        <w:spacing w:after="0"/>
      </w:pPr>
      <w:r>
        <w:rPr>
          <w:rFonts w:ascii="Segoe UI" w:cs="Segoe UI" w:eastAsia="Segoe UI" w:hAnsi="Segoe UI"/>
          <w:sz w:val="21"/>
          <w:szCs w:val="21"/>
        </w:rPr>
        <w:t xml:space="preserve">Tanggal: 19 September 2026</w:t>
      </w:r>
    </w:p>
    <w:p>
      <w:pPr>
        <w:spacing w:after="100" w:before="200"/>
      </w:pPr>
      <w:r>
        <w:rPr>
          <w:rFonts w:ascii="Segoe UI" w:cs="Segoe UI" w:eastAsia="Segoe UI" w:hAnsi="Segoe UI"/>
          <w:b/>
          <w:bCs/>
          <w:sz w:val="24"/>
          <w:szCs w:val="24"/>
        </w:rPr>
        <w:t xml:space="preserve">Catatan Pembimbing</w:t>
      </w:r>
    </w:p>
    <w:p>
      <w:pPr>
        <w:spacing w:after="0"/>
      </w:pPr>
      <w:r>
        <w:rPr>
          <w:rFonts w:ascii="Segoe UI" w:cs="Segoe UI" w:eastAsia="Segoe UI" w:hAnsi="Segoe UI"/>
          <w:sz w:val="21"/>
          <w:szCs w:val="21"/>
        </w:rPr>
        <w:t xml:space="preserve">.....................................................................................................................................</w:t>
      </w:r>
    </w:p>
    <w:p>
      <w:pPr>
        <w:spacing w:after="0"/>
      </w:pPr>
      <w:r>
        <w:rPr>
          <w:rFonts w:ascii="Segoe UI" w:cs="Segoe UI" w:eastAsia="Segoe UI" w:hAnsi="Segoe UI"/>
          <w:sz w:val="21"/>
          <w:szCs w:val="21"/>
        </w:rPr>
        <w:t xml:space="preserve">.....................................................................................................................................</w:t>
      </w:r>
    </w:p>
    <w:p>
      <w:pPr>
        <w:spacing w:after="0"/>
      </w:pPr>
      <w:r>
        <w:rPr>
          <w:rFonts w:ascii="Segoe UI" w:cs="Segoe UI" w:eastAsia="Segoe UI" w:hAnsi="Segoe UI"/>
          <w:sz w:val="21"/>
          <w:szCs w:val="21"/>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f140134584f0dfee540c4e51b683985473dbf2.png"/><Relationship Id="rId8" Type="http://schemas.openxmlformats.org/officeDocument/2006/relationships/image" Target="media/c558a25e5f7a445558a4d3e2daa1f47939749a17.png"/><Relationship Id="rId9" Type="http://schemas.openxmlformats.org/officeDocument/2006/relationships/image" Target="media/7b6e906c11587781f0996f4266cb87873099a22b.png"/><Relationship Id="rId10" Type="http://schemas.openxmlformats.org/officeDocument/2006/relationships/image" Target="media/0e02db9a18a59cc2733738488f18e162722b4d4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2026-09-19T14:19:13.528Z</dcterms:created>
  <dcterms:modified xsi:type="dcterms:W3CDTF">2026-09-19T14:19:13.529Z</dcterms:modified>
</cp:coreProperties>
</file>

<file path=docProps/custom.xml><?xml version="1.0" encoding="utf-8"?>
<Properties xmlns="http://schemas.openxmlformats.org/officeDocument/2006/custom-properties" xmlns:vt="http://schemas.openxmlformats.org/officeDocument/2006/docPropsVTypes"/>
</file>