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6783F9D8"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DA64FC">
        <w:rPr>
          <w:color w:val="474747"/>
          <w:sz w:val="44"/>
          <w:szCs w:val="44"/>
        </w:rPr>
        <w:t>Workspace Setup and Safety</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4B6B9DF8" w14:textId="1FAA178A" w:rsidR="00DA64FC"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77172" w:history="1">
            <w:r w:rsidR="00DA64FC" w:rsidRPr="00A730FD">
              <w:rPr>
                <w:rStyle w:val="Hyperlink"/>
                <w:noProof/>
              </w:rPr>
              <w:t>A. Operator Warnings</w:t>
            </w:r>
            <w:r w:rsidR="00DA64FC">
              <w:rPr>
                <w:noProof/>
                <w:webHidden/>
              </w:rPr>
              <w:tab/>
            </w:r>
            <w:r w:rsidR="00DA64FC">
              <w:rPr>
                <w:noProof/>
                <w:webHidden/>
              </w:rPr>
              <w:fldChar w:fldCharType="begin"/>
            </w:r>
            <w:r w:rsidR="00DA64FC">
              <w:rPr>
                <w:noProof/>
                <w:webHidden/>
              </w:rPr>
              <w:instrText xml:space="preserve"> PAGEREF _Toc132977172 \h </w:instrText>
            </w:r>
            <w:r w:rsidR="00DA64FC">
              <w:rPr>
                <w:noProof/>
                <w:webHidden/>
              </w:rPr>
            </w:r>
            <w:r w:rsidR="00DA64FC">
              <w:rPr>
                <w:noProof/>
                <w:webHidden/>
              </w:rPr>
              <w:fldChar w:fldCharType="separate"/>
            </w:r>
            <w:r w:rsidR="003D0B84">
              <w:rPr>
                <w:noProof/>
                <w:webHidden/>
              </w:rPr>
              <w:t>3</w:t>
            </w:r>
            <w:r w:rsidR="00DA64FC">
              <w:rPr>
                <w:noProof/>
                <w:webHidden/>
              </w:rPr>
              <w:fldChar w:fldCharType="end"/>
            </w:r>
          </w:hyperlink>
        </w:p>
        <w:p w14:paraId="7A981A91" w14:textId="044E118B" w:rsidR="00DA64FC" w:rsidRDefault="003D0B84">
          <w:pPr>
            <w:pStyle w:val="TOC1"/>
            <w:tabs>
              <w:tab w:val="right" w:pos="9350"/>
            </w:tabs>
            <w:rPr>
              <w:rFonts w:asciiTheme="minorHAnsi" w:eastAsiaTheme="minorEastAsia" w:hAnsiTheme="minorHAnsi" w:cstheme="minorBidi"/>
              <w:noProof/>
              <w:color w:val="auto"/>
              <w:lang w:val="en-US" w:eastAsia="en-US"/>
            </w:rPr>
          </w:pPr>
          <w:hyperlink w:anchor="_Toc132977173" w:history="1">
            <w:r w:rsidR="00DA64FC" w:rsidRPr="00A730FD">
              <w:rPr>
                <w:rStyle w:val="Hyperlink"/>
                <w:noProof/>
              </w:rPr>
              <w:t>B. Floor Mats</w:t>
            </w:r>
            <w:r w:rsidR="00DA64FC">
              <w:rPr>
                <w:noProof/>
                <w:webHidden/>
              </w:rPr>
              <w:tab/>
            </w:r>
            <w:r w:rsidR="00DA64FC">
              <w:rPr>
                <w:noProof/>
                <w:webHidden/>
              </w:rPr>
              <w:fldChar w:fldCharType="begin"/>
            </w:r>
            <w:r w:rsidR="00DA64FC">
              <w:rPr>
                <w:noProof/>
                <w:webHidden/>
              </w:rPr>
              <w:instrText xml:space="preserve"> PAGEREF _Toc132977173 \h </w:instrText>
            </w:r>
            <w:r w:rsidR="00DA64FC">
              <w:rPr>
                <w:noProof/>
                <w:webHidden/>
              </w:rPr>
            </w:r>
            <w:r w:rsidR="00DA64FC">
              <w:rPr>
                <w:noProof/>
                <w:webHidden/>
              </w:rPr>
              <w:fldChar w:fldCharType="separate"/>
            </w:r>
            <w:r>
              <w:rPr>
                <w:noProof/>
                <w:webHidden/>
              </w:rPr>
              <w:t>4</w:t>
            </w:r>
            <w:r w:rsidR="00DA64FC">
              <w:rPr>
                <w:noProof/>
                <w:webHidden/>
              </w:rPr>
              <w:fldChar w:fldCharType="end"/>
            </w:r>
          </w:hyperlink>
        </w:p>
        <w:p w14:paraId="384026F6" w14:textId="254ACEB9" w:rsidR="00DA64FC" w:rsidRDefault="003D0B84">
          <w:pPr>
            <w:pStyle w:val="TOC1"/>
            <w:tabs>
              <w:tab w:val="right" w:pos="9350"/>
            </w:tabs>
            <w:rPr>
              <w:rFonts w:asciiTheme="minorHAnsi" w:eastAsiaTheme="minorEastAsia" w:hAnsiTheme="minorHAnsi" w:cstheme="minorBidi"/>
              <w:noProof/>
              <w:color w:val="auto"/>
              <w:lang w:val="en-US" w:eastAsia="en-US"/>
            </w:rPr>
          </w:pPr>
          <w:hyperlink w:anchor="_Toc132977174" w:history="1">
            <w:r w:rsidR="00DA64FC" w:rsidRPr="00A730FD">
              <w:rPr>
                <w:rStyle w:val="Hyperlink"/>
                <w:noProof/>
              </w:rPr>
              <w:t>C. Netting</w:t>
            </w:r>
            <w:r w:rsidR="00DA64FC">
              <w:rPr>
                <w:noProof/>
                <w:webHidden/>
              </w:rPr>
              <w:tab/>
            </w:r>
            <w:r w:rsidR="00DA64FC">
              <w:rPr>
                <w:noProof/>
                <w:webHidden/>
              </w:rPr>
              <w:fldChar w:fldCharType="begin"/>
            </w:r>
            <w:r w:rsidR="00DA64FC">
              <w:rPr>
                <w:noProof/>
                <w:webHidden/>
              </w:rPr>
              <w:instrText xml:space="preserve"> PAGEREF _Toc132977174 \h </w:instrText>
            </w:r>
            <w:r w:rsidR="00DA64FC">
              <w:rPr>
                <w:noProof/>
                <w:webHidden/>
              </w:rPr>
            </w:r>
            <w:r w:rsidR="00DA64FC">
              <w:rPr>
                <w:noProof/>
                <w:webHidden/>
              </w:rPr>
              <w:fldChar w:fldCharType="separate"/>
            </w:r>
            <w:r>
              <w:rPr>
                <w:noProof/>
                <w:webHidden/>
              </w:rPr>
              <w:t>5</w:t>
            </w:r>
            <w:r w:rsidR="00DA64FC">
              <w:rPr>
                <w:noProof/>
                <w:webHidden/>
              </w:rPr>
              <w:fldChar w:fldCharType="end"/>
            </w:r>
          </w:hyperlink>
        </w:p>
        <w:p w14:paraId="10236FA1" w14:textId="2FD2012A" w:rsidR="00DA64FC" w:rsidRDefault="003D0B84">
          <w:pPr>
            <w:pStyle w:val="TOC1"/>
            <w:tabs>
              <w:tab w:val="right" w:pos="9350"/>
            </w:tabs>
            <w:rPr>
              <w:rFonts w:asciiTheme="minorHAnsi" w:eastAsiaTheme="minorEastAsia" w:hAnsiTheme="minorHAnsi" w:cstheme="minorBidi"/>
              <w:noProof/>
              <w:color w:val="auto"/>
              <w:lang w:val="en-US" w:eastAsia="en-US"/>
            </w:rPr>
          </w:pPr>
          <w:hyperlink w:anchor="_Toc132977175" w:history="1">
            <w:r w:rsidR="00DA64FC" w:rsidRPr="00A730FD">
              <w:rPr>
                <w:rStyle w:val="Hyperlink"/>
                <w:noProof/>
              </w:rPr>
              <w:t>D. General Safety Guidelines</w:t>
            </w:r>
            <w:r w:rsidR="00DA64FC">
              <w:rPr>
                <w:noProof/>
                <w:webHidden/>
              </w:rPr>
              <w:tab/>
            </w:r>
            <w:r w:rsidR="00DA64FC">
              <w:rPr>
                <w:noProof/>
                <w:webHidden/>
              </w:rPr>
              <w:fldChar w:fldCharType="begin"/>
            </w:r>
            <w:r w:rsidR="00DA64FC">
              <w:rPr>
                <w:noProof/>
                <w:webHidden/>
              </w:rPr>
              <w:instrText xml:space="preserve"> PAGEREF _Toc132977175 \h </w:instrText>
            </w:r>
            <w:r w:rsidR="00DA64FC">
              <w:rPr>
                <w:noProof/>
                <w:webHidden/>
              </w:rPr>
            </w:r>
            <w:r w:rsidR="00DA64FC">
              <w:rPr>
                <w:noProof/>
                <w:webHidden/>
              </w:rPr>
              <w:fldChar w:fldCharType="separate"/>
            </w:r>
            <w:r>
              <w:rPr>
                <w:noProof/>
                <w:webHidden/>
              </w:rPr>
              <w:t>6</w:t>
            </w:r>
            <w:r w:rsidR="00DA64FC">
              <w:rPr>
                <w:noProof/>
                <w:webHidden/>
              </w:rPr>
              <w:fldChar w:fldCharType="end"/>
            </w:r>
          </w:hyperlink>
        </w:p>
        <w:p w14:paraId="3A7E392C" w14:textId="1E3CA998" w:rsidR="00DA64FC" w:rsidRDefault="003D0B84">
          <w:pPr>
            <w:pStyle w:val="TOC1"/>
            <w:tabs>
              <w:tab w:val="right" w:pos="9350"/>
            </w:tabs>
            <w:rPr>
              <w:rFonts w:asciiTheme="minorHAnsi" w:eastAsiaTheme="minorEastAsia" w:hAnsiTheme="minorHAnsi" w:cstheme="minorBidi"/>
              <w:noProof/>
              <w:color w:val="auto"/>
              <w:lang w:val="en-US" w:eastAsia="en-US"/>
            </w:rPr>
          </w:pPr>
          <w:hyperlink w:anchor="_Toc132977176" w:history="1">
            <w:r w:rsidR="00DA64FC" w:rsidRPr="00A730FD">
              <w:rPr>
                <w:rStyle w:val="Hyperlink"/>
                <w:noProof/>
              </w:rPr>
              <w:t>E. Studio Space</w:t>
            </w:r>
            <w:r w:rsidR="00DA64FC">
              <w:rPr>
                <w:noProof/>
                <w:webHidden/>
              </w:rPr>
              <w:tab/>
            </w:r>
            <w:r w:rsidR="00DA64FC">
              <w:rPr>
                <w:noProof/>
                <w:webHidden/>
              </w:rPr>
              <w:fldChar w:fldCharType="begin"/>
            </w:r>
            <w:r w:rsidR="00DA64FC">
              <w:rPr>
                <w:noProof/>
                <w:webHidden/>
              </w:rPr>
              <w:instrText xml:space="preserve"> PAGEREF _Toc132977176 \h </w:instrText>
            </w:r>
            <w:r w:rsidR="00DA64FC">
              <w:rPr>
                <w:noProof/>
                <w:webHidden/>
              </w:rPr>
            </w:r>
            <w:r w:rsidR="00DA64FC">
              <w:rPr>
                <w:noProof/>
                <w:webHidden/>
              </w:rPr>
              <w:fldChar w:fldCharType="separate"/>
            </w:r>
            <w:r>
              <w:rPr>
                <w:noProof/>
                <w:webHidden/>
              </w:rPr>
              <w:t>7</w:t>
            </w:r>
            <w:r w:rsidR="00DA64FC">
              <w:rPr>
                <w:noProof/>
                <w:webHidden/>
              </w:rPr>
              <w:fldChar w:fldCharType="end"/>
            </w:r>
          </w:hyperlink>
        </w:p>
        <w:p w14:paraId="176423FB" w14:textId="58AC1FEA" w:rsidR="00DA64FC" w:rsidRDefault="003D0B84">
          <w:pPr>
            <w:pStyle w:val="TOC1"/>
            <w:tabs>
              <w:tab w:val="right" w:pos="9350"/>
            </w:tabs>
            <w:rPr>
              <w:rFonts w:asciiTheme="minorHAnsi" w:eastAsiaTheme="minorEastAsia" w:hAnsiTheme="minorHAnsi" w:cstheme="minorBidi"/>
              <w:noProof/>
              <w:color w:val="auto"/>
              <w:lang w:val="en-US" w:eastAsia="en-US"/>
            </w:rPr>
          </w:pPr>
          <w:hyperlink w:anchor="_Toc132977177" w:history="1">
            <w:r w:rsidR="00DA64FC" w:rsidRPr="00A730FD">
              <w:rPr>
                <w:rStyle w:val="Hyperlink"/>
                <w:noProof/>
              </w:rPr>
              <w:t>F. Checkpoint – Workspace Picture</w:t>
            </w:r>
            <w:r w:rsidR="00DA64FC">
              <w:rPr>
                <w:noProof/>
                <w:webHidden/>
              </w:rPr>
              <w:tab/>
            </w:r>
            <w:r w:rsidR="00DA64FC">
              <w:rPr>
                <w:noProof/>
                <w:webHidden/>
              </w:rPr>
              <w:fldChar w:fldCharType="begin"/>
            </w:r>
            <w:r w:rsidR="00DA64FC">
              <w:rPr>
                <w:noProof/>
                <w:webHidden/>
              </w:rPr>
              <w:instrText xml:space="preserve"> PAGEREF _Toc132977177 \h </w:instrText>
            </w:r>
            <w:r w:rsidR="00DA64FC">
              <w:rPr>
                <w:noProof/>
                <w:webHidden/>
              </w:rPr>
            </w:r>
            <w:r w:rsidR="00DA64FC">
              <w:rPr>
                <w:noProof/>
                <w:webHidden/>
              </w:rPr>
              <w:fldChar w:fldCharType="separate"/>
            </w:r>
            <w:r>
              <w:rPr>
                <w:noProof/>
                <w:webHidden/>
              </w:rPr>
              <w:t>7</w:t>
            </w:r>
            <w:r w:rsidR="00DA64FC">
              <w:rPr>
                <w:noProof/>
                <w:webHidden/>
              </w:rPr>
              <w:fldChar w:fldCharType="end"/>
            </w:r>
          </w:hyperlink>
        </w:p>
        <w:p w14:paraId="1948B7E8" w14:textId="77C5033C"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28E18EEE" w14:textId="21840F0D" w:rsidR="00DA64FC" w:rsidRDefault="00DA64FC" w:rsidP="00DA64FC">
      <w:pPr>
        <w:pStyle w:val="Heading1"/>
      </w:pPr>
      <w:bookmarkStart w:id="6" w:name="_g0d7lk18atby" w:colFirst="0" w:colLast="0"/>
      <w:bookmarkStart w:id="7" w:name="_Toc132977172"/>
      <w:bookmarkStart w:id="8" w:name="_Toc58501148"/>
      <w:bookmarkStart w:id="9" w:name="_Toc132726925"/>
      <w:bookmarkEnd w:id="6"/>
      <w:r w:rsidRPr="00DA64FC">
        <w:lastRenderedPageBreak/>
        <w:t>A.</w:t>
      </w:r>
      <w:r>
        <w:t xml:space="preserve"> Operator Warnings</w:t>
      </w:r>
      <w:bookmarkEnd w:id="7"/>
    </w:p>
    <w:tbl>
      <w:tblPr>
        <w:tblStyle w:val="175"/>
        <w:tblW w:w="9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7"/>
        <w:gridCol w:w="1153"/>
        <w:gridCol w:w="7582"/>
      </w:tblGrid>
      <w:tr w:rsidR="00DA64FC" w14:paraId="391358F6" w14:textId="77777777" w:rsidTr="00DA64FC">
        <w:trPr>
          <w:trHeight w:val="1048"/>
        </w:trPr>
        <w:tc>
          <w:tcPr>
            <w:tcW w:w="637" w:type="dxa"/>
            <w:tcBorders>
              <w:top w:val="single" w:sz="8" w:space="0" w:color="EFEFE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32053B1E" w14:textId="77777777" w:rsidR="00DA64FC" w:rsidRDefault="00DA64FC" w:rsidP="00F664B0">
            <w:pPr>
              <w:spacing w:before="0"/>
              <w:jc w:val="center"/>
            </w:pPr>
            <w:r>
              <w:rPr>
                <w:noProof/>
              </w:rPr>
              <w:drawing>
                <wp:inline distT="114300" distB="114300" distL="114300" distR="114300" wp14:anchorId="14E581DB" wp14:editId="43B37BBC">
                  <wp:extent cx="195263" cy="195263"/>
                  <wp:effectExtent l="0" t="0" r="0" b="0"/>
                  <wp:docPr id="124"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EFEFE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0DB9CD6F" w14:textId="77777777" w:rsidR="00DA64FC" w:rsidRDefault="00DA64FC" w:rsidP="00F664B0">
            <w:pPr>
              <w:widowControl w:val="0"/>
              <w:pBdr>
                <w:top w:val="nil"/>
                <w:left w:val="nil"/>
                <w:bottom w:val="nil"/>
                <w:right w:val="nil"/>
                <w:between w:val="nil"/>
              </w:pBdr>
              <w:spacing w:before="0"/>
              <w:jc w:val="center"/>
              <w:rPr>
                <w:b/>
                <w:color w:val="CC0000"/>
              </w:rPr>
            </w:pPr>
            <w:r>
              <w:rPr>
                <w:b/>
                <w:color w:val="CC0000"/>
              </w:rPr>
              <w:t>Caution</w:t>
            </w:r>
          </w:p>
        </w:tc>
        <w:tc>
          <w:tcPr>
            <w:tcW w:w="7582" w:type="dxa"/>
            <w:tcBorders>
              <w:top w:val="single" w:sz="8" w:space="0" w:color="EFEFE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2C0AE581" w14:textId="4C65BCFA" w:rsidR="00DA64FC" w:rsidRDefault="00DA64FC" w:rsidP="00F664B0">
            <w:pPr>
              <w:widowControl w:val="0"/>
              <w:pBdr>
                <w:top w:val="nil"/>
                <w:left w:val="nil"/>
                <w:bottom w:val="nil"/>
                <w:right w:val="nil"/>
                <w:between w:val="nil"/>
              </w:pBdr>
              <w:spacing w:before="0"/>
              <w:jc w:val="left"/>
            </w:pPr>
            <w:r>
              <w:t xml:space="preserve">This symbol marks specific safety warnings and operating procedures that are important for the safety of the Autonomous Vehicles Research Studio users and involved vehicles (QDrone ½ and QBot 2/2e). Read these warnings carefully. </w:t>
            </w:r>
          </w:p>
        </w:tc>
      </w:tr>
      <w:tr w:rsidR="00DA64FC" w14:paraId="609B2571" w14:textId="77777777" w:rsidTr="00DA64FC">
        <w:trPr>
          <w:trHeight w:val="135"/>
        </w:trPr>
        <w:tc>
          <w:tcPr>
            <w:tcW w:w="637"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364899B4" w14:textId="77777777" w:rsidR="00DA64FC" w:rsidRDefault="00DA64FC" w:rsidP="00F664B0">
            <w:pPr>
              <w:spacing w:before="0"/>
              <w:jc w:val="center"/>
              <w:rPr>
                <w:sz w:val="12"/>
                <w:szCs w:val="12"/>
              </w:rPr>
            </w:pPr>
          </w:p>
        </w:tc>
        <w:tc>
          <w:tcPr>
            <w:tcW w:w="1153"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1A3D5B0B" w14:textId="77777777" w:rsidR="00DA64FC" w:rsidRDefault="00DA64FC" w:rsidP="00F664B0">
            <w:pPr>
              <w:widowControl w:val="0"/>
              <w:pBdr>
                <w:top w:val="nil"/>
                <w:left w:val="nil"/>
                <w:bottom w:val="nil"/>
                <w:right w:val="nil"/>
                <w:between w:val="nil"/>
              </w:pBdr>
              <w:spacing w:before="0"/>
              <w:jc w:val="center"/>
              <w:rPr>
                <w:b/>
                <w:color w:val="CC0000"/>
                <w:sz w:val="12"/>
                <w:szCs w:val="12"/>
              </w:rPr>
            </w:pPr>
          </w:p>
        </w:tc>
        <w:tc>
          <w:tcPr>
            <w:tcW w:w="7582"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3EDA87DE" w14:textId="77777777" w:rsidR="00DA64FC" w:rsidRDefault="00DA64FC" w:rsidP="00F664B0">
            <w:pPr>
              <w:widowControl w:val="0"/>
              <w:pBdr>
                <w:top w:val="nil"/>
                <w:left w:val="nil"/>
                <w:bottom w:val="nil"/>
                <w:right w:val="nil"/>
                <w:between w:val="nil"/>
              </w:pBdr>
              <w:spacing w:before="0"/>
              <w:jc w:val="left"/>
              <w:rPr>
                <w:sz w:val="12"/>
                <w:szCs w:val="12"/>
              </w:rPr>
            </w:pPr>
          </w:p>
        </w:tc>
      </w:tr>
      <w:tr w:rsidR="00DA64FC" w14:paraId="2CE50AD3" w14:textId="77777777" w:rsidTr="00DA64FC">
        <w:trPr>
          <w:trHeight w:val="1048"/>
        </w:trPr>
        <w:tc>
          <w:tcPr>
            <w:tcW w:w="637"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3AF83911" w14:textId="77777777" w:rsidR="00DA64FC" w:rsidRDefault="00DA64FC" w:rsidP="00F664B0">
            <w:pPr>
              <w:spacing w:before="0"/>
              <w:jc w:val="center"/>
            </w:pPr>
            <w:r>
              <w:rPr>
                <w:noProof/>
              </w:rPr>
              <w:drawing>
                <wp:inline distT="114300" distB="114300" distL="114300" distR="114300" wp14:anchorId="579EB895" wp14:editId="7F1C0B6F">
                  <wp:extent cx="195263" cy="195263"/>
                  <wp:effectExtent l="0" t="0" r="0" b="0"/>
                  <wp:docPr id="102"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5FB212EC"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4D8CC817" w14:textId="6D06813B" w:rsidR="00DA64FC" w:rsidRDefault="00DA64FC" w:rsidP="00F664B0">
            <w:pPr>
              <w:widowControl w:val="0"/>
              <w:spacing w:before="0"/>
              <w:jc w:val="left"/>
            </w:pPr>
            <w:r>
              <w:t xml:space="preserve">The QDrone 1/2 are powerful and potentially dangerous vehicles if used improperly. Always follow safe operating procedures when using the QDrones. Quanser is not responsible for damages and injury resulting from improper or unsafe use of the QDrones. </w:t>
            </w:r>
          </w:p>
        </w:tc>
      </w:tr>
      <w:tr w:rsidR="00DA64FC" w14:paraId="067DDAF5" w14:textId="77777777" w:rsidTr="00DA64FC">
        <w:trPr>
          <w:trHeight w:val="152"/>
        </w:trPr>
        <w:tc>
          <w:tcPr>
            <w:tcW w:w="637"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69DD0CC7" w14:textId="77777777" w:rsidR="00DA64FC" w:rsidRDefault="00DA64FC" w:rsidP="00F664B0">
            <w:pPr>
              <w:spacing w:before="0"/>
              <w:jc w:val="center"/>
              <w:rPr>
                <w:sz w:val="12"/>
                <w:szCs w:val="12"/>
              </w:rPr>
            </w:pPr>
          </w:p>
        </w:tc>
        <w:tc>
          <w:tcPr>
            <w:tcW w:w="1153"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60401D1C" w14:textId="77777777" w:rsidR="00DA64FC" w:rsidRDefault="00DA64FC" w:rsidP="00F664B0">
            <w:pPr>
              <w:widowControl w:val="0"/>
              <w:spacing w:before="0"/>
              <w:jc w:val="center"/>
              <w:rPr>
                <w:b/>
                <w:color w:val="CC0000"/>
                <w:sz w:val="12"/>
                <w:szCs w:val="12"/>
              </w:rPr>
            </w:pPr>
          </w:p>
        </w:tc>
        <w:tc>
          <w:tcPr>
            <w:tcW w:w="7582"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16A9ADD1" w14:textId="77777777" w:rsidR="00DA64FC" w:rsidRDefault="00DA64FC" w:rsidP="00F664B0">
            <w:pPr>
              <w:widowControl w:val="0"/>
              <w:spacing w:before="0"/>
              <w:jc w:val="left"/>
              <w:rPr>
                <w:sz w:val="12"/>
                <w:szCs w:val="12"/>
              </w:rPr>
            </w:pPr>
          </w:p>
        </w:tc>
      </w:tr>
      <w:tr w:rsidR="00DA64FC" w14:paraId="090B9EF8" w14:textId="77777777" w:rsidTr="00DA64FC">
        <w:trPr>
          <w:trHeight w:val="1048"/>
        </w:trPr>
        <w:tc>
          <w:tcPr>
            <w:tcW w:w="637" w:type="dxa"/>
            <w:tcBorders>
              <w:top w:val="single" w:sz="8" w:space="0" w:color="FFFFFF"/>
              <w:left w:val="single" w:sz="8" w:space="0" w:color="FFFFFF"/>
              <w:bottom w:val="single" w:sz="8" w:space="0" w:color="FFFFFF"/>
              <w:right w:val="single" w:sz="8" w:space="0" w:color="EFEFEF"/>
            </w:tcBorders>
            <w:shd w:val="clear" w:color="auto" w:fill="EFEFEF"/>
            <w:tcMar>
              <w:top w:w="100" w:type="dxa"/>
              <w:left w:w="100" w:type="dxa"/>
              <w:bottom w:w="100" w:type="dxa"/>
              <w:right w:w="100" w:type="dxa"/>
            </w:tcMar>
            <w:vAlign w:val="center"/>
          </w:tcPr>
          <w:p w14:paraId="2545AD0A" w14:textId="77777777" w:rsidR="00DA64FC" w:rsidRDefault="00DA64FC" w:rsidP="00F664B0">
            <w:pPr>
              <w:spacing w:before="0"/>
              <w:jc w:val="center"/>
              <w:rPr>
                <w:b/>
              </w:rPr>
            </w:pPr>
            <w:r>
              <w:rPr>
                <w:noProof/>
              </w:rPr>
              <w:drawing>
                <wp:inline distT="114300" distB="114300" distL="114300" distR="114300" wp14:anchorId="71EFA352" wp14:editId="115986B0">
                  <wp:extent cx="195263" cy="195263"/>
                  <wp:effectExtent l="0" t="0" r="0" b="0"/>
                  <wp:docPr id="182"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7D0C2FC5"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FFFFFF"/>
              <w:left w:val="single" w:sz="8" w:space="0" w:color="EFEFEF"/>
              <w:bottom w:val="single" w:sz="8" w:space="0" w:color="FFFFFF"/>
              <w:right w:val="single" w:sz="8" w:space="0" w:color="FFFFFF"/>
            </w:tcBorders>
            <w:shd w:val="clear" w:color="auto" w:fill="EFEFEF"/>
            <w:tcMar>
              <w:top w:w="100" w:type="dxa"/>
              <w:left w:w="100" w:type="dxa"/>
              <w:bottom w:w="100" w:type="dxa"/>
              <w:right w:w="100" w:type="dxa"/>
            </w:tcMar>
            <w:vAlign w:val="center"/>
          </w:tcPr>
          <w:p w14:paraId="5791A249" w14:textId="77777777" w:rsidR="00DA64FC" w:rsidRDefault="00DA64FC" w:rsidP="00F664B0">
            <w:pPr>
              <w:widowControl w:val="0"/>
              <w:spacing w:before="0"/>
              <w:jc w:val="left"/>
            </w:pPr>
            <w:r>
              <w:t xml:space="preserve">The QBot 2/2e is a powerful and potentially dangerous vehicle if used improperly. Always follow safe operating procedures when using the QBot 2/2e. Quanser is not responsible for damages and injury resulting from improper or unsafe use of the QBot 2/2e. </w:t>
            </w:r>
          </w:p>
        </w:tc>
      </w:tr>
      <w:tr w:rsidR="00DA64FC" w14:paraId="2E39EF3E" w14:textId="77777777" w:rsidTr="00DA64FC">
        <w:trPr>
          <w:trHeight w:val="135"/>
        </w:trPr>
        <w:tc>
          <w:tcPr>
            <w:tcW w:w="637"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1DDE3868" w14:textId="77777777" w:rsidR="00DA64FC" w:rsidRDefault="00DA64FC" w:rsidP="00F664B0">
            <w:pPr>
              <w:spacing w:before="0"/>
              <w:jc w:val="center"/>
              <w:rPr>
                <w:sz w:val="12"/>
                <w:szCs w:val="12"/>
              </w:rPr>
            </w:pPr>
          </w:p>
        </w:tc>
        <w:tc>
          <w:tcPr>
            <w:tcW w:w="1153"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7126BCFA" w14:textId="77777777" w:rsidR="00DA64FC" w:rsidRDefault="00DA64FC" w:rsidP="00F664B0">
            <w:pPr>
              <w:widowControl w:val="0"/>
              <w:spacing w:before="0"/>
              <w:jc w:val="center"/>
              <w:rPr>
                <w:b/>
                <w:color w:val="CC0000"/>
                <w:sz w:val="12"/>
                <w:szCs w:val="12"/>
              </w:rPr>
            </w:pPr>
          </w:p>
        </w:tc>
        <w:tc>
          <w:tcPr>
            <w:tcW w:w="7582"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762CC2CB" w14:textId="77777777" w:rsidR="00DA64FC" w:rsidRDefault="00DA64FC" w:rsidP="00F664B0">
            <w:pPr>
              <w:widowControl w:val="0"/>
              <w:spacing w:before="0"/>
              <w:jc w:val="left"/>
              <w:rPr>
                <w:sz w:val="12"/>
                <w:szCs w:val="12"/>
              </w:rPr>
            </w:pPr>
          </w:p>
        </w:tc>
      </w:tr>
      <w:tr w:rsidR="00DA64FC" w14:paraId="623830C8" w14:textId="77777777" w:rsidTr="00DA64FC">
        <w:trPr>
          <w:trHeight w:val="794"/>
        </w:trPr>
        <w:tc>
          <w:tcPr>
            <w:tcW w:w="637"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7F9BDCFC" w14:textId="77777777" w:rsidR="00DA64FC" w:rsidRDefault="00DA64FC" w:rsidP="00F664B0">
            <w:pPr>
              <w:spacing w:before="0"/>
              <w:jc w:val="center"/>
            </w:pPr>
            <w:r>
              <w:rPr>
                <w:noProof/>
              </w:rPr>
              <w:drawing>
                <wp:inline distT="114300" distB="114300" distL="114300" distR="114300" wp14:anchorId="3290D831" wp14:editId="79C2A9DD">
                  <wp:extent cx="195263" cy="195263"/>
                  <wp:effectExtent l="0" t="0" r="0" b="0"/>
                  <wp:docPr id="46"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1979A9FB"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6B7AD487" w14:textId="70B6E9B8" w:rsidR="00DA64FC" w:rsidRDefault="00DA64FC" w:rsidP="00F664B0">
            <w:pPr>
              <w:widowControl w:val="0"/>
              <w:pBdr>
                <w:top w:val="nil"/>
                <w:left w:val="nil"/>
                <w:bottom w:val="nil"/>
                <w:right w:val="nil"/>
                <w:between w:val="nil"/>
              </w:pBdr>
              <w:spacing w:before="0"/>
              <w:jc w:val="left"/>
            </w:pPr>
            <w:r>
              <w:t xml:space="preserve">Before connecting batteries or attempting to run the QDrone 1/2, be sure to read this document and become familiar with the safety features and operating procedures of the QDrone 1/2. </w:t>
            </w:r>
          </w:p>
        </w:tc>
      </w:tr>
      <w:tr w:rsidR="00DA64FC" w14:paraId="68688C52" w14:textId="77777777" w:rsidTr="00DA64FC">
        <w:trPr>
          <w:trHeight w:val="135"/>
        </w:trPr>
        <w:tc>
          <w:tcPr>
            <w:tcW w:w="637"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20B45EAC" w14:textId="77777777" w:rsidR="00DA64FC" w:rsidRDefault="00DA64FC" w:rsidP="00F664B0">
            <w:pPr>
              <w:spacing w:before="0"/>
              <w:jc w:val="center"/>
              <w:rPr>
                <w:sz w:val="12"/>
                <w:szCs w:val="12"/>
              </w:rPr>
            </w:pPr>
          </w:p>
        </w:tc>
        <w:tc>
          <w:tcPr>
            <w:tcW w:w="1153"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42A0A32F" w14:textId="77777777" w:rsidR="00DA64FC" w:rsidRDefault="00DA64FC" w:rsidP="00F664B0">
            <w:pPr>
              <w:widowControl w:val="0"/>
              <w:spacing w:before="0"/>
              <w:jc w:val="center"/>
              <w:rPr>
                <w:b/>
                <w:color w:val="CC0000"/>
                <w:sz w:val="12"/>
                <w:szCs w:val="12"/>
              </w:rPr>
            </w:pPr>
          </w:p>
        </w:tc>
        <w:tc>
          <w:tcPr>
            <w:tcW w:w="7582"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27A10C7B" w14:textId="77777777" w:rsidR="00DA64FC" w:rsidRDefault="00DA64FC" w:rsidP="00F664B0">
            <w:pPr>
              <w:widowControl w:val="0"/>
              <w:pBdr>
                <w:top w:val="nil"/>
                <w:left w:val="nil"/>
                <w:bottom w:val="nil"/>
                <w:right w:val="nil"/>
                <w:between w:val="nil"/>
              </w:pBdr>
              <w:spacing w:before="0"/>
              <w:jc w:val="left"/>
              <w:rPr>
                <w:sz w:val="12"/>
                <w:szCs w:val="12"/>
              </w:rPr>
            </w:pPr>
          </w:p>
        </w:tc>
      </w:tr>
      <w:tr w:rsidR="00DA64FC" w14:paraId="7EC4CDE8" w14:textId="77777777" w:rsidTr="00DA64FC">
        <w:trPr>
          <w:trHeight w:val="794"/>
        </w:trPr>
        <w:tc>
          <w:tcPr>
            <w:tcW w:w="637"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DDC0421" w14:textId="77777777" w:rsidR="00DA64FC" w:rsidRDefault="00DA64FC" w:rsidP="00F664B0">
            <w:pPr>
              <w:spacing w:before="0"/>
              <w:jc w:val="center"/>
            </w:pPr>
            <w:r>
              <w:rPr>
                <w:noProof/>
              </w:rPr>
              <w:drawing>
                <wp:inline distT="114300" distB="114300" distL="114300" distR="114300" wp14:anchorId="3BFB69DD" wp14:editId="37191063">
                  <wp:extent cx="195263" cy="195263"/>
                  <wp:effectExtent l="0" t="0" r="0" b="0"/>
                  <wp:docPr id="173"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C970D66"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9E9F0B9" w14:textId="6B4AF0B9" w:rsidR="00DA64FC" w:rsidRDefault="00DA64FC" w:rsidP="00F664B0">
            <w:pPr>
              <w:widowControl w:val="0"/>
              <w:spacing w:before="0"/>
              <w:jc w:val="left"/>
            </w:pPr>
            <w:r>
              <w:t xml:space="preserve">Before connecting batteries or attempting to run the QBot 2/2e, be sure to read this document and become familiar with the safety features and operating procedures of the QBot 2/2e. </w:t>
            </w:r>
          </w:p>
        </w:tc>
      </w:tr>
      <w:tr w:rsidR="00DA64FC" w14:paraId="0051C5E5" w14:textId="77777777" w:rsidTr="00DA64FC">
        <w:trPr>
          <w:trHeight w:val="135"/>
        </w:trPr>
        <w:tc>
          <w:tcPr>
            <w:tcW w:w="637"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5F1C4247" w14:textId="77777777" w:rsidR="00DA64FC" w:rsidRDefault="00DA64FC" w:rsidP="00F664B0">
            <w:pPr>
              <w:spacing w:before="0"/>
              <w:jc w:val="center"/>
              <w:rPr>
                <w:sz w:val="12"/>
                <w:szCs w:val="12"/>
              </w:rPr>
            </w:pPr>
          </w:p>
        </w:tc>
        <w:tc>
          <w:tcPr>
            <w:tcW w:w="1153"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5A278784" w14:textId="77777777" w:rsidR="00DA64FC" w:rsidRDefault="00DA64FC" w:rsidP="00F664B0">
            <w:pPr>
              <w:widowControl w:val="0"/>
              <w:spacing w:before="0"/>
              <w:jc w:val="center"/>
              <w:rPr>
                <w:b/>
                <w:color w:val="CC0000"/>
                <w:sz w:val="12"/>
                <w:szCs w:val="12"/>
              </w:rPr>
            </w:pPr>
          </w:p>
        </w:tc>
        <w:tc>
          <w:tcPr>
            <w:tcW w:w="7582"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3986B81B" w14:textId="77777777" w:rsidR="00DA64FC" w:rsidRDefault="00DA64FC" w:rsidP="00F664B0">
            <w:pPr>
              <w:widowControl w:val="0"/>
              <w:pBdr>
                <w:top w:val="nil"/>
                <w:left w:val="nil"/>
                <w:bottom w:val="nil"/>
                <w:right w:val="nil"/>
                <w:between w:val="nil"/>
              </w:pBdr>
              <w:spacing w:before="0"/>
              <w:jc w:val="left"/>
              <w:rPr>
                <w:sz w:val="12"/>
                <w:szCs w:val="12"/>
              </w:rPr>
            </w:pPr>
          </w:p>
        </w:tc>
      </w:tr>
      <w:tr w:rsidR="00DA64FC" w14:paraId="39625EFB" w14:textId="77777777" w:rsidTr="00DA64FC">
        <w:trPr>
          <w:trHeight w:val="1048"/>
        </w:trPr>
        <w:tc>
          <w:tcPr>
            <w:tcW w:w="637"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5C218CC0" w14:textId="77777777" w:rsidR="00DA64FC" w:rsidRDefault="00DA64FC" w:rsidP="00F664B0">
            <w:pPr>
              <w:spacing w:before="0"/>
              <w:jc w:val="center"/>
            </w:pPr>
            <w:r>
              <w:rPr>
                <w:noProof/>
              </w:rPr>
              <w:drawing>
                <wp:inline distT="114300" distB="114300" distL="114300" distR="114300" wp14:anchorId="57967C48" wp14:editId="432AB996">
                  <wp:extent cx="195263" cy="195263"/>
                  <wp:effectExtent l="0" t="0" r="0" b="0"/>
                  <wp:docPr id="104"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0E218230"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FFFFFF"/>
              <w:left w:val="single" w:sz="8" w:space="0" w:color="EFEFEF"/>
              <w:bottom w:val="single" w:sz="8" w:space="0" w:color="FFFFFF"/>
              <w:right w:val="single" w:sz="8" w:space="0" w:color="EFEFEF"/>
            </w:tcBorders>
            <w:shd w:val="clear" w:color="auto" w:fill="EFEFEF"/>
            <w:tcMar>
              <w:top w:w="100" w:type="dxa"/>
              <w:left w:w="100" w:type="dxa"/>
              <w:bottom w:w="100" w:type="dxa"/>
              <w:right w:w="100" w:type="dxa"/>
            </w:tcMar>
            <w:vAlign w:val="center"/>
          </w:tcPr>
          <w:p w14:paraId="368C2489" w14:textId="6F4DFFB9" w:rsidR="00DA64FC" w:rsidRDefault="00DA64FC" w:rsidP="00F664B0">
            <w:pPr>
              <w:widowControl w:val="0"/>
              <w:pBdr>
                <w:top w:val="nil"/>
                <w:left w:val="nil"/>
                <w:bottom w:val="nil"/>
                <w:right w:val="nil"/>
                <w:between w:val="nil"/>
              </w:pBdr>
              <w:spacing w:before="0"/>
              <w:jc w:val="left"/>
            </w:pPr>
            <w:r>
              <w:t xml:space="preserve">When handling the QDrone 1/2, always make sure there are no models running and that the power is turned off, unless otherwise and explicitly stated. The user should always wear protective gloves and safety eye goggles (provided), even when not in the workspace. </w:t>
            </w:r>
          </w:p>
        </w:tc>
      </w:tr>
      <w:tr w:rsidR="00DA64FC" w14:paraId="66CA059E" w14:textId="77777777" w:rsidTr="00DA64FC">
        <w:trPr>
          <w:trHeight w:val="152"/>
        </w:trPr>
        <w:tc>
          <w:tcPr>
            <w:tcW w:w="637"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0DE29A67" w14:textId="77777777" w:rsidR="00DA64FC" w:rsidRDefault="00DA64FC" w:rsidP="00F664B0">
            <w:pPr>
              <w:spacing w:before="0"/>
              <w:jc w:val="center"/>
              <w:rPr>
                <w:sz w:val="12"/>
                <w:szCs w:val="12"/>
              </w:rPr>
            </w:pPr>
          </w:p>
        </w:tc>
        <w:tc>
          <w:tcPr>
            <w:tcW w:w="1153"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494A2561" w14:textId="77777777" w:rsidR="00DA64FC" w:rsidRDefault="00DA64FC" w:rsidP="00F664B0">
            <w:pPr>
              <w:widowControl w:val="0"/>
              <w:spacing w:before="0"/>
              <w:jc w:val="center"/>
              <w:rPr>
                <w:b/>
                <w:color w:val="CC0000"/>
                <w:sz w:val="12"/>
                <w:szCs w:val="12"/>
              </w:rPr>
            </w:pPr>
          </w:p>
        </w:tc>
        <w:tc>
          <w:tcPr>
            <w:tcW w:w="7582" w:type="dxa"/>
            <w:tcBorders>
              <w:top w:val="single" w:sz="8" w:space="0" w:color="FFFFFF"/>
              <w:left w:val="single" w:sz="8" w:space="0" w:color="FFFFFF"/>
              <w:bottom w:val="single" w:sz="8" w:space="0" w:color="EFEFEF"/>
              <w:right w:val="single" w:sz="8" w:space="0" w:color="FFFFFF"/>
            </w:tcBorders>
            <w:shd w:val="clear" w:color="auto" w:fill="FFFFFF"/>
            <w:tcMar>
              <w:top w:w="100" w:type="dxa"/>
              <w:left w:w="100" w:type="dxa"/>
              <w:bottom w:w="100" w:type="dxa"/>
              <w:right w:w="100" w:type="dxa"/>
            </w:tcMar>
            <w:vAlign w:val="center"/>
          </w:tcPr>
          <w:p w14:paraId="3C88CA69" w14:textId="77777777" w:rsidR="00DA64FC" w:rsidRDefault="00DA64FC" w:rsidP="00F664B0">
            <w:pPr>
              <w:widowControl w:val="0"/>
              <w:pBdr>
                <w:top w:val="nil"/>
                <w:left w:val="nil"/>
                <w:bottom w:val="nil"/>
                <w:right w:val="nil"/>
                <w:between w:val="nil"/>
              </w:pBdr>
              <w:spacing w:before="0"/>
              <w:jc w:val="left"/>
              <w:rPr>
                <w:sz w:val="12"/>
                <w:szCs w:val="12"/>
              </w:rPr>
            </w:pPr>
          </w:p>
        </w:tc>
      </w:tr>
      <w:tr w:rsidR="00DA64FC" w14:paraId="21DA248A" w14:textId="77777777" w:rsidTr="00DA64FC">
        <w:trPr>
          <w:trHeight w:val="1031"/>
        </w:trPr>
        <w:tc>
          <w:tcPr>
            <w:tcW w:w="637"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F4678AE" w14:textId="77777777" w:rsidR="00DA64FC" w:rsidRDefault="00DA64FC" w:rsidP="00F664B0">
            <w:pPr>
              <w:spacing w:before="0"/>
              <w:jc w:val="center"/>
            </w:pPr>
            <w:r>
              <w:rPr>
                <w:noProof/>
              </w:rPr>
              <w:drawing>
                <wp:inline distT="114300" distB="114300" distL="114300" distR="114300" wp14:anchorId="591E8AC1" wp14:editId="03BDF119">
                  <wp:extent cx="195263" cy="195263"/>
                  <wp:effectExtent l="0" t="0" r="0" b="0"/>
                  <wp:docPr id="155"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15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D9095D5" w14:textId="77777777" w:rsidR="00DA64FC" w:rsidRDefault="00DA64FC" w:rsidP="00F664B0">
            <w:pPr>
              <w:widowControl w:val="0"/>
              <w:spacing w:before="0"/>
              <w:jc w:val="center"/>
              <w:rPr>
                <w:b/>
                <w:color w:val="CC0000"/>
              </w:rPr>
            </w:pPr>
            <w:r>
              <w:rPr>
                <w:b/>
                <w:color w:val="CC0000"/>
              </w:rPr>
              <w:t>Caution</w:t>
            </w:r>
          </w:p>
        </w:tc>
        <w:tc>
          <w:tcPr>
            <w:tcW w:w="7582"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ED0F880" w14:textId="77777777" w:rsidR="00DA64FC" w:rsidRDefault="00DA64FC" w:rsidP="00F664B0">
            <w:pPr>
              <w:widowControl w:val="0"/>
              <w:pBdr>
                <w:top w:val="nil"/>
                <w:left w:val="nil"/>
                <w:bottom w:val="nil"/>
                <w:right w:val="nil"/>
                <w:between w:val="nil"/>
              </w:pBdr>
              <w:spacing w:before="0"/>
              <w:jc w:val="left"/>
            </w:pPr>
            <w:r>
              <w:t>The vehicles in the Autonomous Vehicles Research Studio use Lithium Polymer (LiPo) and Lithium Ion (Li-ion) batteries as their power source. Please carefully read and follow the safety guidelines and warnings regarding LiPo and Li-ion battery handling.</w:t>
            </w:r>
          </w:p>
        </w:tc>
      </w:tr>
      <w:tr w:rsidR="00DA64FC" w14:paraId="57FAD363" w14:textId="77777777" w:rsidTr="00DA64FC">
        <w:trPr>
          <w:trHeight w:val="152"/>
        </w:trPr>
        <w:tc>
          <w:tcPr>
            <w:tcW w:w="637"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48B87409" w14:textId="77777777" w:rsidR="00DA64FC" w:rsidRDefault="00DA64FC" w:rsidP="00F664B0">
            <w:pPr>
              <w:spacing w:before="0"/>
              <w:jc w:val="center"/>
              <w:rPr>
                <w:sz w:val="12"/>
                <w:szCs w:val="12"/>
              </w:rPr>
            </w:pPr>
          </w:p>
        </w:tc>
        <w:tc>
          <w:tcPr>
            <w:tcW w:w="1153"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6748560F" w14:textId="77777777" w:rsidR="00DA64FC" w:rsidRDefault="00DA64FC" w:rsidP="00F664B0">
            <w:pPr>
              <w:widowControl w:val="0"/>
              <w:spacing w:before="0"/>
              <w:jc w:val="center"/>
              <w:rPr>
                <w:b/>
                <w:color w:val="CC0000"/>
                <w:sz w:val="12"/>
                <w:szCs w:val="12"/>
              </w:rPr>
            </w:pPr>
          </w:p>
        </w:tc>
        <w:tc>
          <w:tcPr>
            <w:tcW w:w="7582" w:type="dxa"/>
            <w:tcBorders>
              <w:top w:val="single" w:sz="8" w:space="0" w:color="EFEFE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5D1A60A7" w14:textId="77777777" w:rsidR="00DA64FC" w:rsidRDefault="00DA64FC" w:rsidP="00F664B0">
            <w:pPr>
              <w:widowControl w:val="0"/>
              <w:pBdr>
                <w:top w:val="nil"/>
                <w:left w:val="nil"/>
                <w:bottom w:val="nil"/>
                <w:right w:val="nil"/>
                <w:between w:val="nil"/>
              </w:pBdr>
              <w:spacing w:before="0"/>
              <w:jc w:val="left"/>
              <w:rPr>
                <w:sz w:val="12"/>
                <w:szCs w:val="12"/>
              </w:rPr>
            </w:pPr>
          </w:p>
        </w:tc>
      </w:tr>
      <w:tr w:rsidR="00DA64FC" w14:paraId="5F13C7D1" w14:textId="77777777" w:rsidTr="00DA64FC">
        <w:trPr>
          <w:trHeight w:val="524"/>
        </w:trPr>
        <w:tc>
          <w:tcPr>
            <w:tcW w:w="637" w:type="dxa"/>
            <w:tcBorders>
              <w:top w:val="single" w:sz="8" w:space="0" w:color="FFFFF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C8C6C4F" w14:textId="77777777" w:rsidR="00DA64FC" w:rsidRDefault="00DA64FC" w:rsidP="00F664B0">
            <w:pPr>
              <w:spacing w:before="0"/>
              <w:jc w:val="center"/>
            </w:pPr>
          </w:p>
        </w:tc>
        <w:tc>
          <w:tcPr>
            <w:tcW w:w="1153" w:type="dxa"/>
            <w:tcBorders>
              <w:top w:val="single" w:sz="8" w:space="0" w:color="FFFFF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223E964" w14:textId="77777777" w:rsidR="00DA64FC" w:rsidRDefault="00DA64FC" w:rsidP="00F664B0">
            <w:pPr>
              <w:widowControl w:val="0"/>
              <w:spacing w:before="0"/>
              <w:jc w:val="center"/>
              <w:rPr>
                <w:b/>
                <w:color w:val="CC0000"/>
              </w:rPr>
            </w:pPr>
            <w:r>
              <w:rPr>
                <w:b/>
                <w:color w:val="CC0000"/>
              </w:rPr>
              <w:t>Note</w:t>
            </w:r>
          </w:p>
        </w:tc>
        <w:tc>
          <w:tcPr>
            <w:tcW w:w="7582" w:type="dxa"/>
            <w:tcBorders>
              <w:top w:val="single" w:sz="8" w:space="0" w:color="FFFFF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6BD813C" w14:textId="77777777" w:rsidR="00DA64FC" w:rsidRDefault="00DA64FC" w:rsidP="00F664B0">
            <w:pPr>
              <w:widowControl w:val="0"/>
              <w:pBdr>
                <w:top w:val="nil"/>
                <w:left w:val="nil"/>
                <w:bottom w:val="nil"/>
                <w:right w:val="nil"/>
                <w:between w:val="nil"/>
              </w:pBdr>
              <w:spacing w:before="0"/>
              <w:jc w:val="left"/>
            </w:pPr>
            <w:r>
              <w:t xml:space="preserve">This document consists of numerous important details that are highlighted in the form of notes. Please read these carefully. </w:t>
            </w:r>
          </w:p>
        </w:tc>
      </w:tr>
    </w:tbl>
    <w:p w14:paraId="556580A6" w14:textId="77777777" w:rsidR="00DA64FC" w:rsidRDefault="00DA64FC">
      <w:pPr>
        <w:rPr>
          <w:color w:val="CC0000"/>
          <w:sz w:val="32"/>
          <w:szCs w:val="36"/>
        </w:rPr>
      </w:pPr>
      <w:r>
        <w:br w:type="page"/>
      </w:r>
    </w:p>
    <w:p w14:paraId="0B38A6DA" w14:textId="59C428FE" w:rsidR="00CC5C78" w:rsidRDefault="00DA64FC" w:rsidP="00CC5C78">
      <w:pPr>
        <w:pStyle w:val="Heading1"/>
      </w:pPr>
      <w:bookmarkStart w:id="10" w:name="_Toc132977173"/>
      <w:r>
        <w:lastRenderedPageBreak/>
        <w:t>B</w:t>
      </w:r>
      <w:r w:rsidR="00CC5C78">
        <w:t xml:space="preserve">. </w:t>
      </w:r>
      <w:bookmarkEnd w:id="8"/>
      <w:r w:rsidR="00CC5C78">
        <w:t>Floor Mats</w:t>
      </w:r>
      <w:bookmarkEnd w:id="9"/>
      <w:bookmarkEnd w:id="10"/>
    </w:p>
    <w:p w14:paraId="1765BCEF" w14:textId="094BD3FE" w:rsidR="00CC5C78" w:rsidRDefault="00CC5C78" w:rsidP="00CC5C78">
      <w:r>
        <w:t xml:space="preserve">The </w:t>
      </w:r>
      <w:r>
        <w:rPr>
          <w:b/>
          <w:color w:val="CC0000"/>
        </w:rPr>
        <w:t>Autonomous Vehicles Research Studio</w:t>
      </w:r>
      <w:r>
        <w:t xml:space="preserve"> comes with 2 ft x 2 ft interlocking rubber mats, as seen in </w:t>
      </w:r>
      <w:r>
        <w:fldChar w:fldCharType="begin"/>
      </w:r>
      <w:r>
        <w:instrText xml:space="preserve"> REF _Ref132721194 \h </w:instrText>
      </w:r>
      <w:r>
        <w:fldChar w:fldCharType="separate"/>
      </w:r>
      <w:r w:rsidR="003D0B84">
        <w:t xml:space="preserve">Figure </w:t>
      </w:r>
      <w:r w:rsidR="003D0B84">
        <w:rPr>
          <w:noProof/>
        </w:rPr>
        <w:t>1</w:t>
      </w:r>
      <w:r>
        <w:fldChar w:fldCharType="end"/>
      </w:r>
      <w:r>
        <w:t xml:space="preserve">, that are intended to protect the drones from drop impacts to the floor and reduce reflections off of the floor. </w:t>
      </w:r>
    </w:p>
    <w:p w14:paraId="350DD818" w14:textId="77777777" w:rsidR="00CC5C78" w:rsidRDefault="00CC5C78" w:rsidP="00CC5C78">
      <w:r>
        <w:br/>
      </w:r>
    </w:p>
    <w:tbl>
      <w:tblPr>
        <w:tblStyle w:val="172"/>
        <w:tblW w:w="10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5"/>
      </w:tblGrid>
      <w:tr w:rsidR="00CC5C78" w14:paraId="4CA60A44" w14:textId="77777777" w:rsidTr="00BD42DC">
        <w:trPr>
          <w:trHeight w:val="3448"/>
        </w:trPr>
        <w:tc>
          <w:tcPr>
            <w:tcW w:w="108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27DE31" w14:textId="77777777" w:rsidR="00CC5C78" w:rsidRDefault="00CC5C78" w:rsidP="00BD42DC">
            <w:pPr>
              <w:keepNext/>
              <w:widowControl w:val="0"/>
              <w:spacing w:before="0"/>
              <w:jc w:val="center"/>
            </w:pPr>
            <w:r>
              <w:rPr>
                <w:noProof/>
              </w:rPr>
              <w:drawing>
                <wp:inline distT="114300" distB="114300" distL="114300" distR="114300" wp14:anchorId="36E03D4A" wp14:editId="539C2329">
                  <wp:extent cx="2962275" cy="2085975"/>
                  <wp:effectExtent l="0" t="0" r="9525" b="9525"/>
                  <wp:docPr id="79" name="image4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42.jpg" descr="Shape&#10;&#10;Description automatically generated"/>
                          <pic:cNvPicPr preferRelativeResize="0"/>
                        </pic:nvPicPr>
                        <pic:blipFill>
                          <a:blip r:embed="rId23"/>
                          <a:srcRect/>
                          <a:stretch>
                            <a:fillRect/>
                          </a:stretch>
                        </pic:blipFill>
                        <pic:spPr>
                          <a:xfrm>
                            <a:off x="0" y="0"/>
                            <a:ext cx="2962694" cy="2086270"/>
                          </a:xfrm>
                          <a:prstGeom prst="rect">
                            <a:avLst/>
                          </a:prstGeom>
                          <a:ln/>
                        </pic:spPr>
                      </pic:pic>
                    </a:graphicData>
                  </a:graphic>
                </wp:inline>
              </w:drawing>
            </w:r>
          </w:p>
          <w:p w14:paraId="6783F6F5" w14:textId="48ECA4C4" w:rsidR="00CC5C78" w:rsidRDefault="00CC5C78" w:rsidP="00BD42DC">
            <w:pPr>
              <w:pStyle w:val="Caption"/>
              <w:jc w:val="center"/>
            </w:pPr>
            <w:bookmarkStart w:id="11" w:name="_Ref132721194"/>
            <w:r>
              <w:t xml:space="preserve">Figure </w:t>
            </w:r>
            <w:r w:rsidR="003D0B84">
              <w:fldChar w:fldCharType="begin"/>
            </w:r>
            <w:r w:rsidR="003D0B84">
              <w:instrText xml:space="preserve"> SEQ Figure \* ARABIC </w:instrText>
            </w:r>
            <w:r w:rsidR="003D0B84">
              <w:fldChar w:fldCharType="separate"/>
            </w:r>
            <w:r w:rsidR="003D0B84">
              <w:rPr>
                <w:noProof/>
              </w:rPr>
              <w:t>1</w:t>
            </w:r>
            <w:r w:rsidR="003D0B84">
              <w:rPr>
                <w:noProof/>
              </w:rPr>
              <w:fldChar w:fldCharType="end"/>
            </w:r>
            <w:bookmarkEnd w:id="11"/>
            <w:r>
              <w:t>. Interlocking rubber flooring</w:t>
            </w:r>
          </w:p>
        </w:tc>
      </w:tr>
      <w:tr w:rsidR="00CC5C78" w14:paraId="1945F074" w14:textId="77777777" w:rsidTr="00BD42DC">
        <w:trPr>
          <w:trHeight w:val="256"/>
        </w:trPr>
        <w:tc>
          <w:tcPr>
            <w:tcW w:w="108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8E4B6CF" w14:textId="77777777" w:rsidR="00CC5C78" w:rsidRDefault="00CC5C78" w:rsidP="00BD42DC">
            <w:pPr>
              <w:widowControl w:val="0"/>
              <w:spacing w:before="0"/>
            </w:pPr>
          </w:p>
        </w:tc>
      </w:tr>
    </w:tbl>
    <w:p w14:paraId="2B265008" w14:textId="77777777" w:rsidR="00CC5C78" w:rsidRDefault="00CC5C78" w:rsidP="00CC5C78">
      <w:pPr>
        <w:spacing w:before="0"/>
      </w:pPr>
      <w:r>
        <w:t>Keep the following in mind:</w:t>
      </w:r>
    </w:p>
    <w:p w14:paraId="77D91E17" w14:textId="77777777" w:rsidR="00CC5C78" w:rsidRDefault="00CC5C78" w:rsidP="00CC5C78">
      <w:pPr>
        <w:spacing w:before="0"/>
        <w:ind w:left="270"/>
        <w:jc w:val="left"/>
        <w:rPr>
          <w:sz w:val="12"/>
          <w:szCs w:val="12"/>
        </w:rPr>
      </w:pPr>
    </w:p>
    <w:tbl>
      <w:tblPr>
        <w:tblStyle w:val="171"/>
        <w:tblW w:w="9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7"/>
      </w:tblGrid>
      <w:tr w:rsidR="00CC5C78" w14:paraId="27F993DF" w14:textId="77777777" w:rsidTr="00BD42DC">
        <w:trPr>
          <w:trHeight w:val="289"/>
        </w:trPr>
        <w:tc>
          <w:tcPr>
            <w:tcW w:w="9367"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F645ABB" w14:textId="77777777" w:rsidR="00CC5C78" w:rsidRDefault="00CC5C78" w:rsidP="00BD42DC">
            <w:pPr>
              <w:widowControl w:val="0"/>
              <w:spacing w:before="0"/>
              <w:ind w:left="270"/>
              <w:jc w:val="left"/>
            </w:pPr>
            <w:r>
              <w:rPr>
                <w:b/>
                <w:color w:val="CC0000"/>
              </w:rPr>
              <w:t xml:space="preserve">Note: </w:t>
            </w:r>
            <w:r>
              <w:t>The entire localization workspace should be covered with the floor matting</w:t>
            </w:r>
          </w:p>
        </w:tc>
      </w:tr>
    </w:tbl>
    <w:p w14:paraId="2CAAA6FB" w14:textId="77777777" w:rsidR="00CC5C78" w:rsidRDefault="00CC5C78" w:rsidP="00CC5C78">
      <w:pPr>
        <w:spacing w:before="0"/>
        <w:ind w:left="270"/>
        <w:jc w:val="left"/>
        <w:rPr>
          <w:sz w:val="12"/>
          <w:szCs w:val="12"/>
        </w:rPr>
      </w:pPr>
    </w:p>
    <w:tbl>
      <w:tblPr>
        <w:tblStyle w:val="170"/>
        <w:tblW w:w="9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5"/>
      </w:tblGrid>
      <w:tr w:rsidR="00CC5C78" w14:paraId="627A8A25" w14:textId="77777777" w:rsidTr="00BD42DC">
        <w:trPr>
          <w:trHeight w:val="222"/>
        </w:trPr>
        <w:tc>
          <w:tcPr>
            <w:tcW w:w="936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9D4C446" w14:textId="77777777" w:rsidR="00CC5C78" w:rsidRDefault="00CC5C78" w:rsidP="00BD42DC">
            <w:pPr>
              <w:widowControl w:val="0"/>
              <w:spacing w:before="0"/>
              <w:ind w:left="270"/>
              <w:jc w:val="left"/>
            </w:pPr>
            <w:r>
              <w:rPr>
                <w:b/>
                <w:color w:val="CC0000"/>
              </w:rPr>
              <w:t xml:space="preserve">Note: </w:t>
            </w:r>
            <w:r>
              <w:t>The floor mats can be cleaned with soap and water</w:t>
            </w:r>
          </w:p>
        </w:tc>
      </w:tr>
    </w:tbl>
    <w:p w14:paraId="121289AE" w14:textId="77777777" w:rsidR="00CC5C78" w:rsidRDefault="00CC5C78" w:rsidP="00CC5C78">
      <w:pPr>
        <w:spacing w:before="0"/>
        <w:ind w:left="270"/>
        <w:jc w:val="left"/>
        <w:rPr>
          <w:sz w:val="12"/>
          <w:szCs w:val="12"/>
        </w:rPr>
      </w:pPr>
    </w:p>
    <w:tbl>
      <w:tblPr>
        <w:tblStyle w:val="169"/>
        <w:tblW w:w="9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5"/>
      </w:tblGrid>
      <w:tr w:rsidR="00CC5C78" w14:paraId="53C628E8" w14:textId="77777777" w:rsidTr="00BD42DC">
        <w:trPr>
          <w:trHeight w:val="472"/>
        </w:trPr>
        <w:tc>
          <w:tcPr>
            <w:tcW w:w="936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C38A2B0" w14:textId="77777777" w:rsidR="00CC5C78" w:rsidRDefault="00CC5C78" w:rsidP="00BD42DC">
            <w:pPr>
              <w:widowControl w:val="0"/>
              <w:spacing w:before="0"/>
              <w:ind w:left="270"/>
              <w:jc w:val="left"/>
            </w:pPr>
            <w:r>
              <w:rPr>
                <w:b/>
                <w:color w:val="CC0000"/>
              </w:rPr>
              <w:t xml:space="preserve">Note: </w:t>
            </w:r>
            <w:r>
              <w:t xml:space="preserve">The boundary outline of the localization workspace can be marked using tape, which will come in handy when orienting and calibrating the localization cameras. </w:t>
            </w:r>
          </w:p>
        </w:tc>
      </w:tr>
    </w:tbl>
    <w:p w14:paraId="741C2691" w14:textId="77777777" w:rsidR="00CC5C78" w:rsidRDefault="00CC5C78" w:rsidP="00CC5C78">
      <w:pPr>
        <w:spacing w:before="0"/>
        <w:ind w:left="270"/>
        <w:jc w:val="left"/>
        <w:rPr>
          <w:sz w:val="12"/>
          <w:szCs w:val="12"/>
        </w:rPr>
      </w:pPr>
    </w:p>
    <w:tbl>
      <w:tblPr>
        <w:tblStyle w:val="168"/>
        <w:tblW w:w="9357" w:type="dxa"/>
        <w:tblLayout w:type="fixed"/>
        <w:tblLook w:val="0600" w:firstRow="0" w:lastRow="0" w:firstColumn="0" w:lastColumn="0" w:noHBand="1" w:noVBand="1"/>
      </w:tblPr>
      <w:tblGrid>
        <w:gridCol w:w="675"/>
        <w:gridCol w:w="8682"/>
      </w:tblGrid>
      <w:tr w:rsidR="00CC5C78" w14:paraId="0BD91380" w14:textId="77777777" w:rsidTr="00BD42DC">
        <w:trPr>
          <w:trHeight w:val="383"/>
        </w:trPr>
        <w:tc>
          <w:tcPr>
            <w:tcW w:w="675" w:type="dxa"/>
            <w:shd w:val="clear" w:color="auto" w:fill="EFEFEF"/>
            <w:tcMar>
              <w:top w:w="100" w:type="dxa"/>
              <w:left w:w="100" w:type="dxa"/>
              <w:bottom w:w="100" w:type="dxa"/>
              <w:right w:w="100" w:type="dxa"/>
            </w:tcMar>
            <w:vAlign w:val="center"/>
          </w:tcPr>
          <w:p w14:paraId="77008428" w14:textId="77777777" w:rsidR="00CC5C78" w:rsidRDefault="00CC5C78" w:rsidP="00BD42DC">
            <w:pPr>
              <w:spacing w:before="0"/>
              <w:jc w:val="center"/>
              <w:rPr>
                <w:b/>
                <w:color w:val="CC0000"/>
              </w:rPr>
            </w:pPr>
            <w:r>
              <w:rPr>
                <w:noProof/>
              </w:rPr>
              <w:drawing>
                <wp:inline distT="114300" distB="114300" distL="114300" distR="114300" wp14:anchorId="27FDCF96" wp14:editId="4F11725A">
                  <wp:extent cx="195263" cy="195263"/>
                  <wp:effectExtent l="0" t="0" r="0" b="0"/>
                  <wp:docPr id="168"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82" w:type="dxa"/>
            <w:shd w:val="clear" w:color="auto" w:fill="EFEFEF"/>
            <w:tcMar>
              <w:top w:w="100" w:type="dxa"/>
              <w:left w:w="100" w:type="dxa"/>
              <w:bottom w:w="100" w:type="dxa"/>
              <w:right w:w="100" w:type="dxa"/>
            </w:tcMar>
            <w:vAlign w:val="center"/>
          </w:tcPr>
          <w:p w14:paraId="69DAD98E" w14:textId="77777777" w:rsidR="00CC5C78" w:rsidRDefault="00CC5C78" w:rsidP="00BD42DC">
            <w:pPr>
              <w:widowControl w:val="0"/>
              <w:spacing w:before="0"/>
              <w:ind w:left="270"/>
              <w:jc w:val="left"/>
            </w:pPr>
            <w:r>
              <w:rPr>
                <w:b/>
                <w:color w:val="CC0000"/>
              </w:rPr>
              <w:t xml:space="preserve">Caution: </w:t>
            </w:r>
            <w:r>
              <w:t>When wet, the floor mats can be slippery</w:t>
            </w:r>
          </w:p>
        </w:tc>
      </w:tr>
    </w:tbl>
    <w:p w14:paraId="21CDD318" w14:textId="77777777" w:rsidR="00CC5C78" w:rsidRDefault="00CC5C78" w:rsidP="00CC5C78">
      <w:pPr>
        <w:spacing w:before="0"/>
        <w:ind w:left="270"/>
        <w:jc w:val="left"/>
        <w:rPr>
          <w:sz w:val="12"/>
          <w:szCs w:val="12"/>
        </w:rPr>
      </w:pPr>
    </w:p>
    <w:tbl>
      <w:tblPr>
        <w:tblStyle w:val="167"/>
        <w:tblW w:w="9358" w:type="dxa"/>
        <w:tblLayout w:type="fixed"/>
        <w:tblLook w:val="0600" w:firstRow="0" w:lastRow="0" w:firstColumn="0" w:lastColumn="0" w:noHBand="1" w:noVBand="1"/>
      </w:tblPr>
      <w:tblGrid>
        <w:gridCol w:w="673"/>
        <w:gridCol w:w="8685"/>
      </w:tblGrid>
      <w:tr w:rsidR="00CC5C78" w14:paraId="5F81C3DB" w14:textId="77777777" w:rsidTr="00BD42DC">
        <w:trPr>
          <w:trHeight w:val="530"/>
        </w:trPr>
        <w:tc>
          <w:tcPr>
            <w:tcW w:w="673" w:type="dxa"/>
            <w:shd w:val="clear" w:color="auto" w:fill="EFEFEF"/>
            <w:tcMar>
              <w:top w:w="100" w:type="dxa"/>
              <w:left w:w="100" w:type="dxa"/>
              <w:bottom w:w="100" w:type="dxa"/>
              <w:right w:w="100" w:type="dxa"/>
            </w:tcMar>
            <w:vAlign w:val="center"/>
          </w:tcPr>
          <w:p w14:paraId="7027FF08" w14:textId="77777777" w:rsidR="00CC5C78" w:rsidRDefault="00CC5C78" w:rsidP="00BD42DC">
            <w:pPr>
              <w:spacing w:before="0"/>
              <w:jc w:val="center"/>
              <w:rPr>
                <w:b/>
                <w:color w:val="CC0000"/>
              </w:rPr>
            </w:pPr>
            <w:r>
              <w:rPr>
                <w:noProof/>
              </w:rPr>
              <w:drawing>
                <wp:inline distT="114300" distB="114300" distL="114300" distR="114300" wp14:anchorId="6B5CBDC2" wp14:editId="5FE8BE3A">
                  <wp:extent cx="195263" cy="195263"/>
                  <wp:effectExtent l="0" t="0" r="0" b="0"/>
                  <wp:docPr id="164"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85" w:type="dxa"/>
            <w:shd w:val="clear" w:color="auto" w:fill="EFEFEF"/>
            <w:tcMar>
              <w:top w:w="100" w:type="dxa"/>
              <w:left w:w="100" w:type="dxa"/>
              <w:bottom w:w="100" w:type="dxa"/>
              <w:right w:w="100" w:type="dxa"/>
            </w:tcMar>
          </w:tcPr>
          <w:p w14:paraId="496FC267" w14:textId="77777777" w:rsidR="00CC5C78" w:rsidRDefault="00CC5C78" w:rsidP="00BD42DC">
            <w:pPr>
              <w:widowControl w:val="0"/>
              <w:spacing w:before="0"/>
              <w:ind w:left="270"/>
              <w:jc w:val="left"/>
            </w:pPr>
            <w:r>
              <w:rPr>
                <w:b/>
                <w:color w:val="CC0000"/>
              </w:rPr>
              <w:t xml:space="preserve">Caution: </w:t>
            </w:r>
            <w:r>
              <w:t xml:space="preserve">Broken propellers can get lodged into the floor mats and would pose a walking hazard. Inspect the mats and remove any debris from time to time. </w:t>
            </w:r>
          </w:p>
        </w:tc>
      </w:tr>
    </w:tbl>
    <w:p w14:paraId="10438B9E" w14:textId="77777777" w:rsidR="00CC5C78" w:rsidRPr="00D74C92" w:rsidRDefault="00CC5C78" w:rsidP="00CC5C78">
      <w:pPr>
        <w:pStyle w:val="QuanserNormal"/>
        <w:rPr>
          <w:lang w:val="en"/>
        </w:rPr>
      </w:pPr>
    </w:p>
    <w:p w14:paraId="0A4FE4D3" w14:textId="77777777" w:rsidR="00CC5C78" w:rsidRDefault="00CC5C78" w:rsidP="00CC5C78">
      <w:pPr>
        <w:rPr>
          <w:color w:val="CC0000"/>
          <w:sz w:val="32"/>
          <w:szCs w:val="36"/>
        </w:rPr>
      </w:pPr>
      <w:bookmarkStart w:id="12" w:name="_Toc58501151"/>
      <w:r>
        <w:br w:type="page"/>
      </w:r>
    </w:p>
    <w:p w14:paraId="360A1D83" w14:textId="68B57820" w:rsidR="00CC5C78" w:rsidRDefault="00DA64FC" w:rsidP="00CC5C78">
      <w:pPr>
        <w:pStyle w:val="Heading1"/>
        <w:jc w:val="left"/>
      </w:pPr>
      <w:bookmarkStart w:id="13" w:name="_Toc132726926"/>
      <w:bookmarkStart w:id="14" w:name="_Toc132977174"/>
      <w:r>
        <w:lastRenderedPageBreak/>
        <w:t>C</w:t>
      </w:r>
      <w:r w:rsidR="00CC5C78">
        <w:t xml:space="preserve">. </w:t>
      </w:r>
      <w:bookmarkEnd w:id="12"/>
      <w:r w:rsidR="00CC5C78">
        <w:t>Netting</w:t>
      </w:r>
      <w:bookmarkEnd w:id="13"/>
      <w:bookmarkEnd w:id="14"/>
    </w:p>
    <w:p w14:paraId="3D1B0088" w14:textId="77777777" w:rsidR="00CC5C78" w:rsidRDefault="00CC5C78" w:rsidP="00CC5C78">
      <w:pPr>
        <w:rPr>
          <w:sz w:val="12"/>
          <w:szCs w:val="12"/>
        </w:rPr>
      </w:pPr>
      <w:r>
        <w:t xml:space="preserve">The </w:t>
      </w:r>
      <w:r>
        <w:rPr>
          <w:b/>
          <w:color w:val="CC0000"/>
        </w:rPr>
        <w:t>Autonomous Vehicles Research Studio</w:t>
      </w:r>
      <w:r>
        <w:t xml:space="preserve"> comes with multiple of 20 ft (length) x 20 ft (height) (approx. 6m x 6m) netting that is required to protect the users from autonomous vehicles operating in the workspace. This netting can be attached to the ceiling using Velcro straps (also provided, Figure 2). Also secure the net at the base (table legs, wall hooks etc.) to ensure that the net is taut.</w:t>
      </w:r>
    </w:p>
    <w:tbl>
      <w:tblPr>
        <w:tblStyle w:val="166"/>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CC5C78" w14:paraId="5014BAED" w14:textId="77777777" w:rsidTr="00BD42DC">
        <w:trPr>
          <w:trHeight w:val="420"/>
          <w:jc w:val="center"/>
        </w:trPr>
        <w:tc>
          <w:tcPr>
            <w:tcW w:w="1080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FF0485B" w14:textId="77777777" w:rsidR="00CC5C78" w:rsidRDefault="00CC5C78" w:rsidP="00BD42DC">
            <w:pPr>
              <w:widowControl w:val="0"/>
              <w:spacing w:before="0"/>
              <w:jc w:val="center"/>
            </w:pPr>
            <w:r>
              <w:rPr>
                <w:noProof/>
              </w:rPr>
              <w:drawing>
                <wp:inline distT="114300" distB="114300" distL="114300" distR="114300" wp14:anchorId="7ED68F8F" wp14:editId="084E4EA6">
                  <wp:extent cx="5457825" cy="1339976"/>
                  <wp:effectExtent l="0" t="0" r="0" b="0"/>
                  <wp:docPr id="41" name="image1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1.jpg" descr="A picture containing text&#10;&#10;Description automatically generated"/>
                          <pic:cNvPicPr preferRelativeResize="0"/>
                        </pic:nvPicPr>
                        <pic:blipFill>
                          <a:blip r:embed="rId24"/>
                          <a:srcRect/>
                          <a:stretch>
                            <a:fillRect/>
                          </a:stretch>
                        </pic:blipFill>
                        <pic:spPr>
                          <a:xfrm>
                            <a:off x="0" y="0"/>
                            <a:ext cx="5494519" cy="1348985"/>
                          </a:xfrm>
                          <a:prstGeom prst="rect">
                            <a:avLst/>
                          </a:prstGeom>
                          <a:ln/>
                        </pic:spPr>
                      </pic:pic>
                    </a:graphicData>
                  </a:graphic>
                </wp:inline>
              </w:drawing>
            </w:r>
          </w:p>
        </w:tc>
      </w:tr>
      <w:tr w:rsidR="00CC5C78" w14:paraId="1E3F6F51" w14:textId="77777777" w:rsidTr="00BD42DC">
        <w:trPr>
          <w:trHeight w:val="420"/>
          <w:jc w:val="center"/>
        </w:trPr>
        <w:tc>
          <w:tcPr>
            <w:tcW w:w="1080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653F734" w14:textId="77777777" w:rsidR="00CC5C78" w:rsidRDefault="00CC5C78" w:rsidP="00CC5C78">
            <w:pPr>
              <w:widowControl w:val="0"/>
              <w:numPr>
                <w:ilvl w:val="0"/>
                <w:numId w:val="34"/>
              </w:numPr>
              <w:spacing w:before="0"/>
              <w:jc w:val="center"/>
            </w:pPr>
            <w:r>
              <w:t>Attaching a net to a false ceiling using Velcro straps</w:t>
            </w:r>
          </w:p>
        </w:tc>
      </w:tr>
      <w:tr w:rsidR="00CC5C78" w14:paraId="49565C6E" w14:textId="77777777" w:rsidTr="00BD42DC">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29E3FB6" w14:textId="77777777" w:rsidR="00CC5C78" w:rsidRDefault="00CC5C78" w:rsidP="00BD42DC">
            <w:pPr>
              <w:widowControl w:val="0"/>
              <w:spacing w:before="0"/>
              <w:jc w:val="center"/>
            </w:pPr>
            <w:r>
              <w:rPr>
                <w:noProof/>
              </w:rPr>
              <w:drawing>
                <wp:inline distT="114300" distB="114300" distL="114300" distR="114300" wp14:anchorId="3F2BE6C9" wp14:editId="12417481">
                  <wp:extent cx="1971675" cy="1429464"/>
                  <wp:effectExtent l="0" t="0" r="0" b="0"/>
                  <wp:docPr id="95" name="image69.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69.jpg" descr="A picture containing text&#10;&#10;Description automatically generated"/>
                          <pic:cNvPicPr preferRelativeResize="0"/>
                        </pic:nvPicPr>
                        <pic:blipFill>
                          <a:blip r:embed="rId25"/>
                          <a:srcRect/>
                          <a:stretch>
                            <a:fillRect/>
                          </a:stretch>
                        </pic:blipFill>
                        <pic:spPr>
                          <a:xfrm>
                            <a:off x="0" y="0"/>
                            <a:ext cx="1975096" cy="1431944"/>
                          </a:xfrm>
                          <a:prstGeom prst="rect">
                            <a:avLst/>
                          </a:prstGeom>
                          <a:ln/>
                        </pic:spPr>
                      </pic:pic>
                    </a:graphicData>
                  </a:graphic>
                </wp:inline>
              </w:drawing>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BFECEF6" w14:textId="77777777" w:rsidR="00CC5C78" w:rsidRDefault="00CC5C78" w:rsidP="00BD42DC">
            <w:pPr>
              <w:widowControl w:val="0"/>
              <w:spacing w:before="0"/>
              <w:jc w:val="center"/>
            </w:pPr>
            <w:r>
              <w:rPr>
                <w:noProof/>
              </w:rPr>
              <w:drawing>
                <wp:inline distT="114300" distB="114300" distL="114300" distR="114300" wp14:anchorId="741F3747" wp14:editId="6C988465">
                  <wp:extent cx="2186372" cy="1419225"/>
                  <wp:effectExtent l="0" t="0" r="4445" b="0"/>
                  <wp:docPr id="100" name="image61.jp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image61.jpg" descr="A picture containing building&#10;&#10;Description automatically generated"/>
                          <pic:cNvPicPr preferRelativeResize="0"/>
                        </pic:nvPicPr>
                        <pic:blipFill>
                          <a:blip r:embed="rId26"/>
                          <a:srcRect/>
                          <a:stretch>
                            <a:fillRect/>
                          </a:stretch>
                        </pic:blipFill>
                        <pic:spPr>
                          <a:xfrm>
                            <a:off x="0" y="0"/>
                            <a:ext cx="2188983" cy="1420920"/>
                          </a:xfrm>
                          <a:prstGeom prst="rect">
                            <a:avLst/>
                          </a:prstGeom>
                          <a:ln/>
                        </pic:spPr>
                      </pic:pic>
                    </a:graphicData>
                  </a:graphic>
                </wp:inline>
              </w:drawing>
            </w:r>
          </w:p>
        </w:tc>
      </w:tr>
      <w:tr w:rsidR="00CC5C78" w14:paraId="0F758CE2" w14:textId="77777777" w:rsidTr="00BD42DC">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124C71D" w14:textId="77777777" w:rsidR="00CC5C78" w:rsidRDefault="00CC5C78" w:rsidP="00BD42DC">
            <w:pPr>
              <w:widowControl w:val="0"/>
              <w:spacing w:before="0"/>
              <w:jc w:val="center"/>
            </w:pPr>
            <w:r>
              <w:t>b, Velcro strap attachment</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AF761F3" w14:textId="77777777" w:rsidR="00CC5C78" w:rsidRDefault="00CC5C78" w:rsidP="00BD42DC">
            <w:pPr>
              <w:widowControl w:val="0"/>
              <w:spacing w:before="0"/>
              <w:jc w:val="center"/>
            </w:pPr>
            <w:r>
              <w:t>c. Attaching net to I-beams</w:t>
            </w:r>
          </w:p>
        </w:tc>
      </w:tr>
      <w:tr w:rsidR="00CC5C78" w14:paraId="45FB0443" w14:textId="77777777" w:rsidTr="00BD42DC">
        <w:trPr>
          <w:trHeight w:val="420"/>
          <w:jc w:val="center"/>
        </w:trPr>
        <w:tc>
          <w:tcPr>
            <w:tcW w:w="1080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BAA7945" w14:textId="77777777" w:rsidR="00CC5C78" w:rsidRDefault="00CC5C78" w:rsidP="00BD42DC">
            <w:pPr>
              <w:widowControl w:val="0"/>
              <w:spacing w:before="0"/>
              <w:jc w:val="center"/>
            </w:pPr>
            <w:r>
              <w:t xml:space="preserve">Figure 2: Attaching the netting using Velcro straps to a false ceiling/I-beam </w:t>
            </w:r>
          </w:p>
        </w:tc>
      </w:tr>
    </w:tbl>
    <w:p w14:paraId="49DF6105" w14:textId="77777777" w:rsidR="00CC5C78" w:rsidRDefault="00CC5C78" w:rsidP="00CC5C78">
      <w:pPr>
        <w:spacing w:before="0"/>
      </w:pPr>
    </w:p>
    <w:p w14:paraId="1999DF20" w14:textId="77777777" w:rsidR="00CC5C78" w:rsidRDefault="00CC5C78" w:rsidP="00CC5C78">
      <w:pPr>
        <w:spacing w:before="0"/>
        <w:rPr>
          <w:sz w:val="12"/>
          <w:szCs w:val="12"/>
        </w:rPr>
      </w:pPr>
      <w:r>
        <w:t xml:space="preserve">Keep the following in mind: </w:t>
      </w:r>
    </w:p>
    <w:p w14:paraId="3F118E17" w14:textId="77777777" w:rsidR="00CC5C78" w:rsidRDefault="00CC5C78" w:rsidP="00CC5C78">
      <w:pPr>
        <w:spacing w:before="0"/>
        <w:ind w:left="270"/>
        <w:jc w:val="left"/>
        <w:rPr>
          <w:sz w:val="12"/>
          <w:szCs w:val="12"/>
        </w:rPr>
      </w:pPr>
    </w:p>
    <w:tbl>
      <w:tblPr>
        <w:tblStyle w:val="165"/>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CC5C78" w14:paraId="470913CB" w14:textId="77777777" w:rsidTr="00BD42DC">
        <w:trPr>
          <w:trHeight w:val="281"/>
        </w:trPr>
        <w:tc>
          <w:tcPr>
            <w:tcW w:w="9359"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vAlign w:val="center"/>
          </w:tcPr>
          <w:p w14:paraId="1F84DC6D" w14:textId="77777777" w:rsidR="00CC5C78" w:rsidRDefault="00CC5C78" w:rsidP="00BD42DC">
            <w:pPr>
              <w:widowControl w:val="0"/>
              <w:spacing w:before="0"/>
              <w:ind w:left="270"/>
              <w:jc w:val="left"/>
            </w:pPr>
            <w:r>
              <w:rPr>
                <w:b/>
                <w:color w:val="CC0000"/>
              </w:rPr>
              <w:t xml:space="preserve">Note: </w:t>
            </w:r>
            <w:r>
              <w:t>Always secure the net when flying - manually or autonomously</w:t>
            </w:r>
          </w:p>
        </w:tc>
      </w:tr>
    </w:tbl>
    <w:p w14:paraId="4249368D" w14:textId="77777777" w:rsidR="00CC5C78" w:rsidRDefault="00CC5C78" w:rsidP="00CC5C78">
      <w:pPr>
        <w:spacing w:before="0"/>
        <w:ind w:left="270"/>
        <w:jc w:val="left"/>
        <w:rPr>
          <w:sz w:val="12"/>
          <w:szCs w:val="12"/>
        </w:rPr>
      </w:pPr>
    </w:p>
    <w:tbl>
      <w:tblPr>
        <w:tblStyle w:val="164"/>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6"/>
      </w:tblGrid>
      <w:tr w:rsidR="00CC5C78" w14:paraId="63B2501B" w14:textId="77777777" w:rsidTr="00BD42DC">
        <w:trPr>
          <w:trHeight w:val="582"/>
        </w:trPr>
        <w:tc>
          <w:tcPr>
            <w:tcW w:w="9356"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vAlign w:val="center"/>
          </w:tcPr>
          <w:p w14:paraId="0DBE96F8" w14:textId="77777777" w:rsidR="00CC5C78" w:rsidRDefault="00CC5C78" w:rsidP="00BD42DC">
            <w:pPr>
              <w:widowControl w:val="0"/>
              <w:spacing w:before="0"/>
              <w:ind w:left="270"/>
              <w:jc w:val="left"/>
            </w:pPr>
            <w:r>
              <w:rPr>
                <w:b/>
                <w:color w:val="CC0000"/>
              </w:rPr>
              <w:t xml:space="preserve">Note: </w:t>
            </w:r>
            <w:r>
              <w:t>Ensure the net is tightly secured and stretched (attached to both the top and bottom), and that there are no openings for the drone to pass through the net</w:t>
            </w:r>
          </w:p>
        </w:tc>
      </w:tr>
    </w:tbl>
    <w:p w14:paraId="4AB7F57F" w14:textId="77777777" w:rsidR="00CC5C78" w:rsidRDefault="00CC5C78" w:rsidP="00CC5C78">
      <w:pPr>
        <w:spacing w:before="0"/>
        <w:ind w:left="270"/>
        <w:jc w:val="left"/>
        <w:rPr>
          <w:sz w:val="12"/>
          <w:szCs w:val="12"/>
        </w:rPr>
      </w:pPr>
    </w:p>
    <w:tbl>
      <w:tblPr>
        <w:tblStyle w:val="163"/>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CC5C78" w14:paraId="78ED266D" w14:textId="77777777" w:rsidTr="00BD42DC">
        <w:trPr>
          <w:trHeight w:val="369"/>
        </w:trPr>
        <w:tc>
          <w:tcPr>
            <w:tcW w:w="9359"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vAlign w:val="center"/>
          </w:tcPr>
          <w:p w14:paraId="0E51F33D" w14:textId="77777777" w:rsidR="00CC5C78" w:rsidRDefault="00CC5C78" w:rsidP="00BD42DC">
            <w:pPr>
              <w:widowControl w:val="0"/>
              <w:spacing w:before="0"/>
              <w:ind w:left="270"/>
              <w:jc w:val="left"/>
            </w:pPr>
            <w:r>
              <w:rPr>
                <w:b/>
                <w:color w:val="CC0000"/>
              </w:rPr>
              <w:t xml:space="preserve">Note: </w:t>
            </w:r>
            <w:r>
              <w:t>Safety eyeglasses should always be worn, even outside the net.</w:t>
            </w:r>
          </w:p>
        </w:tc>
      </w:tr>
    </w:tbl>
    <w:p w14:paraId="3CE81770" w14:textId="77777777" w:rsidR="00CC5C78" w:rsidRDefault="00CC5C78" w:rsidP="00CC5C78">
      <w:pPr>
        <w:spacing w:before="0"/>
        <w:ind w:left="270"/>
        <w:jc w:val="left"/>
        <w:rPr>
          <w:sz w:val="12"/>
          <w:szCs w:val="12"/>
        </w:rPr>
      </w:pPr>
    </w:p>
    <w:tbl>
      <w:tblPr>
        <w:tblStyle w:val="162"/>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CC5C78" w14:paraId="2E1D819D" w14:textId="77777777" w:rsidTr="00BD42DC">
        <w:trPr>
          <w:trHeight w:val="465"/>
        </w:trPr>
        <w:tc>
          <w:tcPr>
            <w:tcW w:w="9359"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vAlign w:val="center"/>
          </w:tcPr>
          <w:p w14:paraId="2ED7F6A2" w14:textId="77777777" w:rsidR="00CC5C78" w:rsidRDefault="00CC5C78" w:rsidP="00BD42DC">
            <w:pPr>
              <w:widowControl w:val="0"/>
              <w:spacing w:before="0"/>
              <w:ind w:left="270"/>
              <w:jc w:val="left"/>
            </w:pPr>
            <w:r>
              <w:rPr>
                <w:b/>
                <w:color w:val="CC0000"/>
              </w:rPr>
              <w:t xml:space="preserve">Note: </w:t>
            </w:r>
            <w:r>
              <w:t>Whenever a drone flies into the net, verify that the netting has not been damaged in any way.</w:t>
            </w:r>
          </w:p>
        </w:tc>
      </w:tr>
    </w:tbl>
    <w:p w14:paraId="3D0238EE" w14:textId="77777777" w:rsidR="00CC5C78" w:rsidRDefault="00CC5C78" w:rsidP="00CC5C78">
      <w:pPr>
        <w:spacing w:before="0"/>
        <w:ind w:left="270"/>
        <w:jc w:val="left"/>
        <w:rPr>
          <w:sz w:val="12"/>
          <w:szCs w:val="12"/>
        </w:rPr>
      </w:pPr>
    </w:p>
    <w:p w14:paraId="194ED496" w14:textId="77777777" w:rsidR="00CC5C78" w:rsidRDefault="00CC5C78" w:rsidP="00CC5C78">
      <w:pPr>
        <w:spacing w:before="0"/>
        <w:ind w:left="270"/>
        <w:jc w:val="left"/>
        <w:rPr>
          <w:sz w:val="12"/>
          <w:szCs w:val="12"/>
        </w:rPr>
      </w:pPr>
    </w:p>
    <w:p w14:paraId="003E34F8" w14:textId="77777777" w:rsidR="00CC5C78" w:rsidRDefault="00CC5C78" w:rsidP="00CC5C78">
      <w:pPr>
        <w:spacing w:before="0"/>
        <w:ind w:left="270"/>
        <w:jc w:val="left"/>
        <w:rPr>
          <w:sz w:val="12"/>
          <w:szCs w:val="12"/>
        </w:rPr>
      </w:pPr>
    </w:p>
    <w:tbl>
      <w:tblPr>
        <w:tblStyle w:val="161"/>
        <w:tblW w:w="9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CC5C78" w14:paraId="4C966C38" w14:textId="77777777" w:rsidTr="00BD42DC">
        <w:trPr>
          <w:trHeight w:val="618"/>
        </w:trPr>
        <w:tc>
          <w:tcPr>
            <w:tcW w:w="9352"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D82C397" w14:textId="77777777" w:rsidR="00CC5C78" w:rsidRDefault="00CC5C78" w:rsidP="00BD42DC">
            <w:pPr>
              <w:widowControl w:val="0"/>
              <w:spacing w:before="0"/>
              <w:ind w:left="270"/>
              <w:jc w:val="left"/>
            </w:pPr>
            <w:r>
              <w:rPr>
                <w:b/>
                <w:color w:val="CC0000"/>
              </w:rPr>
              <w:lastRenderedPageBreak/>
              <w:t xml:space="preserve">Note: </w:t>
            </w:r>
            <w:r>
              <w:t>Do not attach the netting to the same mounts as the localization system. When the net is pulled, the localization system may be disturbed, resulting in a loss of calibration.</w:t>
            </w:r>
          </w:p>
        </w:tc>
      </w:tr>
    </w:tbl>
    <w:p w14:paraId="41C28C04" w14:textId="77777777" w:rsidR="00CC5C78" w:rsidRDefault="00CC5C78" w:rsidP="00CC5C78">
      <w:pPr>
        <w:spacing w:before="0"/>
        <w:ind w:left="270"/>
        <w:jc w:val="left"/>
        <w:rPr>
          <w:sz w:val="12"/>
          <w:szCs w:val="12"/>
        </w:rPr>
      </w:pPr>
    </w:p>
    <w:tbl>
      <w:tblPr>
        <w:tblStyle w:val="160"/>
        <w:tblW w:w="9360" w:type="dxa"/>
        <w:tblLayout w:type="fixed"/>
        <w:tblLook w:val="0600" w:firstRow="0" w:lastRow="0" w:firstColumn="0" w:lastColumn="0" w:noHBand="1" w:noVBand="1"/>
      </w:tblPr>
      <w:tblGrid>
        <w:gridCol w:w="674"/>
        <w:gridCol w:w="8686"/>
      </w:tblGrid>
      <w:tr w:rsidR="00CC5C78" w14:paraId="081DE6C8" w14:textId="77777777" w:rsidTr="00BD42DC">
        <w:trPr>
          <w:trHeight w:val="281"/>
        </w:trPr>
        <w:tc>
          <w:tcPr>
            <w:tcW w:w="674" w:type="dxa"/>
            <w:shd w:val="clear" w:color="auto" w:fill="EFEFEF"/>
            <w:tcMar>
              <w:top w:w="100" w:type="dxa"/>
              <w:left w:w="100" w:type="dxa"/>
              <w:bottom w:w="100" w:type="dxa"/>
              <w:right w:w="100" w:type="dxa"/>
            </w:tcMar>
            <w:vAlign w:val="center"/>
          </w:tcPr>
          <w:p w14:paraId="5F824FF7" w14:textId="77777777" w:rsidR="00CC5C78" w:rsidRDefault="00CC5C78" w:rsidP="00BD42DC">
            <w:pPr>
              <w:spacing w:before="0"/>
              <w:jc w:val="center"/>
              <w:rPr>
                <w:b/>
                <w:color w:val="CC0000"/>
              </w:rPr>
            </w:pPr>
            <w:r>
              <w:rPr>
                <w:noProof/>
              </w:rPr>
              <w:drawing>
                <wp:inline distT="114300" distB="114300" distL="114300" distR="114300" wp14:anchorId="321BFC38" wp14:editId="76A7CEFA">
                  <wp:extent cx="195263" cy="195263"/>
                  <wp:effectExtent l="0" t="0" r="0" b="0"/>
                  <wp:docPr id="167"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86" w:type="dxa"/>
            <w:shd w:val="clear" w:color="auto" w:fill="EFEFEF"/>
            <w:tcMar>
              <w:top w:w="100" w:type="dxa"/>
              <w:left w:w="100" w:type="dxa"/>
              <w:bottom w:w="100" w:type="dxa"/>
              <w:right w:w="100" w:type="dxa"/>
            </w:tcMar>
            <w:vAlign w:val="center"/>
          </w:tcPr>
          <w:p w14:paraId="2542A0C2" w14:textId="77777777" w:rsidR="00CC5C78" w:rsidRDefault="00CC5C78" w:rsidP="00BD42DC">
            <w:pPr>
              <w:widowControl w:val="0"/>
              <w:spacing w:before="0"/>
              <w:ind w:left="270"/>
              <w:jc w:val="left"/>
            </w:pPr>
            <w:r>
              <w:rPr>
                <w:b/>
                <w:color w:val="CC0000"/>
              </w:rPr>
              <w:t xml:space="preserve">Caution: </w:t>
            </w:r>
            <w:r>
              <w:t>The net can be a tripping hazard</w:t>
            </w:r>
          </w:p>
        </w:tc>
      </w:tr>
    </w:tbl>
    <w:p w14:paraId="7E2B31E3" w14:textId="77777777" w:rsidR="00CC5C78" w:rsidRDefault="00CC5C78" w:rsidP="00CC5C78">
      <w:pPr>
        <w:spacing w:before="0"/>
        <w:ind w:left="270"/>
        <w:jc w:val="left"/>
        <w:rPr>
          <w:sz w:val="12"/>
          <w:szCs w:val="12"/>
        </w:rPr>
      </w:pPr>
    </w:p>
    <w:tbl>
      <w:tblPr>
        <w:tblStyle w:val="159"/>
        <w:tblW w:w="9354" w:type="dxa"/>
        <w:tblLayout w:type="fixed"/>
        <w:tblLook w:val="0600" w:firstRow="0" w:lastRow="0" w:firstColumn="0" w:lastColumn="0" w:noHBand="1" w:noVBand="1"/>
      </w:tblPr>
      <w:tblGrid>
        <w:gridCol w:w="675"/>
        <w:gridCol w:w="8679"/>
      </w:tblGrid>
      <w:tr w:rsidR="00CC5C78" w14:paraId="29AB77F6" w14:textId="77777777" w:rsidTr="00BD42DC">
        <w:trPr>
          <w:trHeight w:val="292"/>
        </w:trPr>
        <w:tc>
          <w:tcPr>
            <w:tcW w:w="675" w:type="dxa"/>
            <w:shd w:val="clear" w:color="auto" w:fill="EFEFEF"/>
            <w:tcMar>
              <w:top w:w="100" w:type="dxa"/>
              <w:left w:w="100" w:type="dxa"/>
              <w:bottom w:w="100" w:type="dxa"/>
              <w:right w:w="100" w:type="dxa"/>
            </w:tcMar>
            <w:vAlign w:val="center"/>
          </w:tcPr>
          <w:p w14:paraId="5A25CA3F" w14:textId="77777777" w:rsidR="00CC5C78" w:rsidRDefault="00CC5C78" w:rsidP="00BD42DC">
            <w:pPr>
              <w:spacing w:before="0"/>
              <w:jc w:val="center"/>
              <w:rPr>
                <w:b/>
                <w:color w:val="CC0000"/>
              </w:rPr>
            </w:pPr>
            <w:r>
              <w:rPr>
                <w:noProof/>
              </w:rPr>
              <w:drawing>
                <wp:inline distT="114300" distB="114300" distL="114300" distR="114300" wp14:anchorId="1EBC3679" wp14:editId="358277EE">
                  <wp:extent cx="195263" cy="195263"/>
                  <wp:effectExtent l="0" t="0" r="0" b="0"/>
                  <wp:docPr id="96"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79" w:type="dxa"/>
            <w:shd w:val="clear" w:color="auto" w:fill="EFEFEF"/>
            <w:tcMar>
              <w:top w:w="100" w:type="dxa"/>
              <w:left w:w="100" w:type="dxa"/>
              <w:bottom w:w="100" w:type="dxa"/>
              <w:right w:w="100" w:type="dxa"/>
            </w:tcMar>
            <w:vAlign w:val="center"/>
          </w:tcPr>
          <w:p w14:paraId="76CCCB98" w14:textId="77777777" w:rsidR="00CC5C78" w:rsidRDefault="00CC5C78" w:rsidP="00BD42DC">
            <w:pPr>
              <w:widowControl w:val="0"/>
              <w:spacing w:before="0"/>
              <w:ind w:left="270"/>
              <w:jc w:val="left"/>
            </w:pPr>
            <w:r>
              <w:rPr>
                <w:b/>
                <w:color w:val="CC0000"/>
              </w:rPr>
              <w:t xml:space="preserve">Caution: </w:t>
            </w:r>
            <w:r>
              <w:t xml:space="preserve">Never cross the net into the workspace when a model is running </w:t>
            </w:r>
          </w:p>
        </w:tc>
      </w:tr>
    </w:tbl>
    <w:p w14:paraId="3225E804" w14:textId="77777777" w:rsidR="00CC5C78" w:rsidRDefault="00CC5C78" w:rsidP="00CC5C78">
      <w:pPr>
        <w:spacing w:before="0"/>
        <w:jc w:val="left"/>
        <w:rPr>
          <w:sz w:val="12"/>
          <w:szCs w:val="12"/>
        </w:rPr>
      </w:pPr>
    </w:p>
    <w:tbl>
      <w:tblPr>
        <w:tblStyle w:val="158"/>
        <w:tblW w:w="9364" w:type="dxa"/>
        <w:tblLayout w:type="fixed"/>
        <w:tblLook w:val="0600" w:firstRow="0" w:lastRow="0" w:firstColumn="0" w:lastColumn="0" w:noHBand="1" w:noVBand="1"/>
      </w:tblPr>
      <w:tblGrid>
        <w:gridCol w:w="676"/>
        <w:gridCol w:w="8688"/>
      </w:tblGrid>
      <w:tr w:rsidR="00CC5C78" w14:paraId="5348C322" w14:textId="77777777" w:rsidTr="00DA64FC">
        <w:trPr>
          <w:trHeight w:val="422"/>
        </w:trPr>
        <w:tc>
          <w:tcPr>
            <w:tcW w:w="676" w:type="dxa"/>
            <w:shd w:val="clear" w:color="auto" w:fill="EFEFEF"/>
            <w:tcMar>
              <w:top w:w="100" w:type="dxa"/>
              <w:left w:w="100" w:type="dxa"/>
              <w:bottom w:w="100" w:type="dxa"/>
              <w:right w:w="100" w:type="dxa"/>
            </w:tcMar>
            <w:vAlign w:val="center"/>
          </w:tcPr>
          <w:p w14:paraId="7342BE83" w14:textId="77777777" w:rsidR="00CC5C78" w:rsidRDefault="00CC5C78" w:rsidP="00BD42DC">
            <w:pPr>
              <w:spacing w:before="0"/>
              <w:jc w:val="center"/>
              <w:rPr>
                <w:b/>
                <w:color w:val="CC0000"/>
              </w:rPr>
            </w:pPr>
            <w:r>
              <w:rPr>
                <w:noProof/>
              </w:rPr>
              <w:drawing>
                <wp:inline distT="114300" distB="114300" distL="114300" distR="114300" wp14:anchorId="693FB33C" wp14:editId="4BCBF377">
                  <wp:extent cx="195263" cy="195263"/>
                  <wp:effectExtent l="0" t="0" r="0" b="0"/>
                  <wp:docPr id="38"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88" w:type="dxa"/>
            <w:shd w:val="clear" w:color="auto" w:fill="EFEFEF"/>
            <w:tcMar>
              <w:top w:w="100" w:type="dxa"/>
              <w:left w:w="100" w:type="dxa"/>
              <w:bottom w:w="100" w:type="dxa"/>
              <w:right w:w="100" w:type="dxa"/>
            </w:tcMar>
            <w:vAlign w:val="center"/>
          </w:tcPr>
          <w:p w14:paraId="6293985B" w14:textId="77777777" w:rsidR="00CC5C78" w:rsidRDefault="00CC5C78" w:rsidP="00BD42DC">
            <w:pPr>
              <w:widowControl w:val="0"/>
              <w:spacing w:before="0"/>
              <w:ind w:left="270"/>
              <w:jc w:val="left"/>
            </w:pPr>
            <w:r>
              <w:rPr>
                <w:b/>
                <w:color w:val="CC0000"/>
              </w:rPr>
              <w:t xml:space="preserve">Caution: </w:t>
            </w:r>
            <w:r>
              <w:t>Do not stand close to the net; if a drone flies into the net, the net will deflect</w:t>
            </w:r>
          </w:p>
        </w:tc>
      </w:tr>
    </w:tbl>
    <w:p w14:paraId="790927E8" w14:textId="77777777" w:rsidR="00DA64FC" w:rsidRDefault="00DA64FC" w:rsidP="00DA64FC">
      <w:bookmarkStart w:id="15" w:name="_Toc132726927"/>
    </w:p>
    <w:p w14:paraId="2972D4A8" w14:textId="1E585059" w:rsidR="00CC5C78" w:rsidRDefault="00DA64FC" w:rsidP="00CC5C78">
      <w:pPr>
        <w:pStyle w:val="Heading1"/>
        <w:jc w:val="left"/>
      </w:pPr>
      <w:bookmarkStart w:id="16" w:name="_Toc132977175"/>
      <w:r>
        <w:t>D</w:t>
      </w:r>
      <w:r w:rsidR="00CC5C78">
        <w:t>. General Safety Guidelines</w:t>
      </w:r>
      <w:bookmarkEnd w:id="15"/>
      <w:bookmarkEnd w:id="16"/>
    </w:p>
    <w:p w14:paraId="3554FAB0" w14:textId="77777777" w:rsidR="00CC5C78" w:rsidRDefault="00CC5C78" w:rsidP="00CC5C78">
      <w:r>
        <w:t xml:space="preserve">The </w:t>
      </w:r>
      <w:r>
        <w:rPr>
          <w:b/>
          <w:color w:val="CC0000"/>
        </w:rPr>
        <w:t>Autonomous Vehicles Research Studio</w:t>
      </w:r>
      <w:r>
        <w:t xml:space="preserve"> comes with safety eyeglasses, as well as protective gloves. Keep the following in mind: </w:t>
      </w:r>
    </w:p>
    <w:p w14:paraId="1821FA9F" w14:textId="77777777" w:rsidR="00CC5C78" w:rsidRDefault="00CC5C78" w:rsidP="00CC5C78">
      <w:pPr>
        <w:spacing w:before="0"/>
        <w:ind w:left="270"/>
        <w:jc w:val="left"/>
        <w:rPr>
          <w:sz w:val="12"/>
          <w:szCs w:val="12"/>
        </w:rPr>
      </w:pPr>
    </w:p>
    <w:tbl>
      <w:tblPr>
        <w:tblStyle w:val="157"/>
        <w:tblW w:w="9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CC5C78" w14:paraId="72BDFE28" w14:textId="77777777" w:rsidTr="00BD42DC">
        <w:trPr>
          <w:trHeight w:val="258"/>
        </w:trPr>
        <w:tc>
          <w:tcPr>
            <w:tcW w:w="9352"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A986094" w14:textId="77777777" w:rsidR="00CC5C78" w:rsidRDefault="00CC5C78" w:rsidP="00BD42DC">
            <w:pPr>
              <w:widowControl w:val="0"/>
              <w:spacing w:before="0"/>
              <w:ind w:left="270"/>
              <w:jc w:val="left"/>
            </w:pPr>
            <w:r>
              <w:rPr>
                <w:b/>
                <w:color w:val="CC0000"/>
              </w:rPr>
              <w:t xml:space="preserve">Note: </w:t>
            </w:r>
            <w:r>
              <w:t>Safety eyeglasses should always be worn, even outside the net.</w:t>
            </w:r>
          </w:p>
        </w:tc>
      </w:tr>
    </w:tbl>
    <w:tbl>
      <w:tblPr>
        <w:tblStyle w:val="156"/>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7"/>
        <w:gridCol w:w="5004"/>
      </w:tblGrid>
      <w:tr w:rsidR="00CC5C78" w14:paraId="7D502CD4" w14:textId="77777777" w:rsidTr="00BD42DC">
        <w:trPr>
          <w:trHeight w:val="2568"/>
        </w:trPr>
        <w:tc>
          <w:tcPr>
            <w:tcW w:w="4527" w:type="dxa"/>
            <w:vMerge w:val="restar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bl>
            <w:tblPr>
              <w:tblStyle w:val="155"/>
              <w:tblW w:w="4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2"/>
            </w:tblGrid>
            <w:tr w:rsidR="00CC5C78" w14:paraId="1D5C55BD" w14:textId="77777777" w:rsidTr="00BD42DC">
              <w:trPr>
                <w:trHeight w:val="511"/>
              </w:trPr>
              <w:tc>
                <w:tcPr>
                  <w:tcW w:w="4492"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DCC300D" w14:textId="77777777" w:rsidR="00CC5C78" w:rsidRDefault="00CC5C78" w:rsidP="00BD42DC">
                  <w:pPr>
                    <w:widowControl w:val="0"/>
                    <w:spacing w:before="0"/>
                    <w:ind w:left="270"/>
                    <w:jc w:val="left"/>
                  </w:pPr>
                  <w:r>
                    <w:rPr>
                      <w:b/>
                      <w:color w:val="CC0000"/>
                    </w:rPr>
                    <w:t xml:space="preserve">Note: </w:t>
                  </w:r>
                  <w:r>
                    <w:t>Always assume the QDrone is live until the battery is disconnected.</w:t>
                  </w:r>
                </w:p>
              </w:tc>
            </w:tr>
          </w:tbl>
          <w:p w14:paraId="7A52069A" w14:textId="77777777" w:rsidR="00CC5C78" w:rsidRDefault="00CC5C78" w:rsidP="00BD42DC">
            <w:pPr>
              <w:widowControl w:val="0"/>
              <w:spacing w:before="0"/>
              <w:ind w:left="270"/>
              <w:jc w:val="left"/>
              <w:rPr>
                <w:sz w:val="12"/>
                <w:szCs w:val="12"/>
              </w:rPr>
            </w:pPr>
          </w:p>
          <w:tbl>
            <w:tblPr>
              <w:tblStyle w:val="154"/>
              <w:tblW w:w="4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8"/>
            </w:tblGrid>
            <w:tr w:rsidR="00CC5C78" w14:paraId="656A9895" w14:textId="77777777" w:rsidTr="00BD42DC">
              <w:trPr>
                <w:trHeight w:val="814"/>
              </w:trPr>
              <w:tc>
                <w:tcPr>
                  <w:tcW w:w="4528"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37D44512" w14:textId="77777777" w:rsidR="00CC5C78" w:rsidRDefault="00CC5C78" w:rsidP="00BD42DC">
                  <w:pPr>
                    <w:widowControl w:val="0"/>
                    <w:spacing w:before="0"/>
                    <w:ind w:left="270"/>
                    <w:jc w:val="left"/>
                  </w:pPr>
                  <w:r>
                    <w:rPr>
                      <w:b/>
                      <w:color w:val="CC0000"/>
                    </w:rPr>
                    <w:t xml:space="preserve">Note: </w:t>
                  </w:r>
                  <w:r>
                    <w:t>Always manipulate the drone from the handle mounted on the top of the frame (Figure 3)</w:t>
                  </w:r>
                </w:p>
              </w:tc>
            </w:tr>
          </w:tbl>
          <w:p w14:paraId="456C6C30" w14:textId="77777777" w:rsidR="00CC5C78" w:rsidRDefault="00CC5C78" w:rsidP="00BD42DC">
            <w:pPr>
              <w:widowControl w:val="0"/>
              <w:spacing w:before="0"/>
              <w:ind w:left="270"/>
              <w:jc w:val="left"/>
              <w:rPr>
                <w:sz w:val="12"/>
                <w:szCs w:val="12"/>
              </w:rPr>
            </w:pPr>
          </w:p>
          <w:tbl>
            <w:tblPr>
              <w:tblStyle w:val="153"/>
              <w:tblW w:w="4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62"/>
            </w:tblGrid>
            <w:tr w:rsidR="00CC5C78" w14:paraId="0C150985" w14:textId="77777777" w:rsidTr="00BD42DC">
              <w:trPr>
                <w:trHeight w:val="858"/>
              </w:trPr>
              <w:tc>
                <w:tcPr>
                  <w:tcW w:w="4462"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B7F4207" w14:textId="77777777" w:rsidR="00CC5C78" w:rsidRDefault="00CC5C78" w:rsidP="00BD42DC">
                  <w:pPr>
                    <w:widowControl w:val="0"/>
                    <w:spacing w:before="0"/>
                    <w:ind w:left="270"/>
                    <w:jc w:val="left"/>
                  </w:pPr>
                  <w:r>
                    <w:rPr>
                      <w:b/>
                      <w:color w:val="CC0000"/>
                    </w:rPr>
                    <w:t xml:space="preserve">Note: </w:t>
                  </w:r>
                  <w:r>
                    <w:t>After crashes, inspect the QDrone for damaged structure or wiring.  If wires are exposed, repair them immediately.</w:t>
                  </w:r>
                </w:p>
              </w:tc>
            </w:tr>
          </w:tbl>
          <w:p w14:paraId="1E1AFA47" w14:textId="77777777" w:rsidR="00CC5C78" w:rsidRDefault="00CC5C78" w:rsidP="00BD42DC">
            <w:pPr>
              <w:widowControl w:val="0"/>
              <w:spacing w:before="0"/>
              <w:ind w:left="270"/>
              <w:jc w:val="left"/>
              <w:rPr>
                <w:sz w:val="12"/>
                <w:szCs w:val="12"/>
              </w:rPr>
            </w:pPr>
          </w:p>
        </w:tc>
        <w:tc>
          <w:tcPr>
            <w:tcW w:w="5004"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0C0029CC" w14:textId="77777777" w:rsidR="00CC5C78" w:rsidRDefault="00CC5C78" w:rsidP="00BD42DC">
            <w:pPr>
              <w:widowControl w:val="0"/>
              <w:spacing w:before="0"/>
              <w:ind w:left="270"/>
              <w:jc w:val="center"/>
              <w:rPr>
                <w:b/>
                <w:color w:val="CC0000"/>
              </w:rPr>
            </w:pPr>
            <w:r>
              <w:rPr>
                <w:b/>
                <w:noProof/>
                <w:color w:val="CC0000"/>
              </w:rPr>
              <w:drawing>
                <wp:inline distT="114300" distB="114300" distL="114300" distR="114300" wp14:anchorId="6A4800EF" wp14:editId="6758AF75">
                  <wp:extent cx="2128838" cy="1652878"/>
                  <wp:effectExtent l="0" t="0" r="0" b="0"/>
                  <wp:docPr id="123" name="image76.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3" name="image76.jpg" descr="Graphical user interface&#10;&#10;Description automatically generated with medium confidence"/>
                          <pic:cNvPicPr preferRelativeResize="0"/>
                        </pic:nvPicPr>
                        <pic:blipFill>
                          <a:blip r:embed="rId27"/>
                          <a:srcRect/>
                          <a:stretch>
                            <a:fillRect/>
                          </a:stretch>
                        </pic:blipFill>
                        <pic:spPr>
                          <a:xfrm>
                            <a:off x="0" y="0"/>
                            <a:ext cx="2128838" cy="1652878"/>
                          </a:xfrm>
                          <a:prstGeom prst="rect">
                            <a:avLst/>
                          </a:prstGeom>
                          <a:ln/>
                        </pic:spPr>
                      </pic:pic>
                    </a:graphicData>
                  </a:graphic>
                </wp:inline>
              </w:drawing>
            </w:r>
          </w:p>
        </w:tc>
      </w:tr>
      <w:tr w:rsidR="00CC5C78" w14:paraId="6E96A69C" w14:textId="77777777" w:rsidTr="00BD42DC">
        <w:trPr>
          <w:trHeight w:val="418"/>
        </w:trPr>
        <w:tc>
          <w:tcPr>
            <w:tcW w:w="4527" w:type="dxa"/>
            <w:vMerge/>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vAlign w:val="center"/>
          </w:tcPr>
          <w:p w14:paraId="07D4CA4A" w14:textId="77777777" w:rsidR="00CC5C78" w:rsidRDefault="00CC5C78" w:rsidP="00BD42DC">
            <w:pPr>
              <w:widowControl w:val="0"/>
              <w:spacing w:before="0"/>
              <w:jc w:val="left"/>
              <w:rPr>
                <w:b/>
                <w:color w:val="CC0000"/>
              </w:rPr>
            </w:pPr>
          </w:p>
        </w:tc>
        <w:tc>
          <w:tcPr>
            <w:tcW w:w="5004"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14:paraId="0961235F" w14:textId="77777777" w:rsidR="00CC5C78" w:rsidRDefault="00CC5C78" w:rsidP="00BD42DC">
            <w:pPr>
              <w:spacing w:before="0"/>
              <w:jc w:val="center"/>
            </w:pPr>
            <w:r>
              <w:t>Figure 3: QDrone handle on top frame</w:t>
            </w:r>
          </w:p>
        </w:tc>
      </w:tr>
    </w:tbl>
    <w:p w14:paraId="2482AA3B" w14:textId="77777777" w:rsidR="00CC5C78" w:rsidRDefault="00CC5C78" w:rsidP="00CC5C78">
      <w:pPr>
        <w:spacing w:before="0"/>
        <w:jc w:val="left"/>
        <w:rPr>
          <w:sz w:val="12"/>
          <w:szCs w:val="12"/>
        </w:rPr>
      </w:pPr>
    </w:p>
    <w:tbl>
      <w:tblPr>
        <w:tblStyle w:val="152"/>
        <w:tblW w:w="9351" w:type="dxa"/>
        <w:tblLayout w:type="fixed"/>
        <w:tblLook w:val="0600" w:firstRow="0" w:lastRow="0" w:firstColumn="0" w:lastColumn="0" w:noHBand="1" w:noVBand="1"/>
      </w:tblPr>
      <w:tblGrid>
        <w:gridCol w:w="675"/>
        <w:gridCol w:w="8676"/>
      </w:tblGrid>
      <w:tr w:rsidR="00CC5C78" w14:paraId="69C4A34B" w14:textId="77777777" w:rsidTr="00BD42DC">
        <w:trPr>
          <w:trHeight w:val="479"/>
        </w:trPr>
        <w:tc>
          <w:tcPr>
            <w:tcW w:w="675" w:type="dxa"/>
            <w:shd w:val="clear" w:color="auto" w:fill="EFEFEF"/>
            <w:tcMar>
              <w:top w:w="100" w:type="dxa"/>
              <w:left w:w="100" w:type="dxa"/>
              <w:bottom w:w="100" w:type="dxa"/>
              <w:right w:w="100" w:type="dxa"/>
            </w:tcMar>
            <w:vAlign w:val="center"/>
          </w:tcPr>
          <w:p w14:paraId="43C96124" w14:textId="77777777" w:rsidR="00CC5C78" w:rsidRDefault="00CC5C78" w:rsidP="00BD42DC">
            <w:pPr>
              <w:spacing w:before="0"/>
              <w:jc w:val="center"/>
              <w:rPr>
                <w:b/>
                <w:color w:val="CC0000"/>
              </w:rPr>
            </w:pPr>
            <w:r>
              <w:rPr>
                <w:noProof/>
              </w:rPr>
              <w:drawing>
                <wp:inline distT="114300" distB="114300" distL="114300" distR="114300" wp14:anchorId="50500527" wp14:editId="28E2875B">
                  <wp:extent cx="195263" cy="195263"/>
                  <wp:effectExtent l="0" t="0" r="0" b="0"/>
                  <wp:docPr id="162"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76" w:type="dxa"/>
            <w:shd w:val="clear" w:color="auto" w:fill="EFEFEF"/>
            <w:tcMar>
              <w:top w:w="100" w:type="dxa"/>
              <w:left w:w="100" w:type="dxa"/>
              <w:bottom w:w="100" w:type="dxa"/>
              <w:right w:w="100" w:type="dxa"/>
            </w:tcMar>
            <w:vAlign w:val="center"/>
          </w:tcPr>
          <w:p w14:paraId="1FA07567" w14:textId="77777777" w:rsidR="00CC5C78" w:rsidRDefault="00CC5C78" w:rsidP="00BD42DC">
            <w:pPr>
              <w:widowControl w:val="0"/>
              <w:spacing w:before="0"/>
              <w:ind w:left="270"/>
              <w:jc w:val="left"/>
            </w:pPr>
            <w:r>
              <w:rPr>
                <w:b/>
                <w:color w:val="CC0000"/>
              </w:rPr>
              <w:t xml:space="preserve">Caution: </w:t>
            </w:r>
            <w:r>
              <w:t>Always remove propellers when running a model on the QDrone outside of the netting.</w:t>
            </w:r>
          </w:p>
        </w:tc>
      </w:tr>
    </w:tbl>
    <w:p w14:paraId="37B95AE6" w14:textId="77777777" w:rsidR="00CC5C78" w:rsidRDefault="00CC5C78" w:rsidP="00CC5C78">
      <w:pPr>
        <w:spacing w:before="0"/>
        <w:ind w:left="270"/>
        <w:jc w:val="left"/>
        <w:rPr>
          <w:sz w:val="12"/>
          <w:szCs w:val="12"/>
        </w:rPr>
      </w:pPr>
    </w:p>
    <w:tbl>
      <w:tblPr>
        <w:tblStyle w:val="151"/>
        <w:tblW w:w="9351" w:type="dxa"/>
        <w:tblLayout w:type="fixed"/>
        <w:tblLook w:val="0600" w:firstRow="0" w:lastRow="0" w:firstColumn="0" w:lastColumn="0" w:noHBand="1" w:noVBand="1"/>
      </w:tblPr>
      <w:tblGrid>
        <w:gridCol w:w="675"/>
        <w:gridCol w:w="8676"/>
      </w:tblGrid>
      <w:tr w:rsidR="00CC5C78" w14:paraId="49E884B4" w14:textId="77777777" w:rsidTr="00BD42DC">
        <w:trPr>
          <w:trHeight w:val="356"/>
        </w:trPr>
        <w:tc>
          <w:tcPr>
            <w:tcW w:w="675" w:type="dxa"/>
            <w:shd w:val="clear" w:color="auto" w:fill="EFEFEF"/>
            <w:tcMar>
              <w:top w:w="100" w:type="dxa"/>
              <w:left w:w="100" w:type="dxa"/>
              <w:bottom w:w="100" w:type="dxa"/>
              <w:right w:w="100" w:type="dxa"/>
            </w:tcMar>
            <w:vAlign w:val="center"/>
          </w:tcPr>
          <w:p w14:paraId="5CE0FD8C" w14:textId="77777777" w:rsidR="00CC5C78" w:rsidRDefault="00CC5C78" w:rsidP="00BD42DC">
            <w:pPr>
              <w:spacing w:before="0"/>
              <w:jc w:val="center"/>
              <w:rPr>
                <w:b/>
                <w:color w:val="CC0000"/>
              </w:rPr>
            </w:pPr>
            <w:r>
              <w:rPr>
                <w:noProof/>
              </w:rPr>
              <w:drawing>
                <wp:inline distT="114300" distB="114300" distL="114300" distR="114300" wp14:anchorId="156F6DE7" wp14:editId="6ED7E11A">
                  <wp:extent cx="195263" cy="195263"/>
                  <wp:effectExtent l="0" t="0" r="0" b="0"/>
                  <wp:docPr id="98"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76" w:type="dxa"/>
            <w:shd w:val="clear" w:color="auto" w:fill="EFEFEF"/>
            <w:tcMar>
              <w:top w:w="100" w:type="dxa"/>
              <w:left w:w="100" w:type="dxa"/>
              <w:bottom w:w="100" w:type="dxa"/>
              <w:right w:w="100" w:type="dxa"/>
            </w:tcMar>
            <w:vAlign w:val="center"/>
          </w:tcPr>
          <w:p w14:paraId="3E6BD573" w14:textId="77777777" w:rsidR="00CC5C78" w:rsidRDefault="00CC5C78" w:rsidP="00BD42DC">
            <w:pPr>
              <w:widowControl w:val="0"/>
              <w:spacing w:before="0"/>
              <w:ind w:left="270"/>
              <w:jc w:val="left"/>
            </w:pPr>
            <w:r>
              <w:rPr>
                <w:b/>
                <w:color w:val="CC0000"/>
              </w:rPr>
              <w:t xml:space="preserve">Caution: </w:t>
            </w:r>
            <w:r>
              <w:t>The propellers on the QDrone have sharp edges.</w:t>
            </w:r>
          </w:p>
        </w:tc>
      </w:tr>
    </w:tbl>
    <w:p w14:paraId="7837C4C1" w14:textId="77777777" w:rsidR="00CC5C78" w:rsidRDefault="00CC5C78" w:rsidP="00CC5C78">
      <w:pPr>
        <w:spacing w:before="0"/>
        <w:ind w:left="270"/>
        <w:jc w:val="left"/>
        <w:rPr>
          <w:sz w:val="12"/>
          <w:szCs w:val="12"/>
        </w:rPr>
      </w:pPr>
    </w:p>
    <w:tbl>
      <w:tblPr>
        <w:tblStyle w:val="150"/>
        <w:tblW w:w="9351" w:type="dxa"/>
        <w:tblLayout w:type="fixed"/>
        <w:tblLook w:val="0600" w:firstRow="0" w:lastRow="0" w:firstColumn="0" w:lastColumn="0" w:noHBand="1" w:noVBand="1"/>
      </w:tblPr>
      <w:tblGrid>
        <w:gridCol w:w="675"/>
        <w:gridCol w:w="8676"/>
      </w:tblGrid>
      <w:tr w:rsidR="00CC5C78" w14:paraId="4FB7C0EE" w14:textId="77777777" w:rsidTr="00BD42DC">
        <w:trPr>
          <w:trHeight w:val="467"/>
        </w:trPr>
        <w:tc>
          <w:tcPr>
            <w:tcW w:w="675" w:type="dxa"/>
            <w:shd w:val="clear" w:color="auto" w:fill="EFEFEF"/>
            <w:tcMar>
              <w:top w:w="100" w:type="dxa"/>
              <w:left w:w="100" w:type="dxa"/>
              <w:bottom w:w="100" w:type="dxa"/>
              <w:right w:w="100" w:type="dxa"/>
            </w:tcMar>
            <w:vAlign w:val="center"/>
          </w:tcPr>
          <w:p w14:paraId="0E841860" w14:textId="77777777" w:rsidR="00CC5C78" w:rsidRDefault="00CC5C78" w:rsidP="00BD42DC">
            <w:pPr>
              <w:spacing w:before="0"/>
              <w:jc w:val="center"/>
              <w:rPr>
                <w:b/>
                <w:color w:val="CC0000"/>
              </w:rPr>
            </w:pPr>
            <w:r>
              <w:rPr>
                <w:noProof/>
              </w:rPr>
              <w:drawing>
                <wp:inline distT="114300" distB="114300" distL="114300" distR="114300" wp14:anchorId="6AE38666" wp14:editId="35A7DCE2">
                  <wp:extent cx="195263" cy="195263"/>
                  <wp:effectExtent l="0" t="0" r="0" b="0"/>
                  <wp:docPr id="153" name="image4.png" descr="caution.png"/>
                  <wp:cNvGraphicFramePr/>
                  <a:graphic xmlns:a="http://schemas.openxmlformats.org/drawingml/2006/main">
                    <a:graphicData uri="http://schemas.openxmlformats.org/drawingml/2006/picture">
                      <pic:pic xmlns:pic="http://schemas.openxmlformats.org/drawingml/2006/picture">
                        <pic:nvPicPr>
                          <pic:cNvPr id="0" name="image4.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8676" w:type="dxa"/>
            <w:shd w:val="clear" w:color="auto" w:fill="EFEFEF"/>
            <w:tcMar>
              <w:top w:w="100" w:type="dxa"/>
              <w:left w:w="100" w:type="dxa"/>
              <w:bottom w:w="100" w:type="dxa"/>
              <w:right w:w="100" w:type="dxa"/>
            </w:tcMar>
            <w:vAlign w:val="center"/>
          </w:tcPr>
          <w:p w14:paraId="7CA7E2E1" w14:textId="77777777" w:rsidR="00CC5C78" w:rsidRDefault="00CC5C78" w:rsidP="00BD42DC">
            <w:pPr>
              <w:widowControl w:val="0"/>
              <w:spacing w:before="0"/>
              <w:ind w:left="270"/>
              <w:jc w:val="left"/>
            </w:pPr>
            <w:r>
              <w:rPr>
                <w:b/>
                <w:color w:val="CC0000"/>
              </w:rPr>
              <w:t xml:space="preserve">Caution: </w:t>
            </w:r>
            <w:r>
              <w:t>Always wear the gloves and safety eyeglasses when installing or removing propellers.</w:t>
            </w:r>
          </w:p>
        </w:tc>
      </w:tr>
    </w:tbl>
    <w:p w14:paraId="57715994" w14:textId="77777777" w:rsidR="00CC5C78" w:rsidRDefault="00CC5C78" w:rsidP="00CC5C78">
      <w:pPr>
        <w:rPr>
          <w:color w:val="CC0000"/>
          <w:sz w:val="32"/>
          <w:szCs w:val="36"/>
        </w:rPr>
      </w:pPr>
      <w:r>
        <w:br w:type="page"/>
      </w:r>
    </w:p>
    <w:p w14:paraId="32866AEB" w14:textId="3F929C47" w:rsidR="00CC5C78" w:rsidRDefault="00DA64FC" w:rsidP="00CC5C78">
      <w:pPr>
        <w:pStyle w:val="Heading1"/>
        <w:jc w:val="left"/>
      </w:pPr>
      <w:bookmarkStart w:id="17" w:name="_Toc132726928"/>
      <w:bookmarkStart w:id="18" w:name="_Toc132977176"/>
      <w:r>
        <w:lastRenderedPageBreak/>
        <w:t>E</w:t>
      </w:r>
      <w:r w:rsidR="00CC5C78">
        <w:t>. Studio Space</w:t>
      </w:r>
      <w:bookmarkEnd w:id="17"/>
      <w:bookmarkEnd w:id="18"/>
    </w:p>
    <w:p w14:paraId="69C07F47" w14:textId="77777777" w:rsidR="00CC5C78" w:rsidRDefault="00CC5C78" w:rsidP="00CC5C78">
      <w:r>
        <w:t xml:space="preserve">The area within the installed netting space will be referred to as the workspace. The ground control station components (PC, router, battery chargers, joystick, and any vehicles not in use) should be placed outside the workspace and away from operating vehicles. Set up a dedicated space for the ground control station PC (with monitors) in a way that the user can visually inspect the workspace at all times. Ideally, the user should be able to see the workspace and monitors at the same time. The Localization system should be placed within the workspace to avoid the netting blocking the camera’s viewpoint. </w:t>
      </w:r>
    </w:p>
    <w:p w14:paraId="18DFB2B1" w14:textId="77777777" w:rsidR="00CC5C78" w:rsidRDefault="00CC5C78" w:rsidP="00CC5C78">
      <w:pPr>
        <w:rPr>
          <w:sz w:val="12"/>
          <w:szCs w:val="12"/>
        </w:rPr>
      </w:pPr>
    </w:p>
    <w:p w14:paraId="58D6F95B" w14:textId="7AEE58BC" w:rsidR="00CC5C78" w:rsidRDefault="00DA64FC" w:rsidP="00CC5C78">
      <w:pPr>
        <w:pStyle w:val="Heading1"/>
        <w:jc w:val="left"/>
      </w:pPr>
      <w:bookmarkStart w:id="19" w:name="_Toc132726929"/>
      <w:bookmarkStart w:id="20" w:name="_Toc132977177"/>
      <w:r>
        <w:t>F</w:t>
      </w:r>
      <w:r w:rsidR="00CC5C78">
        <w:t>. Check</w:t>
      </w:r>
      <w:r w:rsidR="00CC5C78" w:rsidRPr="00D64C6A">
        <w:t>p</w:t>
      </w:r>
      <w:r w:rsidR="00CC5C78">
        <w:t>oint – Workspace Picture</w:t>
      </w:r>
      <w:bookmarkEnd w:id="19"/>
      <w:bookmarkEnd w:id="20"/>
    </w:p>
    <w:p w14:paraId="4A28F5B8" w14:textId="77777777" w:rsidR="00CC5C78" w:rsidRPr="00D64C6A" w:rsidRDefault="00CC5C78" w:rsidP="00CC5C78">
      <w:pPr>
        <w:pStyle w:val="QuanserNormal"/>
        <w:rPr>
          <w:color w:val="000000" w:themeColor="text1"/>
        </w:rPr>
      </w:pPr>
      <w:r w:rsidRPr="00D64C6A">
        <w:rPr>
          <w:color w:val="000000" w:themeColor="text1"/>
        </w:rPr>
        <w:t xml:space="preserve">Take a picture of your workspace with the netting and matting to confirm with a Quanser engineer or technical support specialist (tech@quanser.com) that the workspace is properly configured.   </w:t>
      </w:r>
    </w:p>
    <w:p w14:paraId="20676FA2" w14:textId="77777777" w:rsidR="00CC5C78" w:rsidRDefault="00CC5C78" w:rsidP="00CC5C78">
      <w:pPr>
        <w:pStyle w:val="QuanserNormal"/>
      </w:pPr>
      <w:r>
        <w:rPr>
          <w:noProof/>
        </w:rPr>
        <mc:AlternateContent>
          <mc:Choice Requires="wps">
            <w:drawing>
              <wp:anchor distT="0" distB="0" distL="114300" distR="114300" simplePos="0" relativeHeight="251668485" behindDoc="1" locked="0" layoutInCell="1" allowOverlap="1" wp14:anchorId="03D19E40" wp14:editId="1BB0B00E">
                <wp:simplePos x="0" y="0"/>
                <wp:positionH relativeFrom="column">
                  <wp:posOffset>-43132</wp:posOffset>
                </wp:positionH>
                <wp:positionV relativeFrom="paragraph">
                  <wp:posOffset>-540768</wp:posOffset>
                </wp:positionV>
                <wp:extent cx="6043930" cy="622935"/>
                <wp:effectExtent l="0" t="0" r="0" b="5715"/>
                <wp:wrapNone/>
                <wp:docPr id="462105068" name="Rectangle 8"/>
                <wp:cNvGraphicFramePr/>
                <a:graphic xmlns:a="http://schemas.openxmlformats.org/drawingml/2006/main">
                  <a:graphicData uri="http://schemas.microsoft.com/office/word/2010/wordprocessingShape">
                    <wps:wsp>
                      <wps:cNvSpPr/>
                      <wps:spPr>
                        <a:xfrm>
                          <a:off x="0" y="0"/>
                          <a:ext cx="6043930" cy="622935"/>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9364A73" id="Rectangle 8" o:spid="_x0000_s1026" style="position:absolute;margin-left:-3.4pt;margin-top:-42.6pt;width:475.9pt;height:49.05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" fillcolor="#c00" stroked="f">
                <v:fill opacity="32896f"/>
              </v:rect>
            </w:pict>
          </mc:Fallback>
        </mc:AlternateContent>
      </w:r>
    </w:p>
    <w:p w14:paraId="3B3260E2" w14:textId="77777777" w:rsidR="00CC5C78" w:rsidRDefault="00CC5C78" w:rsidP="00CC5C78">
      <w:pPr>
        <w:jc w:val="center"/>
      </w:pPr>
    </w:p>
    <w:p w14:paraId="16BB9F70" w14:textId="77777777" w:rsidR="00CC5C78" w:rsidRDefault="00CC5C78" w:rsidP="00CC5C78">
      <w:pPr>
        <w:jc w:val="center"/>
      </w:pPr>
    </w:p>
    <w:p w14:paraId="0DB903E0" w14:textId="77777777" w:rsidR="00391581" w:rsidRDefault="00391581" w:rsidP="00391581">
      <w:pPr>
        <w:jc w:val="center"/>
      </w:pPr>
    </w:p>
    <w:p w14:paraId="1D656514" w14:textId="77777777" w:rsidR="00CC5C78" w:rsidRDefault="00CC5C78" w:rsidP="00391581">
      <w:pPr>
        <w:jc w:val="center"/>
      </w:pPr>
    </w:p>
    <w:p w14:paraId="12FFB8F6" w14:textId="77777777" w:rsidR="00CC5C78" w:rsidRDefault="00CC5C78" w:rsidP="00391581">
      <w:pPr>
        <w:jc w:val="center"/>
      </w:pPr>
    </w:p>
    <w:p w14:paraId="560B4E2E" w14:textId="77777777" w:rsidR="00CC5C78" w:rsidRDefault="00CC5C78" w:rsidP="00391581">
      <w:pPr>
        <w:jc w:val="center"/>
      </w:pPr>
    </w:p>
    <w:p w14:paraId="7D1A074D" w14:textId="77777777" w:rsidR="00CC5C78" w:rsidRDefault="00CC5C78" w:rsidP="00391581">
      <w:pPr>
        <w:jc w:val="center"/>
      </w:pPr>
    </w:p>
    <w:p w14:paraId="3DF5150C" w14:textId="77777777" w:rsidR="00CC5C78" w:rsidRDefault="00CC5C78" w:rsidP="00391581">
      <w:pPr>
        <w:jc w:val="center"/>
      </w:pPr>
    </w:p>
    <w:p w14:paraId="5D2A1F00" w14:textId="77777777" w:rsidR="00CC5C78" w:rsidRDefault="00CC5C78" w:rsidP="00391581">
      <w:pPr>
        <w:jc w:val="center"/>
      </w:pPr>
    </w:p>
    <w:p w14:paraId="37F4AAEA" w14:textId="77777777" w:rsidR="00CC5C78" w:rsidRDefault="00CC5C78" w:rsidP="00391581">
      <w:pPr>
        <w:jc w:val="center"/>
      </w:pPr>
    </w:p>
    <w:p w14:paraId="7EB914D4" w14:textId="77777777" w:rsidR="00CC5C78" w:rsidRDefault="00CC5C78" w:rsidP="00391581">
      <w:pPr>
        <w:jc w:val="center"/>
      </w:pPr>
    </w:p>
    <w:p w14:paraId="2E388044" w14:textId="77777777" w:rsidR="00CC5C78" w:rsidRDefault="00CC5C78" w:rsidP="00391581">
      <w:pPr>
        <w:jc w:val="center"/>
      </w:pPr>
    </w:p>
    <w:p w14:paraId="5BC80B79" w14:textId="77777777" w:rsidR="00CC5C78" w:rsidRDefault="00CC5C78" w:rsidP="00391581">
      <w:pPr>
        <w:jc w:val="center"/>
      </w:pPr>
    </w:p>
    <w:p w14:paraId="0DD6533D" w14:textId="77777777" w:rsidR="00391581" w:rsidRDefault="00391581" w:rsidP="00391581">
      <w:pPr>
        <w:jc w:val="center"/>
      </w:pPr>
    </w:p>
    <w:p w14:paraId="7243FABD" w14:textId="77777777" w:rsidR="00391581" w:rsidRDefault="00391581" w:rsidP="00391581">
      <w:pPr>
        <w:jc w:val="center"/>
      </w:pPr>
    </w:p>
    <w:p w14:paraId="34F70B9D" w14:textId="77777777" w:rsidR="00391581" w:rsidRDefault="00391581" w:rsidP="00391581">
      <w:pPr>
        <w:jc w:val="center"/>
      </w:pPr>
    </w:p>
    <w:p w14:paraId="094F01FC" w14:textId="246D06DD" w:rsidR="00CC5C78" w:rsidRDefault="00CC5C78">
      <w:r>
        <w:br w:type="page"/>
      </w:r>
    </w:p>
    <w:p w14:paraId="05AD00F7" w14:textId="77777777" w:rsidR="00391581" w:rsidRDefault="00391581" w:rsidP="00391581">
      <w:pPr>
        <w:jc w:val="center"/>
      </w:pPr>
    </w:p>
    <w:p w14:paraId="095FF23C" w14:textId="77777777" w:rsidR="00CC5C78" w:rsidRDefault="00CC5C78"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Quanser Inc., All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8"/>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29"/>
      <w:footerReference w:type="default" r:id="rId30"/>
      <w:headerReference w:type="first" r:id="rId31"/>
      <w:footerReference w:type="first" r:id="rId32"/>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BACC" w14:textId="77777777" w:rsidR="001A7803" w:rsidRDefault="001A7803">
      <w:pPr>
        <w:spacing w:before="0"/>
      </w:pPr>
      <w:r>
        <w:separator/>
      </w:r>
    </w:p>
  </w:endnote>
  <w:endnote w:type="continuationSeparator" w:id="0">
    <w:p w14:paraId="586F96FB" w14:textId="77777777" w:rsidR="001A7803" w:rsidRDefault="001A7803">
      <w:pPr>
        <w:spacing w:before="0"/>
      </w:pPr>
      <w:r>
        <w:continuationSeparator/>
      </w:r>
    </w:p>
  </w:endnote>
  <w:endnote w:type="continuationNotice" w:id="1">
    <w:p w14:paraId="37A0DF3F" w14:textId="77777777" w:rsidR="001A7803" w:rsidRDefault="001A780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05B95" w14:textId="77777777" w:rsidR="001A7803" w:rsidRDefault="001A7803">
      <w:pPr>
        <w:spacing w:before="0"/>
      </w:pPr>
      <w:r>
        <w:separator/>
      </w:r>
    </w:p>
  </w:footnote>
  <w:footnote w:type="continuationSeparator" w:id="0">
    <w:p w14:paraId="216FFFC0" w14:textId="77777777" w:rsidR="001A7803" w:rsidRDefault="001A7803">
      <w:pPr>
        <w:spacing w:before="0"/>
      </w:pPr>
      <w:r>
        <w:continuationSeparator/>
      </w:r>
    </w:p>
  </w:footnote>
  <w:footnote w:type="continuationNotice" w:id="1">
    <w:p w14:paraId="54319904" w14:textId="77777777" w:rsidR="001A7803" w:rsidRDefault="001A780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3"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5"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9F16B24"/>
    <w:multiLevelType w:val="hybridMultilevel"/>
    <w:tmpl w:val="C47A36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8"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9"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34"/>
  </w:num>
  <w:num w:numId="2" w16cid:durableId="1557350402">
    <w:abstractNumId w:val="38"/>
  </w:num>
  <w:num w:numId="3" w16cid:durableId="55857765">
    <w:abstractNumId w:val="14"/>
  </w:num>
  <w:num w:numId="4" w16cid:durableId="1173422969">
    <w:abstractNumId w:val="37"/>
  </w:num>
  <w:num w:numId="5" w16cid:durableId="500391970">
    <w:abstractNumId w:val="20"/>
  </w:num>
  <w:num w:numId="6" w16cid:durableId="2002466568">
    <w:abstractNumId w:val="19"/>
  </w:num>
  <w:num w:numId="7" w16cid:durableId="1066339456">
    <w:abstractNumId w:val="12"/>
  </w:num>
  <w:num w:numId="8" w16cid:durableId="1772511089">
    <w:abstractNumId w:val="1"/>
  </w:num>
  <w:num w:numId="9" w16cid:durableId="731005469">
    <w:abstractNumId w:val="30"/>
  </w:num>
  <w:num w:numId="10" w16cid:durableId="976183461">
    <w:abstractNumId w:val="0"/>
  </w:num>
  <w:num w:numId="11" w16cid:durableId="409887756">
    <w:abstractNumId w:val="36"/>
  </w:num>
  <w:num w:numId="12" w16cid:durableId="2019191877">
    <w:abstractNumId w:val="40"/>
  </w:num>
  <w:num w:numId="13" w16cid:durableId="1025445354">
    <w:abstractNumId w:val="3"/>
  </w:num>
  <w:num w:numId="14" w16cid:durableId="1190952748">
    <w:abstractNumId w:val="22"/>
  </w:num>
  <w:num w:numId="15" w16cid:durableId="1921982666">
    <w:abstractNumId w:val="8"/>
  </w:num>
  <w:num w:numId="16" w16cid:durableId="930242101">
    <w:abstractNumId w:val="18"/>
  </w:num>
  <w:num w:numId="17" w16cid:durableId="245040963">
    <w:abstractNumId w:val="28"/>
  </w:num>
  <w:num w:numId="18" w16cid:durableId="774059693">
    <w:abstractNumId w:val="32"/>
  </w:num>
  <w:num w:numId="19" w16cid:durableId="673800848">
    <w:abstractNumId w:val="27"/>
  </w:num>
  <w:num w:numId="20" w16cid:durableId="915364561">
    <w:abstractNumId w:val="26"/>
  </w:num>
  <w:num w:numId="21" w16cid:durableId="832722820">
    <w:abstractNumId w:val="17"/>
  </w:num>
  <w:num w:numId="22" w16cid:durableId="461464108">
    <w:abstractNumId w:val="11"/>
  </w:num>
  <w:num w:numId="23" w16cid:durableId="1192568712">
    <w:abstractNumId w:val="4"/>
  </w:num>
  <w:num w:numId="24" w16cid:durableId="2074350761">
    <w:abstractNumId w:val="16"/>
  </w:num>
  <w:num w:numId="25" w16cid:durableId="1887523179">
    <w:abstractNumId w:val="39"/>
  </w:num>
  <w:num w:numId="26" w16cid:durableId="1017269129">
    <w:abstractNumId w:val="7"/>
  </w:num>
  <w:num w:numId="27" w16cid:durableId="867186125">
    <w:abstractNumId w:val="5"/>
  </w:num>
  <w:num w:numId="28" w16cid:durableId="1180003953">
    <w:abstractNumId w:val="13"/>
  </w:num>
  <w:num w:numId="29" w16cid:durableId="1751081099">
    <w:abstractNumId w:val="29"/>
  </w:num>
  <w:num w:numId="30" w16cid:durableId="672609574">
    <w:abstractNumId w:val="6"/>
  </w:num>
  <w:num w:numId="31" w16cid:durableId="663124036">
    <w:abstractNumId w:val="15"/>
  </w:num>
  <w:num w:numId="32" w16cid:durableId="262154817">
    <w:abstractNumId w:val="9"/>
  </w:num>
  <w:num w:numId="33" w16cid:durableId="802430053">
    <w:abstractNumId w:val="2"/>
  </w:num>
  <w:num w:numId="34" w16cid:durableId="924269338">
    <w:abstractNumId w:val="25"/>
  </w:num>
  <w:num w:numId="35" w16cid:durableId="1954552523">
    <w:abstractNumId w:val="23"/>
  </w:num>
  <w:num w:numId="36" w16cid:durableId="2052997762">
    <w:abstractNumId w:val="33"/>
  </w:num>
  <w:num w:numId="37" w16cid:durableId="5525956">
    <w:abstractNumId w:val="24"/>
  </w:num>
  <w:num w:numId="38" w16cid:durableId="2006474128">
    <w:abstractNumId w:val="41"/>
  </w:num>
  <w:num w:numId="39" w16cid:durableId="1901862462">
    <w:abstractNumId w:val="31"/>
  </w:num>
  <w:num w:numId="40" w16cid:durableId="730470427">
    <w:abstractNumId w:val="35"/>
    <w:lvlOverride w:ilvl="0">
      <w:lvl w:ilvl="0">
        <w:numFmt w:val="decimal"/>
        <w:lvlText w:val="%1."/>
        <w:lvlJc w:val="left"/>
      </w:lvl>
    </w:lvlOverride>
  </w:num>
  <w:num w:numId="41" w16cid:durableId="1749113941">
    <w:abstractNumId w:val="10"/>
    <w:lvlOverride w:ilvl="0">
      <w:lvl w:ilvl="0">
        <w:numFmt w:val="decimal"/>
        <w:lvlText w:val="%1."/>
        <w:lvlJc w:val="left"/>
      </w:lvl>
    </w:lvlOverride>
  </w:num>
  <w:num w:numId="42" w16cid:durableId="12914710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2C98"/>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A7803"/>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0411"/>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0B84"/>
    <w:rsid w:val="003D2614"/>
    <w:rsid w:val="003D2FE4"/>
    <w:rsid w:val="003D5A14"/>
    <w:rsid w:val="003E0234"/>
    <w:rsid w:val="003F1BE6"/>
    <w:rsid w:val="003F2E95"/>
    <w:rsid w:val="00400586"/>
    <w:rsid w:val="0040487F"/>
    <w:rsid w:val="00416492"/>
    <w:rsid w:val="004268BB"/>
    <w:rsid w:val="0043316A"/>
    <w:rsid w:val="004457BA"/>
    <w:rsid w:val="00445F4E"/>
    <w:rsid w:val="00451003"/>
    <w:rsid w:val="0045367A"/>
    <w:rsid w:val="004709EC"/>
    <w:rsid w:val="004748AC"/>
    <w:rsid w:val="00476998"/>
    <w:rsid w:val="00482007"/>
    <w:rsid w:val="004B420E"/>
    <w:rsid w:val="004C1CEF"/>
    <w:rsid w:val="004C74D3"/>
    <w:rsid w:val="004E0FB3"/>
    <w:rsid w:val="004F0230"/>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65B6E"/>
    <w:rsid w:val="00775316"/>
    <w:rsid w:val="0078142A"/>
    <w:rsid w:val="00781619"/>
    <w:rsid w:val="007A0EED"/>
    <w:rsid w:val="007A4C7A"/>
    <w:rsid w:val="007B1471"/>
    <w:rsid w:val="007C3913"/>
    <w:rsid w:val="007D1E34"/>
    <w:rsid w:val="007D5D32"/>
    <w:rsid w:val="007D6DD9"/>
    <w:rsid w:val="007E1E03"/>
    <w:rsid w:val="008020F4"/>
    <w:rsid w:val="00811696"/>
    <w:rsid w:val="00826E1D"/>
    <w:rsid w:val="00833777"/>
    <w:rsid w:val="0083473B"/>
    <w:rsid w:val="00835A63"/>
    <w:rsid w:val="00843AF8"/>
    <w:rsid w:val="00845BAB"/>
    <w:rsid w:val="00865E1D"/>
    <w:rsid w:val="00876F8C"/>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A31C05"/>
    <w:rsid w:val="00A41082"/>
    <w:rsid w:val="00A45753"/>
    <w:rsid w:val="00A70B94"/>
    <w:rsid w:val="00A70CA7"/>
    <w:rsid w:val="00A70FE9"/>
    <w:rsid w:val="00A90DCC"/>
    <w:rsid w:val="00AA5319"/>
    <w:rsid w:val="00AB68B0"/>
    <w:rsid w:val="00AC0EC0"/>
    <w:rsid w:val="00AC3610"/>
    <w:rsid w:val="00AD2F0F"/>
    <w:rsid w:val="00AE5823"/>
    <w:rsid w:val="00AF4876"/>
    <w:rsid w:val="00B2217D"/>
    <w:rsid w:val="00B25DD8"/>
    <w:rsid w:val="00B27DBC"/>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6363"/>
    <w:rsid w:val="00CC5C78"/>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A64FC"/>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F4767"/>
    <w:rsid w:val="00EF797E"/>
    <w:rsid w:val="00F03CE7"/>
    <w:rsid w:val="00F11FDB"/>
    <w:rsid w:val="00F1256B"/>
    <w:rsid w:val="00F12817"/>
    <w:rsid w:val="00F2172A"/>
    <w:rsid w:val="00F26FD1"/>
    <w:rsid w:val="00F416FD"/>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table" w:customStyle="1" w:styleId="175">
    <w:name w:val="175"/>
    <w:basedOn w:val="TableNormal"/>
    <w:rsid w:val="00DA64FC"/>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751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footer" Target="footer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4.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5</cp:revision>
  <cp:lastPrinted>2023-07-13T20:48:00Z</cp:lastPrinted>
  <dcterms:created xsi:type="dcterms:W3CDTF">2023-04-19T14:06:00Z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