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63.png" ContentType="image/png"/>
  <Override PartName="/word/media/rId66.png" ContentType="image/png"/>
  <Override PartName="/word/media/rId28.png" ContentType="image/png"/>
  <Override PartName="/word/media/rId3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Take-Home Exercise 1-2:</w:t>
      </w:r>
      <w:r>
        <w:t xml:space="preserve"> </w:t>
      </w:r>
      <w:r>
        <w:t xml:space="preserve">Demographic Structures and Distribution of Singapore in 2024</w:t>
      </w:r>
    </w:p>
    <w:p>
      <w:pPr>
        <w:pStyle w:val="Date"/>
      </w:pPr>
      <w:r>
        <w:t xml:space="preserve">2025-05-07</w:t>
      </w:r>
    </w:p>
    <w:bookmarkStart w:id="24" w:name="overview"/>
    <w:p>
      <w:pPr>
        <w:pStyle w:val="Heading1"/>
      </w:pPr>
      <w:r>
        <w:t xml:space="preserve">1-2:</w:t>
      </w:r>
      <w:r>
        <w:t xml:space="preserve"> </w:t>
      </w:r>
      <w:r>
        <w:t xml:space="preserve">1 Overview</w:t>
      </w:r>
    </w:p>
    <w:p>
      <w:pPr>
        <w:pStyle w:val="FirstParagraph"/>
      </w:pPr>
      <w:r>
        <w:t xml:space="preserve">This exercise will be composed of two phases: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</w:t>
      </w:r>
      <w:r>
        <w:t xml:space="preserve">: Designing my own data visualisation.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</w:t>
      </w:r>
      <w:r>
        <w:t xml:space="preserve">: Selecting one submission provided by my classmate, identifying three good design principles and critiquing three areas for further improvement. Based on these feedbacks, I will prepare the makeover version of their data visualisation.</w:t>
      </w:r>
    </w:p>
    <w:p>
      <w:pPr>
        <w:pStyle w:val="FirstParagraph"/>
      </w:pPr>
      <w:r>
        <w:t xml:space="preserve">This page will focus on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of this exercise and you can find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Take-Home Exercise 1-1</w:t>
        </w:r>
      </w:hyperlink>
      <w:r>
        <w:t xml:space="preserve">.</w:t>
      </w:r>
    </w:p>
    <w:bookmarkStart w:id="21" w:name="background"/>
    <w:p>
      <w:pPr>
        <w:pStyle w:val="Heading2"/>
      </w:pPr>
      <w:r>
        <w:t xml:space="preserve">1-2:</w:t>
      </w:r>
      <w:r>
        <w:t xml:space="preserve"> </w:t>
      </w:r>
      <w:r>
        <w:t xml:space="preserve">1.1 Background</w:t>
      </w:r>
    </w:p>
    <w:p>
      <w:pPr>
        <w:pStyle w:val="FirstParagraph"/>
      </w:pPr>
      <w:r>
        <w:t xml:space="preserve">A local online media company that publishes daily content on digital platforms is planning to release an article on demographic structures and distribution of Singapore in 2024.</w:t>
      </w:r>
    </w:p>
    <w:p>
      <w:pPr>
        <w:pStyle w:val="BodyText"/>
      </w:pPr>
      <w:r>
        <w:t xml:space="preserve">Assuming the role of the graphical editor of the media company, my classmates have also been tasked to prepare at most three data visualisation for this article.</w:t>
      </w:r>
    </w:p>
    <w:bookmarkEnd w:id="21"/>
    <w:bookmarkStart w:id="23" w:name="peer-learning"/>
    <w:p>
      <w:pPr>
        <w:pStyle w:val="Heading2"/>
      </w:pPr>
      <w:r>
        <w:t xml:space="preserve">1-2:</w:t>
      </w:r>
      <w:r>
        <w:t xml:space="preserve"> </w:t>
      </w:r>
      <w:r>
        <w:t xml:space="preserve">1.2 Peer Learning</w:t>
      </w:r>
    </w:p>
    <w:p>
      <w:pPr>
        <w:pStyle w:val="FirstParagraph"/>
      </w:pPr>
      <w:r>
        <w:t xml:space="preserve">After reviewing my classmates’ works, I have chosen the submission by</w:t>
      </w:r>
      <w:r>
        <w:t xml:space="preserve"> </w:t>
      </w:r>
      <w:hyperlink r:id="rId22">
        <w:r>
          <w:rPr>
            <w:rStyle w:val="Hyperlink"/>
          </w:rPr>
          <w:t xml:space="preserve">RAJESH BABU SANTIGARI</w:t>
        </w:r>
      </w:hyperlink>
      <w:r>
        <w:t xml:space="preserve"> </w:t>
      </w:r>
      <w:r>
        <w:t xml:space="preserve">to review. I will have to analyse his work and identify three good design principles and three areas for further improvement. Based on these feedbacks, I have prepared the makeover version of his data visualisation to show how it can be enhanced.</w:t>
      </w:r>
    </w:p>
    <w:bookmarkEnd w:id="23"/>
    <w:bookmarkEnd w:id="24"/>
    <w:bookmarkStart w:id="26" w:name="preparation"/>
    <w:p>
      <w:pPr>
        <w:pStyle w:val="Heading1"/>
      </w:pPr>
      <w:r>
        <w:t xml:space="preserve">1-2:</w:t>
      </w:r>
      <w:r>
        <w:t xml:space="preserve"> </w:t>
      </w:r>
      <w:r>
        <w:t xml:space="preserve">1.3 Preparation</w:t>
      </w:r>
    </w:p>
    <w:p>
      <w:pPr>
        <w:pStyle w:val="FirstParagraph"/>
      </w:pPr>
      <w:r>
        <w:t xml:space="preserve">The five R packages used in</w:t>
      </w:r>
      <w:r>
        <w:t xml:space="preserve"> </w:t>
      </w:r>
      <w:hyperlink r:id="rId20">
        <w:r>
          <w:rPr>
            <w:rStyle w:val="Hyperlink"/>
          </w:rPr>
          <w:t xml:space="preserve">Take-Home Exercise 1-1</w:t>
        </w:r>
      </w:hyperlink>
      <w:r>
        <w:t xml:space="preserve"> </w:t>
      </w:r>
      <w:r>
        <w:t xml:space="preserve">were also loaded into this working R environment using the code below.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pacman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p_load</w:t>
            </w:r>
            <w:r>
              <w:rPr>
                <w:rStyle w:val="NormalTok"/>
              </w:rPr>
              <w:t xml:space="preserve">(tidyverse, patchwork, ggthemes, knitr, cowplot)</w:t>
            </w:r>
          </w:p>
        </w:tc>
      </w:tr>
    </w:tbl>
    <w:bookmarkStart w:id="25" w:name="importing-data"/>
    <w:p>
      <w:pPr>
        <w:pStyle w:val="Heading2"/>
      </w:pPr>
      <w:r>
        <w:t xml:space="preserve">1-1:</w:t>
      </w:r>
      <w:r>
        <w:t xml:space="preserve"> </w:t>
      </w:r>
      <w:r>
        <w:t xml:space="preserve">1.4 Importing Data</w:t>
      </w:r>
    </w:p>
    <w:p>
      <w:pPr>
        <w:pStyle w:val="FirstParagraph"/>
      </w:pPr>
      <w:r>
        <w:t xml:space="preserve">Similar to</w:t>
      </w:r>
      <w:r>
        <w:t xml:space="preserve"> </w:t>
      </w:r>
      <w:hyperlink r:id="rId20">
        <w:r>
          <w:rPr>
            <w:rStyle w:val="Hyperlink"/>
          </w:rPr>
          <w:t xml:space="preserve">Take-Home Exercise 1-1</w:t>
        </w:r>
      </w:hyperlink>
      <w:r>
        <w:t xml:space="preserve">, the data file called</w:t>
      </w:r>
      <w:r>
        <w:t xml:space="preserve"> </w:t>
      </w:r>
      <w:r>
        <w:rPr>
          <w:i/>
          <w:iCs/>
        </w:rPr>
        <w:t xml:space="preserve">respopagesex2024</w:t>
      </w:r>
      <w:r>
        <w:t xml:space="preserve"> </w:t>
      </w:r>
      <w:r>
        <w:t xml:space="preserve">will be used.</w:t>
      </w:r>
    </w:p>
    <w:p>
      <w:pPr>
        <w:pStyle w:val="BodyText"/>
      </w:pPr>
      <w:r>
        <w:t xml:space="preserve">It consists of data about Singapore Residents by Planning Area / Subzone, categorised by a Single Year of Age and Sex,for June 2024. It is in a csv file format.</w:t>
      </w:r>
    </w:p>
    <w:p>
      <w:pPr>
        <w:pStyle w:val="BodyText"/>
      </w:pPr>
      <w:r>
        <w:t xml:space="preserve">The code chunk below imports</w:t>
      </w:r>
      <w:r>
        <w:t xml:space="preserve"> </w:t>
      </w:r>
      <w:r>
        <w:rPr>
          <w:i/>
          <w:iCs/>
        </w:rPr>
        <w:t xml:space="preserve">respopagesex2024.csv</w:t>
      </w:r>
      <w:r>
        <w:t xml:space="preserve"> </w:t>
      </w:r>
      <w:r>
        <w:t xml:space="preserve">twice, once for Rajesh’s data and once for my makeover data.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raj_data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"data/respopagesex2024.csv"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makeover_data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"data/respopagesex2024.csv"</w:t>
            </w:r>
            <w:r>
              <w:rPr>
                <w:rStyle w:val="NormalTok"/>
              </w:rPr>
              <w:t xml:space="preserve">)</w:t>
            </w:r>
          </w:p>
        </w:tc>
      </w:tr>
    </w:tbl>
    <w:bookmarkEnd w:id="25"/>
    <w:bookmarkEnd w:id="26"/>
    <w:bookmarkStart w:id="78" w:name="visualisations"/>
    <w:p>
      <w:pPr>
        <w:pStyle w:val="Heading1"/>
      </w:pPr>
      <w:r>
        <w:t xml:space="preserve">1-2:</w:t>
      </w:r>
      <w:r>
        <w:t xml:space="preserve"> </w:t>
      </w:r>
      <w:r>
        <w:t xml:space="preserve">2 Visualisations</w:t>
      </w:r>
    </w:p>
    <w:p>
      <w:pPr>
        <w:pStyle w:val="FirstParagraph"/>
      </w:pPr>
      <w:r>
        <w:t xml:space="preserve">For this section, I will display Rajesh’s visualisation first, followed by my improved version. Then, I will share my thoughts about his version and how I improved on it. Finally, I will go into the technical details about how I implemented my version and the additional insights that can be gained from it.</w:t>
      </w:r>
    </w:p>
    <w:bookmarkStart w:id="27" w:name="singapores-population-pyramid"/>
    <w:p>
      <w:pPr>
        <w:pStyle w:val="Heading2"/>
      </w:pPr>
      <w:r>
        <w:t xml:space="preserve">1-2:</w:t>
      </w:r>
      <w:r>
        <w:t xml:space="preserve"> </w:t>
      </w:r>
      <w:r>
        <w:t xml:space="preserve">2.1 Singapore’s Population Pyramid</w:t>
      </w:r>
    </w:p>
    <w:bookmarkEnd w:id="27"/>
    <w:p>
      <w:pPr>
        <w:pStyle w:val="Heading2"/>
      </w:pPr>
      <w:r>
        <w:t xml:space="preserve">Rajesh’s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Take-home_Ex01-2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pyramid_data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raj_data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(Age, Sex)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(Pop),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ifelse</w:t>
            </w:r>
            <w:r>
              <w:rPr>
                <w:rStyle w:val="NormalTok"/>
              </w:rPr>
              <w:t xml:space="preserve">(Sex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Pop, Pop))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(pyramid_data,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Pop,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coord_flip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abs)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"Singapore Population Pyramid (2024)"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"Population"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</w:tc>
      </w:tr>
    </w:tbl>
    <w:p>
      <w:pPr>
        <w:pStyle w:val="Heading2"/>
      </w:pPr>
      <w:r>
        <w:t xml:space="preserve">My Improvements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Take-home_Ex01-2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Feature Engineering</w:t>
            </w:r>
            <w:r>
              <w:br/>
            </w:r>
            <w:r>
              <w:rPr>
                <w:rStyle w:val="NormalTok"/>
              </w:rPr>
              <w:t xml:space="preserve">makeover_data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as.character</w:t>
            </w:r>
            <w:r>
              <w:rPr>
                <w:rStyle w:val="NormalTok"/>
              </w:rPr>
              <w:t xml:space="preserve">(makeover_data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makeover_data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Age[makeover_data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"90_and_Over"</w:t>
            </w:r>
            <w:r>
              <w:rPr>
                <w:rStyle w:val="NormalTok"/>
              </w:rPr>
              <w:t xml:space="preserve">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"90"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makeover_data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(makeover_data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pyramid_data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makeover_data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(Age, Sex)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(Pop),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inv_Pop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ifelse</w:t>
            </w:r>
            <w:r>
              <w:rPr>
                <w:rStyle w:val="NormalTok"/>
              </w:rPr>
              <w:t xml:space="preserve">(Sex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Pop, Pop))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(pyramid_data,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inv_Pop,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geom_area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"grey30"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coord_flip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40000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40000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"Singapore's Population Pyramid (2024)"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"Population"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plot.margin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margin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"cm"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"Males"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"#56BCC2"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"Females"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"#E87D72"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"Males"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"Females"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(pyramid_data,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Pop,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geom_area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"grey30"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coord_flip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40000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"Population"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plot.margin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margin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"cm"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plot_layout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widths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Design Choices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horizontal bar chart of</w:t>
            </w:r>
            <w:r>
              <w:t xml:space="preserve"> </w:t>
            </w:r>
            <w:r>
              <w:rPr>
                <w:b/>
                <w:bCs/>
              </w:rPr>
              <w:t xml:space="preserve">Population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b/>
                <w:bCs/>
              </w:rPr>
              <w:t xml:space="preserve">Age</w:t>
            </w:r>
            <w:r>
              <w:t xml:space="preserve">, with</w:t>
            </w:r>
            <w:r>
              <w:t xml:space="preserve"> </w:t>
            </w:r>
            <w:r>
              <w:rPr>
                <w:b/>
                <w:bCs/>
              </w:rPr>
              <w:t xml:space="preserve">Males</w:t>
            </w:r>
            <w:r>
              <w:t xml:space="preserve"> </w:t>
            </w:r>
            <w:r>
              <w:t xml:space="preserve">on the left and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 </w:t>
            </w:r>
            <w:r>
              <w:t xml:space="preserve">on the right, clearly demonstrates his design intent of creating a population pyramid segmented by</w:t>
            </w:r>
            <w:r>
              <w:t xml:space="preserve"> </w:t>
            </w:r>
            <w:r>
              <w:rPr>
                <w:b/>
                <w:bCs/>
              </w:rPr>
              <w:t xml:space="preserve">Sex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use of colours effectively distinguishes the</w:t>
            </w:r>
            <w:r>
              <w:t xml:space="preserve"> </w:t>
            </w:r>
            <w:r>
              <w:rPr>
                <w:b/>
                <w:bCs/>
              </w:rPr>
              <w:t xml:space="preserve">Genders</w:t>
            </w:r>
            <w:r>
              <w:t xml:space="preserve">, with</w:t>
            </w:r>
            <w:r>
              <w:t xml:space="preserve"> </w:t>
            </w:r>
            <w:r>
              <w:rPr>
                <w:b/>
                <w:bCs/>
              </w:rPr>
              <w:t xml:space="preserve">Males</w:t>
            </w:r>
            <w:r>
              <w:t xml:space="preserve"> </w:t>
            </w:r>
            <w:r>
              <w:t xml:space="preserve">in blue and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 </w:t>
            </w:r>
            <w:r>
              <w:t xml:space="preserve">in red.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inclusion of a clear title and legend reinforces the design intent by specifying that the chart represents Singapore’s Population Pyramid for the year 2024 and confirms the</w:t>
            </w:r>
            <w:r>
              <w:t xml:space="preserve"> </w:t>
            </w:r>
            <w:r>
              <w:rPr>
                <w:b/>
                <w:bCs/>
              </w:rPr>
              <w:t xml:space="preserve">Gender</w:t>
            </w:r>
            <w:r>
              <w:t xml:space="preserve"> </w:t>
            </w:r>
            <w:r>
              <w:t xml:space="preserve">colour association.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Poor Design Choices and My Improvements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y-axis is overly clustered with numbers overlapping, making it difficult to read.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For the Age column, the string label 90_and_Over was converted to an integer value of 90, and formatted the y-axis to display in increments of 10.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Some sections of the bar chart display a white divider between bars, while others do not, resulting in an inconsistent and a messy appearance. It is also difficult to compare</w:t>
            </w:r>
            <w:r>
              <w:t xml:space="preserve"> </w:t>
            </w:r>
            <w:r>
              <w:rPr>
                <w:b/>
                <w:bCs/>
              </w:rPr>
              <w:t xml:space="preserve">Gender</w:t>
            </w:r>
            <w:r>
              <w:t xml:space="preserve"> </w:t>
            </w:r>
            <w:r>
              <w:t xml:space="preserve">populations at specific</w:t>
            </w:r>
            <w:r>
              <w:t xml:space="preserve"> </w:t>
            </w:r>
            <w:r>
              <w:rPr>
                <w:b/>
                <w:bCs/>
              </w:rPr>
              <w:t xml:space="preserve">Ages</w:t>
            </w:r>
            <w:r>
              <w:t xml:space="preserve">.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An area chart with black outlines was used instead of a bar chart for a cleaner visual. Additionally, a comparative overlay chart was placed to the right of the plot to facilitate easy comparisons between</w:t>
            </w:r>
            <w:r>
              <w:t xml:space="preserve"> </w:t>
            </w:r>
            <w:r>
              <w:rPr>
                <w:b/>
                <w:bCs/>
              </w:rPr>
              <w:t xml:space="preserve">Male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Female</w:t>
            </w:r>
            <w:r>
              <w:t xml:space="preserve"> </w:t>
            </w:r>
            <w:r>
              <w:t xml:space="preserve">populations.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Female</w:t>
            </w:r>
            <w:r>
              <w:t xml:space="preserve"> </w:t>
            </w:r>
            <w:r>
              <w:t xml:space="preserve">charts uses different x-axis scales, which misleadingly suggests similar population sizes. Additionally, the legend order (</w:t>
            </w:r>
            <w:r>
              <w:rPr>
                <w:b/>
                <w:bCs/>
              </w:rPr>
              <w:t xml:space="preserve">Females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Males</w:t>
            </w:r>
            <w:r>
              <w:t xml:space="preserve">) does not match the chart order (</w:t>
            </w:r>
            <w:r>
              <w:rPr>
                <w:b/>
                <w:bCs/>
              </w:rPr>
              <w:t xml:space="preserve">Males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).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Standardised the x-axis for both</w:t>
            </w:r>
            <w:r>
              <w:t xml:space="preserve"> </w:t>
            </w:r>
            <w:r>
              <w:rPr>
                <w:b/>
                <w:bCs/>
              </w:rPr>
              <w:t xml:space="preserve">Genders</w:t>
            </w:r>
            <w:r>
              <w:t xml:space="preserve"> </w:t>
            </w:r>
            <w:r>
              <w:t xml:space="preserve">to 0-40,000. The legend was also reordered to reflect the chart layout (</w:t>
            </w:r>
            <w:r>
              <w:rPr>
                <w:b/>
                <w:bCs/>
              </w:rPr>
              <w:t xml:space="preserve">Males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).</w:t>
            </w:r>
          </w:p>
        </w:tc>
      </w:tr>
    </w:tbl>
    <w:bookmarkStart w:id="40" w:name="techical-explanation"/>
    <w:p>
      <w:pPr>
        <w:pStyle w:val="Heading3"/>
      </w:pPr>
      <w:r>
        <w:t xml:space="preserve">1-2:</w:t>
      </w:r>
      <w:r>
        <w:t xml:space="preserve"> </w:t>
      </w:r>
      <w:r>
        <w:t xml:space="preserve">2.1.1 Techical Explanation</w:t>
      </w:r>
    </w:p>
    <w:p>
      <w:pPr>
        <w:pStyle w:val="FirstParagraph"/>
      </w:pPr>
      <w:r>
        <w:t xml:space="preserve">This section will cover the code and techniques used to improve on Rajesh’s</w:t>
      </w:r>
      <w:r>
        <w:t xml:space="preserve"> </w:t>
      </w:r>
      <w:r>
        <w:t xml:space="preserve">“</w:t>
      </w:r>
      <w:r>
        <w:rPr>
          <w:i/>
          <w:iCs/>
        </w:rPr>
        <w:t xml:space="preserve">Singapore’s Population Pyramid</w:t>
      </w:r>
      <w:r>
        <w:t xml:space="preserve">”</w:t>
      </w:r>
      <w:r>
        <w:t xml:space="preserve"> </w:t>
      </w:r>
      <w:r>
        <w:t xml:space="preserve">visualisation.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Age</w:t>
      </w:r>
      <w:r>
        <w:t xml:space="preserve"> </w:t>
      </w:r>
      <w:r>
        <w:t xml:space="preserve">column was converted to string format before replacing</w:t>
      </w:r>
      <w:r>
        <w:t xml:space="preserve"> </w:t>
      </w:r>
      <w:r>
        <w:rPr>
          <w:i/>
          <w:iCs/>
        </w:rPr>
        <w:t xml:space="preserve">90_and_Over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90</w:t>
      </w:r>
      <w:r>
        <w:t xml:space="preserve">. Then, the column was converted to a numerical formal.</w:t>
      </w:r>
    </w:p>
    <w:p>
      <w:pPr>
        <w:pStyle w:val="Compact"/>
        <w:numPr>
          <w:ilvl w:val="0"/>
          <w:numId w:val="1007"/>
        </w:numPr>
      </w:pPr>
      <w:r>
        <w:t xml:space="preserve">The bar graph was changed to an area graph using</w:t>
      </w:r>
      <w:r>
        <w:t xml:space="preserve"> </w:t>
      </w:r>
      <w:r>
        <w:rPr>
          <w:i/>
          <w:iCs/>
        </w:rPr>
        <w:t xml:space="preserve">geom_area()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geom_bar()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x-axis scale was fixed by using</w:t>
      </w:r>
      <w:r>
        <w:t xml:space="preserve"> </w:t>
      </w:r>
      <w:r>
        <w:rPr>
          <w:i/>
          <w:iCs/>
        </w:rPr>
        <w:t xml:space="preserve">scale_y_continuous(labels = abs, limits = c(-40000, 40000))</w:t>
      </w:r>
      <w:r>
        <w:t xml:space="preserve"> </w:t>
      </w:r>
      <w:r>
        <w:t xml:space="preserve">to set the range to be from -40,000 to 40,000.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scale_y_continuous()</w:t>
      </w:r>
      <w:r>
        <w:t xml:space="preserve"> </w:t>
      </w:r>
      <w:r>
        <w:t xml:space="preserve">was used because after</w:t>
      </w:r>
      <w:r>
        <w:t xml:space="preserve"> </w:t>
      </w:r>
      <w:r>
        <w:rPr>
          <w:i/>
          <w:iCs/>
        </w:rPr>
        <w:t xml:space="preserve">coord_flip()</w:t>
      </w:r>
      <w:r>
        <w:t xml:space="preserve">, it adjusts the x-axis instead.</w:t>
      </w:r>
    </w:p>
    <w:p>
      <w:pPr>
        <w:pStyle w:val="Compact"/>
        <w:numPr>
          <w:ilvl w:val="0"/>
          <w:numId w:val="1007"/>
        </w:numPr>
      </w:pPr>
      <w:r>
        <w:t xml:space="preserve">The legend position was switch to the bottom using</w:t>
      </w:r>
      <w:r>
        <w:t xml:space="preserve"> </w:t>
      </w:r>
      <w:r>
        <w:rPr>
          <w:i/>
          <w:iCs/>
        </w:rPr>
        <w:t xml:space="preserve">theme()</w:t>
      </w:r>
      <w:r>
        <w:t xml:space="preserve"> </w:t>
      </w:r>
      <w:r>
        <w:t xml:space="preserve">and the legend order was fixed using</w:t>
      </w:r>
      <w:r>
        <w:t xml:space="preserve"> </w:t>
      </w:r>
      <w:r>
        <w:rPr>
          <w:i/>
          <w:iCs/>
        </w:rPr>
        <w:t xml:space="preserve">scale_fill_manual()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Finally, the overlaid gender chart was created using the same</w:t>
      </w:r>
      <w:r>
        <w:t xml:space="preserve"> </w:t>
      </w:r>
      <w:r>
        <w:rPr>
          <w:i/>
          <w:iCs/>
        </w:rPr>
        <w:t xml:space="preserve">geom_area()</w:t>
      </w:r>
      <w:r>
        <w:t xml:space="preserve"> </w:t>
      </w:r>
      <w:r>
        <w:t xml:space="preserve">method but using</w:t>
      </w:r>
      <w:r>
        <w:t xml:space="preserve"> </w:t>
      </w:r>
      <w:r>
        <w:rPr>
          <w:i/>
          <w:iCs/>
        </w:rPr>
        <w:t xml:space="preserve">y = Pop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y = inv_Pop</w:t>
      </w:r>
      <w:r>
        <w:t xml:space="preserve">.</w:t>
      </w:r>
    </w:p>
    <w:bookmarkEnd w:id="40"/>
    <w:bookmarkStart w:id="43" w:name="summary"/>
    <w:p>
      <w:pPr>
        <w:pStyle w:val="Heading3"/>
      </w:pPr>
      <w:r>
        <w:t xml:space="preserve">1-2:</w:t>
      </w:r>
      <w:r>
        <w:t xml:space="preserve"> </w:t>
      </w:r>
      <w:r>
        <w:t xml:space="preserve">2.1.1 Summary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Improvements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improved graph is cleaner.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Female</w:t>
            </w:r>
            <w:r>
              <w:t xml:space="preserve"> </w:t>
            </w:r>
            <w:r>
              <w:t xml:space="preserve">graphs are scaled according to their respective population sizes.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population difference between</w:t>
            </w:r>
            <w:r>
              <w:t xml:space="preserve"> </w:t>
            </w:r>
            <w:r>
              <w:rPr>
                <w:b/>
                <w:bCs/>
              </w:rPr>
              <w:t xml:space="preserve">Males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 </w:t>
            </w:r>
            <w:r>
              <w:t xml:space="preserve">can be viewed easily through the graph on the right.</w:t>
            </w:r>
          </w:p>
        </w:tc>
      </w:tr>
    </w:tbl>
    <w:bookmarkEnd w:id="43"/>
    <w:bookmarkStart w:id="44" w:name="most-populous-planning-areas"/>
    <w:p>
      <w:pPr>
        <w:pStyle w:val="Heading2"/>
      </w:pPr>
      <w:r>
        <w:t xml:space="preserve">1-2:</w:t>
      </w:r>
      <w:r>
        <w:t xml:space="preserve"> </w:t>
      </w:r>
      <w:r>
        <w:t xml:space="preserve">2.2 Most Populous Planning Areas</w:t>
      </w:r>
    </w:p>
    <w:bookmarkEnd w:id="44"/>
    <w:p>
      <w:pPr>
        <w:pStyle w:val="Heading2"/>
      </w:pPr>
      <w:r>
        <w:t xml:space="preserve">Rajesh’s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Take-home_Ex01-2_files/figure-docx/unnamed-chunk-7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top_pa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raj_data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(PA)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Total_Pop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(Pop))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desc</w:t>
            </w:r>
            <w:r>
              <w:rPr>
                <w:rStyle w:val="NormalTok"/>
              </w:rPr>
              <w:t xml:space="preserve">(Total_Pop))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slice_head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(top_pa,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reorder</w:t>
            </w:r>
            <w:r>
              <w:rPr>
                <w:rStyle w:val="NormalTok"/>
              </w:rPr>
              <w:t xml:space="preserve">(PA, Total_Pop),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Total_Pop))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geom_col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coord_flip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 10 Most Populous Planning Areas (2024)"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"Planning Area"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"Total Population"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</w:tc>
      </w:tr>
    </w:tbl>
    <w:p>
      <w:pPr>
        <w:pStyle w:val="Heading2"/>
      </w:pPr>
      <w:r>
        <w:t xml:space="preserve">My Improvements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Take-home_Ex01-2_files/figure-docx/unnamed-chunk-9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region_mapping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Central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"Bishan"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"Bukit Merah"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"Bukit Timah"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"Downtown Core"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"Geylang"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"Kallang"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"Marine Parade"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"Museum"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"Newton"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"Novena"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"Orchard"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"Outram"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"Queenstown"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"River Valley"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"Rochor"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"Singapore River"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"Southern Islands"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"Tanglin"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"Toa Payoh"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East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"Bedok"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"Changi"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"Pasir Ris"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"Tampines"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North-East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"Ang Mo Kio"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"Hougang"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"Punggol"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"Sengkang"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"Serangoon"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"Seletar"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North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"Mandai"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"Sembawang"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"Sungei Kadut"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"Woodlands"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"Yishun"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West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"Bukit Batok"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"Bukit Panjang"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"Choa Chu Kang"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"Clementi"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"Jurong East"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"Jurong West"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"Tengah"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"Western Water Catchment"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Region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"Central"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19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"East"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"North-East"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"North"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"West"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Join with data</w:t>
            </w:r>
            <w:r>
              <w:br/>
            </w:r>
            <w:r>
              <w:rPr>
                <w:rStyle w:val="NormalTok"/>
              </w:rPr>
              <w:t xml:space="preserve">makeover_data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makeover_data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(region_mapping,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region_pa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makeover_data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(PA, Region)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Total_Pop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(Pop))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desc</w:t>
            </w:r>
            <w:r>
              <w:rPr>
                <w:rStyle w:val="NormalTok"/>
              </w:rPr>
              <w:t xml:space="preserve">(Total_Pop))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(Total_Pop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region_pa_order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region_pa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distinct</w:t>
            </w:r>
            <w:r>
              <w:rPr>
                <w:rStyle w:val="NormalTok"/>
              </w:rPr>
              <w:t xml:space="preserve">(PA, Total_Pop)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(Total_Pop)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(PA)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region_pa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region_pa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(PA,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region_pa_order)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(region_pa,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Total_Pop,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Region))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coord_flip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"Most Populous Planning Areas (2024)"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"Planning Area"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"Total Population"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comma)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bottom10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region_pa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(PA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(pa_order,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bottom10,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Total_Pop,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Region))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coord_flip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theme_test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plot.background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element_rect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"transparent"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zoom_rect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ggdraw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draw_plot</w:t>
            </w:r>
            <w:r>
              <w:rPr>
                <w:rStyle w:val="NormalTok"/>
              </w:rPr>
              <w:t xml:space="preserve">(r1,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draw_plot</w:t>
            </w:r>
            <w:r>
              <w:rPr>
                <w:rStyle w:val="NormalTok"/>
              </w:rPr>
              <w:t xml:space="preserve">(r2,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0.185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draw_plot</w:t>
            </w:r>
            <w:r>
              <w:rPr>
                <w:rStyle w:val="NormalTok"/>
              </w:rPr>
              <w:t xml:space="preserve">(zoom_rect, </w:t>
            </w:r>
            <w:r>
              <w:rPr>
                <w:rStyle w:val="FloatTok"/>
              </w:rPr>
              <w:t xml:space="preserve">0.005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0.155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0.206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draw_plot</w:t>
            </w:r>
            <w:r>
              <w:rPr>
                <w:rStyle w:val="NormalTok"/>
              </w:rPr>
              <w:t xml:space="preserve">(zoom_rect, </w:t>
            </w:r>
            <w:r>
              <w:rPr>
                <w:rStyle w:val="FloatTok"/>
              </w:rPr>
              <w:t xml:space="preserve">0.37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0.18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0.62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0.27</w:t>
            </w:r>
            <w:r>
              <w:rPr>
                <w:rStyle w:val="NormalTok"/>
              </w:rPr>
              <w:t xml:space="preserve">) </w:t>
            </w:r>
            <w:r>
              <w:rPr>
                <w:rStyle w:val="CommentTok"/>
              </w:rPr>
              <w:t xml:space="preserve"># (left , btm, right, top)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Design Choices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graph displaying the Top 10 Most Populous Planning Areas in Singapore is clean and easy to interpret.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title is appropriate for the graph and informative.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Axis are correctly labelled with</w:t>
            </w:r>
            <w:r>
              <w:t xml:space="preserve"> </w:t>
            </w:r>
            <w:r>
              <w:rPr>
                <w:b/>
                <w:bCs/>
              </w:rPr>
              <w:t xml:space="preserve">Planning Area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Total Population</w:t>
            </w:r>
            <w:r>
              <w:t xml:space="preserve">, aiding interpretation.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Bad Design Choices and My Improvements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x-axis uses scientific notation, which is not reader-friendly.</w:t>
            </w:r>
          </w:p>
          <w:p>
            <w:pPr>
              <w:pStyle w:val="Compact"/>
              <w:numPr>
                <w:ilvl w:val="1"/>
                <w:numId w:val="1011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Changed the x-axis formatting to use standard numerical values with comma-separators for thousands.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graph is overly simplistic and lacks depth, missing an opportunity to provide broader insights into Singapore’s Demographic distribution.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Added a secondary</w:t>
            </w:r>
            <w:r>
              <w:t xml:space="preserve"> </w:t>
            </w:r>
            <w:r>
              <w:rPr>
                <w:b/>
                <w:bCs/>
              </w:rPr>
              <w:t xml:space="preserve">Region</w:t>
            </w:r>
            <w:r>
              <w:t xml:space="preserve"> </w:t>
            </w:r>
            <w:r>
              <w:t xml:space="preserve">field to segment the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graph excludes data on the remaining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 </w:t>
            </w:r>
            <w:r>
              <w:t xml:space="preserve">in Singapore.</w:t>
            </w:r>
          </w:p>
          <w:p>
            <w:pPr>
              <w:pStyle w:val="Compact"/>
              <w:numPr>
                <w:ilvl w:val="1"/>
                <w:numId w:val="1013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Expanded the chart to include all populated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, and introduced a zoomed-in section for the 10 least populous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 </w:t>
            </w:r>
            <w:r>
              <w:t xml:space="preserve">for better clarity on their regional classification.</w:t>
            </w:r>
          </w:p>
        </w:tc>
      </w:tr>
    </w:tbl>
    <w:bookmarkStart w:id="58" w:name="techical-explanation-1"/>
    <w:p>
      <w:pPr>
        <w:pStyle w:val="Heading3"/>
      </w:pPr>
      <w:r>
        <w:t xml:space="preserve">1-2:</w:t>
      </w:r>
      <w:r>
        <w:t xml:space="preserve"> </w:t>
      </w:r>
      <w:r>
        <w:t xml:space="preserve">2.2.1 Techical Explanation</w:t>
      </w:r>
    </w:p>
    <w:p>
      <w:pPr>
        <w:pStyle w:val="FirstParagraph"/>
      </w:pPr>
      <w:r>
        <w:t xml:space="preserve">This section will cover the code and techniques used to improve on Rajesh’s</w:t>
      </w:r>
      <w:r>
        <w:t xml:space="preserve"> </w:t>
      </w:r>
      <w:r>
        <w:t xml:space="preserve">“</w:t>
      </w:r>
      <w:r>
        <w:rPr>
          <w:i/>
          <w:iCs/>
        </w:rPr>
        <w:t xml:space="preserve">Most Populous Planning Areas</w:t>
      </w:r>
      <w:r>
        <w:t xml:space="preserve">”</w:t>
      </w:r>
      <w:r>
        <w:t xml:space="preserve"> </w:t>
      </w:r>
      <w:r>
        <w:t xml:space="preserve">visualisation.</w:t>
      </w:r>
    </w:p>
    <w:p>
      <w:pPr>
        <w:pStyle w:val="Compact"/>
        <w:numPr>
          <w:ilvl w:val="0"/>
          <w:numId w:val="1014"/>
        </w:numPr>
      </w:pPr>
      <w:r>
        <w:t xml:space="preserve">I had already implemented segregating</w:t>
      </w:r>
      <w:r>
        <w:t xml:space="preserve"> </w:t>
      </w:r>
      <w:r>
        <w:rPr>
          <w:b/>
          <w:bCs/>
        </w:rPr>
        <w:t xml:space="preserve">Planning Areas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Sex</w:t>
      </w:r>
      <w:r>
        <w:t xml:space="preserve"> </w:t>
      </w:r>
      <w:r>
        <w:t xml:space="preserve">in</w:t>
      </w:r>
      <w:r>
        <w:t xml:space="preserve"> </w:t>
      </w:r>
      <w:hyperlink r:id="rId55">
        <w:r>
          <w:rPr>
            <w:rStyle w:val="Hyperlink"/>
          </w:rPr>
          <w:t xml:space="preserve">Take-Home Exercise 1-1: Population Across Planning Areas by Sex</w:t>
        </w:r>
      </w:hyperlink>
      <w:r>
        <w:t xml:space="preserve">. Therefore, while looking through my classmates’ submissions, I was inspired to use the approach by</w:t>
      </w:r>
      <w:r>
        <w:t xml:space="preserve"> </w:t>
      </w:r>
      <w:hyperlink r:id="rId56">
        <w:r>
          <w:rPr>
            <w:rStyle w:val="Hyperlink"/>
          </w:rPr>
          <w:t xml:space="preserve">DO QUYNH TRANG</w:t>
        </w:r>
      </w:hyperlink>
      <w:r>
        <w:t xml:space="preserve"> </w:t>
      </w:r>
      <w:r>
        <w:t xml:space="preserve">in implementing</w:t>
      </w:r>
      <w:r>
        <w:t xml:space="preserve"> </w:t>
      </w:r>
      <w:r>
        <w:rPr>
          <w:b/>
          <w:bCs/>
        </w:rPr>
        <w:t xml:space="preserve">Regions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data was then grouped by</w:t>
      </w:r>
      <w:r>
        <w:t xml:space="preserve"> </w:t>
      </w:r>
      <w:r>
        <w:rPr>
          <w:b/>
          <w:bCs/>
        </w:rPr>
        <w:t xml:space="preserve">PA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Region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scale_y_continuous(labels = scales::comma)</w:t>
      </w:r>
      <w:r>
        <w:t xml:space="preserve"> </w:t>
      </w:r>
      <w:r>
        <w:t xml:space="preserve">was used to convert the x-axis formatting from standard numerical values to comma-separators for thousands.</w:t>
      </w:r>
    </w:p>
    <w:p>
      <w:pPr>
        <w:pStyle w:val="Compact"/>
        <w:numPr>
          <w:ilvl w:val="0"/>
          <w:numId w:val="1014"/>
        </w:numPr>
      </w:pPr>
      <w:r>
        <w:t xml:space="preserve">The rest of the implementation is similar to my approach in</w:t>
      </w:r>
      <w:r>
        <w:t xml:space="preserve"> </w:t>
      </w:r>
      <w:hyperlink r:id="rId57">
        <w:r>
          <w:rPr>
            <w:rStyle w:val="Hyperlink"/>
          </w:rPr>
          <w:t xml:space="preserve">Take-Home Exercise 1-1: Population Across Planning Areas by Sex</w:t>
        </w:r>
      </w:hyperlink>
      <w:r>
        <w:t xml:space="preserve">.</w:t>
      </w:r>
    </w:p>
    <w:bookmarkEnd w:id="58"/>
    <w:bookmarkStart w:id="61" w:name="summary-1"/>
    <w:p>
      <w:pPr>
        <w:pStyle w:val="Heading3"/>
      </w:pPr>
      <w:r>
        <w:t xml:space="preserve">1-2:</w:t>
      </w:r>
      <w:r>
        <w:t xml:space="preserve"> </w:t>
      </w:r>
      <w:r>
        <w:t xml:space="preserve">2.2.1 Summary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Improvements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improved graph provides information on all the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 </w:t>
            </w:r>
            <w:r>
              <w:t xml:space="preserve">instead of just the top 10 most populous ones. _ The improved graph is segregated by</w:t>
            </w:r>
            <w:r>
              <w:t xml:space="preserve"> </w:t>
            </w:r>
            <w:r>
              <w:rPr>
                <w:b/>
                <w:bCs/>
              </w:rPr>
              <w:t xml:space="preserve">Regions</w:t>
            </w:r>
            <w:r>
              <w:t xml:space="preserve"> </w:t>
            </w:r>
            <w:r>
              <w:t xml:space="preserve">and provides additional insights.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For example, the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 </w:t>
            </w:r>
            <w:r>
              <w:t xml:space="preserve">in the bottom half of the plot are predominately composed of those in the</w:t>
            </w:r>
            <w:r>
              <w:t xml:space="preserve"> </w:t>
            </w:r>
            <w:r>
              <w:rPr>
                <w:b/>
                <w:bCs/>
              </w:rPr>
              <w:t xml:space="preserve">Central</w:t>
            </w:r>
            <w:r>
              <w:t xml:space="preserve"> </w:t>
            </w:r>
            <w:r>
              <w:t xml:space="preserve">region.</w:t>
            </w:r>
          </w:p>
        </w:tc>
      </w:tr>
    </w:tbl>
    <w:bookmarkEnd w:id="61"/>
    <w:bookmarkStart w:id="62" w:name="gender-ratio-by-planning-areas"/>
    <w:p>
      <w:pPr>
        <w:pStyle w:val="Heading2"/>
      </w:pPr>
      <w:r>
        <w:t xml:space="preserve">1-2:</w:t>
      </w:r>
      <w:r>
        <w:t xml:space="preserve"> </w:t>
      </w:r>
      <w:r>
        <w:t xml:space="preserve">2.3 Gender Ratio by Planning Areas</w:t>
      </w:r>
    </w:p>
    <w:bookmarkEnd w:id="62"/>
    <w:p>
      <w:pPr>
        <w:pStyle w:val="Heading2"/>
      </w:pPr>
      <w:r>
        <w:t xml:space="preserve">Rajesh’s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Take-home_Ex01-2_files/figure-docx/unnamed-chunk-11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gender_ratio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raj_data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(PA, Sex)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(Pop),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Sex,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Pop)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(Males) </w:t>
            </w:r>
            <w:r>
              <w:rPr>
                <w:rStyle w:val="SpecialCharTok"/>
              </w:rPr>
              <w:t xml:space="preserve">&amp;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(Females) </w:t>
            </w:r>
            <w:r>
              <w:rPr>
                <w:rStyle w:val="SpecialCharTok"/>
              </w:rPr>
              <w:t xml:space="preserve">&amp;</w:t>
            </w:r>
            <w:r>
              <w:rPr>
                <w:rStyle w:val="NormalTok"/>
              </w:rPr>
              <w:t xml:space="preserve"> Females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Gender_Ratio =</w:t>
            </w:r>
            <w:r>
              <w:rPr>
                <w:rStyle w:val="NormalTok"/>
              </w:rPr>
              <w:t xml:space="preserve"> Males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Females)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(gender_ratio,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reorder</w:t>
            </w:r>
            <w:r>
              <w:rPr>
                <w:rStyle w:val="NormalTok"/>
              </w:rPr>
              <w:t xml:space="preserve">(PA, Gender_Ratio),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Gender_Ratio))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geom_col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"purple"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coord_flip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"Gender Ratio (Males/Females) by Planning Area (2024)"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"Planning Area"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"Gender Ratio"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</w:tc>
      </w:tr>
    </w:tbl>
    <w:p>
      <w:pPr>
        <w:pStyle w:val="Heading2"/>
      </w:pPr>
      <w:r>
        <w:t xml:space="preserve">My Improvements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Take-home_Ex01-2_files/figure-docx/unnamed-chunk-13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Code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gender_ratio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makeover_data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(PA, Sex)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Total_Pop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(Pop),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(PA)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TotalInGroup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(Total_Pop),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Proportion =</w:t>
            </w:r>
            <w:r>
              <w:rPr>
                <w:rStyle w:val="NormalTok"/>
              </w:rPr>
              <w:t xml:space="preserve"> Total_Pop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TotalInGroup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(Proportion))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gender_ratio_males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gender_ratio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gender_ratio_order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gender_ratio_males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(Proportion)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(PA)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gender_ratio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gender_ratio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(PA,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gender_ratio_order)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(gender_ratio,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Proportion,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PA,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"purple"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"Gender Ratio (Males/Females) by Planning Area (2024)"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"Percentage"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"Planning Area"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plot.title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"bold"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"Males"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"#56BCC2"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"Females"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"#E87D72"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"Males"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"Females"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Design Choices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graph is appropriately ordered, making it easy to identify which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 </w:t>
            </w:r>
            <w:r>
              <w:t xml:space="preserve">have higher</w:t>
            </w:r>
            <w:r>
              <w:t xml:space="preserve"> </w:t>
            </w:r>
            <w:r>
              <w:rPr>
                <w:b/>
                <w:bCs/>
              </w:rPr>
              <w:t xml:space="preserve">Gender Ratios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title is concise and descriptive.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axis are correctly labelled with</w:t>
            </w:r>
            <w:r>
              <w:t xml:space="preserve"> </w:t>
            </w:r>
            <w:r>
              <w:rPr>
                <w:b/>
                <w:bCs/>
              </w:rPr>
              <w:t xml:space="preserve">Planning Area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Gender Ratio</w:t>
            </w:r>
            <w:r>
              <w:t xml:space="preserve"> </w:t>
            </w:r>
            <w:r>
              <w:t xml:space="preserve">to clarify the data shown.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warning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Bad Design Choices and My Improvements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graph is difficult to understand since the concept of</w:t>
            </w:r>
            <w:r>
              <w:t xml:space="preserve"> </w:t>
            </w:r>
            <w:r>
              <w:rPr>
                <w:b/>
                <w:bCs/>
              </w:rPr>
              <w:t xml:space="preserve">Gender Ratio</w:t>
            </w:r>
            <w:r>
              <w:t xml:space="preserve"> </w:t>
            </w:r>
            <w:r>
              <w:t xml:space="preserve">is not intuitive. A value of 1 signifies equal numbers of</w:t>
            </w:r>
            <w:r>
              <w:t xml:space="preserve"> </w:t>
            </w:r>
            <w:r>
              <w:rPr>
                <w:b/>
                <w:bCs/>
              </w:rPr>
              <w:t xml:space="preserve">Males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, while values above 1 indicates more</w:t>
            </w:r>
            <w:r>
              <w:t xml:space="preserve"> </w:t>
            </w:r>
            <w:r>
              <w:rPr>
                <w:b/>
                <w:bCs/>
              </w:rPr>
              <w:t xml:space="preserve">Males</w:t>
            </w:r>
            <w:r>
              <w:t xml:space="preserve">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Replaced the</w:t>
            </w:r>
            <w:r>
              <w:t xml:space="preserve"> </w:t>
            </w:r>
            <w:r>
              <w:rPr>
                <w:b/>
                <w:bCs/>
              </w:rPr>
              <w:t xml:space="preserve">Gender Ratio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Gender</w:t>
            </w:r>
            <w:r>
              <w:t xml:space="preserve"> </w:t>
            </w:r>
            <w:r>
              <w:t xml:space="preserve">percentage distribution. The length of the</w:t>
            </w:r>
            <w:r>
              <w:t xml:space="preserve"> </w:t>
            </w:r>
            <w:r>
              <w:rPr>
                <w:b/>
                <w:bCs/>
              </w:rPr>
              <w:t xml:space="preserve">Male/Female</w:t>
            </w:r>
            <w:r>
              <w:t xml:space="preserve"> </w:t>
            </w:r>
            <w:r>
              <w:t xml:space="preserve">bar can then reflect their relative share within each</w:t>
            </w:r>
            <w:r>
              <w:t xml:space="preserve"> </w:t>
            </w:r>
            <w:r>
              <w:rPr>
                <w:b/>
                <w:bCs/>
              </w:rPr>
              <w:t xml:space="preserve">Planning Area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y-axis, listing the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, is crowded and lacks visual separation.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Increased the plot height using</w:t>
            </w:r>
            <w:r>
              <w:t xml:space="preserve"> </w:t>
            </w:r>
            <w:r>
              <w:rPr>
                <w:i/>
                <w:iCs/>
              </w:rPr>
              <w:t xml:space="preserve">#| fig-height: 6</w:t>
            </w:r>
            <w:r>
              <w:t xml:space="preserve"> </w:t>
            </w:r>
            <w:r>
              <w:t xml:space="preserve">to improve readability and add space between the</w:t>
            </w:r>
            <w:r>
              <w:t xml:space="preserve"> </w:t>
            </w:r>
            <w:r>
              <w:rPr>
                <w:b/>
                <w:bCs/>
              </w:rPr>
              <w:t xml:space="preserve">Planning Area</w:t>
            </w:r>
            <w:r>
              <w:t xml:space="preserve"> </w:t>
            </w:r>
            <w:r>
              <w:t xml:space="preserve">labels.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x-axis range (0 to ~1.1) does not represent the full spectrum of</w:t>
            </w:r>
            <w:r>
              <w:t xml:space="preserve"> </w:t>
            </w:r>
            <w:r>
              <w:rPr>
                <w:b/>
                <w:bCs/>
              </w:rPr>
              <w:t xml:space="preserve">Gender Ratio</w:t>
            </w:r>
            <w:r>
              <w:t xml:space="preserve">, which should ideally be 0 to 2, with 1 as the median. This median is also missing from the graph.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rPr>
                <w:u w:val="single"/>
              </w:rPr>
              <w:t xml:space="preserve">Improvements</w:t>
            </w:r>
            <w:r>
              <w:t xml:space="preserve">: Redefined the x-axis to span 0-100, and included a vertical line at 50 to denote the midpoint. Any bar exceeding this line indicates a</w:t>
            </w:r>
            <w:r>
              <w:t xml:space="preserve"> </w:t>
            </w:r>
            <w:r>
              <w:rPr>
                <w:b/>
                <w:bCs/>
              </w:rPr>
              <w:t xml:space="preserve">Male</w:t>
            </w:r>
            <w:r>
              <w:t xml:space="preserve">-dominant area while those that do not reflect a</w:t>
            </w:r>
            <w:r>
              <w:t xml:space="preserve"> </w:t>
            </w:r>
            <w:r>
              <w:rPr>
                <w:b/>
                <w:bCs/>
              </w:rPr>
              <w:t xml:space="preserve">Female</w:t>
            </w:r>
            <w:r>
              <w:t xml:space="preserve">-dominant one.</w:t>
            </w:r>
          </w:p>
        </w:tc>
      </w:tr>
    </w:tbl>
    <w:bookmarkStart w:id="74" w:name="techical-explanation-2"/>
    <w:p>
      <w:pPr>
        <w:pStyle w:val="Heading3"/>
      </w:pPr>
      <w:r>
        <w:t xml:space="preserve">1-2:</w:t>
      </w:r>
      <w:r>
        <w:t xml:space="preserve"> </w:t>
      </w:r>
      <w:r>
        <w:t xml:space="preserve">2.3.1 Techical Explanation</w:t>
      </w:r>
    </w:p>
    <w:p>
      <w:pPr>
        <w:pStyle w:val="FirstParagraph"/>
      </w:pPr>
      <w:r>
        <w:t xml:space="preserve">This section will cover the code and techniques used to improve on Rajesh’s</w:t>
      </w:r>
      <w:r>
        <w:t xml:space="preserve"> </w:t>
      </w:r>
      <w:r>
        <w:t xml:space="preserve">“</w:t>
      </w:r>
      <w:r>
        <w:rPr>
          <w:i/>
          <w:iCs/>
        </w:rPr>
        <w:t xml:space="preserve">Gender Ratio by Planning Areas</w:t>
      </w:r>
      <w:r>
        <w:t xml:space="preserve">”</w:t>
      </w:r>
      <w:r>
        <w:t xml:space="preserve"> </w:t>
      </w:r>
      <w:r>
        <w:t xml:space="preserve">visualisation.</w:t>
      </w:r>
    </w:p>
    <w:p>
      <w:pPr>
        <w:pStyle w:val="Compact"/>
        <w:numPr>
          <w:ilvl w:val="0"/>
          <w:numId w:val="1022"/>
        </w:numPr>
      </w:pPr>
      <w:r>
        <w:t xml:space="preserve">The height of the plot was lengthened using</w:t>
      </w:r>
      <w:r>
        <w:t xml:space="preserve"> </w:t>
      </w:r>
      <w:r>
        <w:rPr>
          <w:i/>
          <w:iCs/>
        </w:rPr>
        <w:t xml:space="preserve">#| fig-height: 6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data preparation step is similar to my approach in</w:t>
      </w:r>
      <w:r>
        <w:t xml:space="preserve"> </w:t>
      </w:r>
      <w:hyperlink r:id="rId73">
        <w:r>
          <w:rPr>
            <w:rStyle w:val="Hyperlink"/>
          </w:rPr>
          <w:t xml:space="preserve">Take-Home Exercise 1-1: Percentage of Age Groups by Planning Areas</w:t>
        </w:r>
      </w:hyperlink>
      <w:r>
        <w:t xml:space="preserve">, but instead of calculating the percentage of</w:t>
      </w:r>
      <w:r>
        <w:t xml:space="preserve"> </w:t>
      </w:r>
      <w:r>
        <w:rPr>
          <w:b/>
          <w:bCs/>
        </w:rPr>
        <w:t xml:space="preserve">Age Groups</w:t>
      </w:r>
      <w:r>
        <w:t xml:space="preserve"> </w:t>
      </w:r>
      <w:r>
        <w:t xml:space="preserve">for each</w:t>
      </w:r>
      <w:r>
        <w:t xml:space="preserve"> </w:t>
      </w:r>
      <w:r>
        <w:rPr>
          <w:b/>
          <w:bCs/>
        </w:rPr>
        <w:t xml:space="preserve">Planning Area</w:t>
      </w:r>
      <w:r>
        <w:t xml:space="preserve">, I calculated the percentage of</w:t>
      </w:r>
      <w:r>
        <w:t xml:space="preserve"> </w:t>
      </w:r>
      <w:r>
        <w:rPr>
          <w:b/>
          <w:bCs/>
        </w:rPr>
        <w:t xml:space="preserve">Sex</w:t>
      </w:r>
      <w:r>
        <w:t xml:space="preserve"> </w:t>
      </w:r>
      <w:r>
        <w:t xml:space="preserve">for each</w:t>
      </w:r>
      <w:r>
        <w:t xml:space="preserve"> </w:t>
      </w:r>
      <w:r>
        <w:rPr>
          <w:b/>
          <w:bCs/>
        </w:rPr>
        <w:t xml:space="preserve">Planning Area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 median line at 50% was added using</w:t>
      </w:r>
      <w:r>
        <w:t xml:space="preserve"> </w:t>
      </w:r>
      <w:r>
        <w:rPr>
          <w:i/>
          <w:iCs/>
        </w:rPr>
        <w:t xml:space="preserve">geom_vline()</w:t>
      </w:r>
      <w:r>
        <w:t xml:space="preserve">.</w:t>
      </w:r>
    </w:p>
    <w:bookmarkEnd w:id="74"/>
    <w:bookmarkStart w:id="77" w:name="summary-2"/>
    <w:p>
      <w:pPr>
        <w:pStyle w:val="Heading3"/>
      </w:pPr>
      <w:r>
        <w:t xml:space="preserve">1-2:</w:t>
      </w:r>
      <w:r>
        <w:t xml:space="preserve"> </w:t>
      </w:r>
      <w:r>
        <w:t xml:space="preserve">2.3.1 Summary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C:\RStudio\RESOUR~1\app\bin\quarto\share\formats\docx\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Improvements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 improved graph is more visually appealing.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It is more intuitive and explains the population distributions between</w:t>
            </w:r>
            <w:r>
              <w:t xml:space="preserve"> </w:t>
            </w:r>
            <w:r>
              <w:rPr>
                <w:b/>
                <w:bCs/>
              </w:rPr>
              <w:t xml:space="preserve">Males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 </w:t>
            </w:r>
            <w:r>
              <w:t xml:space="preserve">better.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 new graph clearly shows that only two</w:t>
            </w:r>
            <w:r>
              <w:t xml:space="preserve"> </w:t>
            </w:r>
            <w:r>
              <w:rPr>
                <w:b/>
                <w:bCs/>
              </w:rPr>
              <w:t xml:space="preserve">Planning Areas</w:t>
            </w:r>
            <w:r>
              <w:t xml:space="preserve">, Sungei Kadut and Changi, have a higher</w:t>
            </w:r>
            <w:r>
              <w:t xml:space="preserve"> </w:t>
            </w:r>
            <w:r>
              <w:rPr>
                <w:b/>
                <w:bCs/>
              </w:rPr>
              <w:t xml:space="preserve">Male</w:t>
            </w:r>
            <w:r>
              <w:t xml:space="preserve"> </w:t>
            </w:r>
            <w:r>
              <w:t xml:space="preserve">population compared to</w:t>
            </w:r>
            <w:r>
              <w:t xml:space="preserve"> </w:t>
            </w:r>
            <w:r>
              <w:rPr>
                <w:b/>
                <w:bCs/>
              </w:rPr>
              <w:t xml:space="preserve">Females</w:t>
            </w:r>
            <w:r>
              <w:t xml:space="preserve">.</w:t>
            </w:r>
          </w:p>
        </w:tc>
      </w:tr>
    </w:tbl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20" Target="https://isss608-ay2024-25t3.netlify.app/take-home_ex/take-home_ex01-1/take-home_ex01-1" TargetMode="External" /><Relationship Type="http://schemas.openxmlformats.org/officeDocument/2006/relationships/hyperlink" Id="rId57" Target="https://isss608-ay2024-25t3.netlify.app/take-home_ex/take-home_ex01-1/take-home_ex01-1#methods-and-explanation" TargetMode="External" /><Relationship Type="http://schemas.openxmlformats.org/officeDocument/2006/relationships/hyperlink" Id="rId73" Target="https://isss608-ay2024-25t3.netlify.app/take-home_ex/take-home_ex01-1/take-home_ex01-1#methods-and-explanation-1" TargetMode="External" /><Relationship Type="http://schemas.openxmlformats.org/officeDocument/2006/relationships/hyperlink" Id="rId55" Target="https://isss608-ay2024-25t3.netlify.app/take-home_ex/take-home_ex01-1/take-home_ex01-1#plots-and-analysis" TargetMode="External" /><Relationship Type="http://schemas.openxmlformats.org/officeDocument/2006/relationships/hyperlink" Id="rId56" Target="https://isss608-ay2425-qtd.netlify.app/take-home_ex/take-home_ex01/take-home_ex01#singapores-population-distribution-and-density" TargetMode="External" /><Relationship Type="http://schemas.openxmlformats.org/officeDocument/2006/relationships/hyperlink" Id="rId22" Target="https://isss608vaarajesh01.netlify.app/takehomeexercises/take_homeexercise1/take_homeexercise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isss608-ay2024-25t3.netlify.app/take-home_ex/take-home_ex01-1/take-home_ex01-1" TargetMode="External" /><Relationship Type="http://schemas.openxmlformats.org/officeDocument/2006/relationships/hyperlink" Id="rId57" Target="https://isss608-ay2024-25t3.netlify.app/take-home_ex/take-home_ex01-1/take-home_ex01-1#methods-and-explanation" TargetMode="External" /><Relationship Type="http://schemas.openxmlformats.org/officeDocument/2006/relationships/hyperlink" Id="rId73" Target="https://isss608-ay2024-25t3.netlify.app/take-home_ex/take-home_ex01-1/take-home_ex01-1#methods-and-explanation-1" TargetMode="External" /><Relationship Type="http://schemas.openxmlformats.org/officeDocument/2006/relationships/hyperlink" Id="rId55" Target="https://isss608-ay2024-25t3.netlify.app/take-home_ex/take-home_ex01-1/take-home_ex01-1#plots-and-analysis" TargetMode="External" /><Relationship Type="http://schemas.openxmlformats.org/officeDocument/2006/relationships/hyperlink" Id="rId56" Target="https://isss608-ay2425-qtd.netlify.app/take-home_ex/take-home_ex01/take-home_ex01#singapores-population-distribution-and-density" TargetMode="External" /><Relationship Type="http://schemas.openxmlformats.org/officeDocument/2006/relationships/hyperlink" Id="rId22" Target="https://isss608vaarajesh01.netlify.app/takehomeexercises/take_homeexercise1/take_homeexercise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Take-Home Exercise 1-2: Demographic Structures and Distribution of Singapore in 2024</dc:title>
  <dc:creator/>
  <cp:keywords/>
  <dcterms:created xsi:type="dcterms:W3CDTF">2025-06-01T14:11:13Z</dcterms:created>
  <dcterms:modified xsi:type="dcterms:W3CDTF">2025-06-01T14:11:13Z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2025-05-07</vt:lpwstr>
  </property>
  <property fmtid="{D5CDD505-2E9C-101B-9397-08002B2CF9AE}" pid="4" name="date-modified">
    <vt:lpwstr>2025-06-01</vt:lpwstr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