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ADR 1- Storage engine: SQLite versus PostgreSQL for telemetry store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Decision - Use PostgreSQL for the telemetry store rather than SQLite</w:t>
      </w:r>
    </w:p>
    <w:p w:rsidR="00000000" w:rsidDel="00000000" w:rsidP="00000000" w:rsidRDefault="00000000" w:rsidRPr="00000000" w14:paraId="00000004">
      <w:pPr>
        <w:spacing w:after="240" w:before="240" w:lineRule="auto"/>
        <w:rPr/>
      </w:pPr>
      <w:r w:rsidDel="00000000" w:rsidR="00000000" w:rsidRPr="00000000">
        <w:rPr>
          <w:rtl w:val="0"/>
        </w:rPr>
        <w:t xml:space="preserve">PostgreSQL is the better choice because the service is expected to receive continuous telemetry and potentially data from multiple robots simultaneously. SQLite is simple and inexpensive for a single-machine demo, but it has limited concurrent-write behavior because writes are serialized around the database file. PostgreSQL is designed for multiple concurrent clients and provides stronger support for indexing, filtering, aggregation, transactions, and time-based queries that will become important when querying telemetry by robot, timestamp, event type, or detection result.</w:t>
      </w:r>
    </w:p>
    <w:p w:rsidR="00000000" w:rsidDel="00000000" w:rsidP="00000000" w:rsidRDefault="00000000" w:rsidRPr="00000000" w14:paraId="00000005">
      <w:pPr>
        <w:spacing w:after="240" w:before="240" w:lineRule="auto"/>
        <w:rPr/>
      </w:pPr>
      <w:r w:rsidDel="00000000" w:rsidR="00000000" w:rsidRPr="00000000">
        <w:rPr>
          <w:rtl w:val="0"/>
        </w:rPr>
        <w:t xml:space="preserve">The tradeoff is additional operational complexity because PostgreSQL requires a database service, whereas SQLite is embedded directly in the application. For a very small prototype, SQLite would be faster to set up, but choosing it now creates a likely migration cost once concurrent robot writes and heavier Week-5 query patterns are introduced. Therefore, use PostgreSQL from the beginning so the demo and production architecture share the same persistence model.</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ADR 2- Inference Execution Model: Separate Worker Process with Queue</w:t>
      </w:r>
    </w:p>
    <w:p w:rsidR="00000000" w:rsidDel="00000000" w:rsidP="00000000" w:rsidRDefault="00000000" w:rsidRPr="00000000" w14:paraId="00000008">
      <w:pPr>
        <w:spacing w:after="240" w:before="240" w:lineRule="auto"/>
        <w:rPr/>
      </w:pPr>
      <w:r w:rsidDel="00000000" w:rsidR="00000000" w:rsidRPr="00000000">
        <w:rPr>
          <w:rtl w:val="0"/>
        </w:rPr>
        <w:t xml:space="preserve">Decision - Run inference in a separate worker process instead of directly inside the FastAPI request process</w:t>
      </w:r>
    </w:p>
    <w:p w:rsidR="00000000" w:rsidDel="00000000" w:rsidP="00000000" w:rsidRDefault="00000000" w:rsidRPr="00000000" w14:paraId="00000009">
      <w:pPr>
        <w:spacing w:after="240" w:before="240" w:lineRule="auto"/>
        <w:rPr/>
      </w:pPr>
      <w:r w:rsidDel="00000000" w:rsidR="00000000" w:rsidRPr="00000000">
        <w:rPr>
          <w:rtl w:val="0"/>
        </w:rPr>
        <w:t xml:space="preserve">Inference should be isolated from the API because model execution is computationally expensive and may consume significant CPU/GPU memory. If inference runs directly in the FastAPI process, model loading, long-running inference, or a model crash can block or destabilize the API. A separate worker process keeps the API responsive and lets you manage the model lifecycle independently. It also avoids tying request handling directly to Python’s GIL and makes it easier to control GPU access and model memory.</w:t>
      </w:r>
    </w:p>
    <w:p w:rsidR="00000000" w:rsidDel="00000000" w:rsidP="00000000" w:rsidRDefault="00000000" w:rsidRPr="00000000" w14:paraId="0000000A">
      <w:pPr>
        <w:spacing w:after="240" w:before="240" w:lineRule="auto"/>
        <w:rPr/>
      </w:pPr>
      <w:r w:rsidDel="00000000" w:rsidR="00000000" w:rsidRPr="00000000">
        <w:rPr>
          <w:rtl w:val="0"/>
        </w:rPr>
        <w:t xml:space="preserve">The tradeoff is slightly higher latency because requests must pass through a queue before reaching the inference worker. However, the reliability benefit is more important for this system. The API can remain healthy while the inference model restarts or is temporarily unavailable, and requests can be rejected, queued, or retried in a controlled way. For safety-critical inference that must run immediately, that processing should remain on the robot edge; the backend worker is therefore appropriate for backend perception or analysis workloads that can tolerate a small queueing delay.</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ADR 3 - Transport: WebSocket Streaming</w:t>
      </w:r>
    </w:p>
    <w:p w:rsidR="00000000" w:rsidDel="00000000" w:rsidP="00000000" w:rsidRDefault="00000000" w:rsidRPr="00000000" w14:paraId="0000000F">
      <w:pPr>
        <w:spacing w:after="240" w:before="240" w:lineRule="auto"/>
        <w:rPr/>
      </w:pPr>
      <w:r w:rsidDel="00000000" w:rsidR="00000000" w:rsidRPr="00000000">
        <w:rPr>
          <w:rtl w:val="0"/>
        </w:rPr>
        <w:t xml:space="preserve">Decision - Use WebSocket streaming for the frame path rather than repeated REST multipart image uploads</w:t>
      </w:r>
    </w:p>
    <w:p w:rsidR="00000000" w:rsidDel="00000000" w:rsidP="00000000" w:rsidRDefault="00000000" w:rsidRPr="00000000" w14:paraId="00000010">
      <w:pPr>
        <w:spacing w:after="240" w:before="240" w:lineRule="auto"/>
        <w:rPr/>
      </w:pPr>
      <w:r w:rsidDel="00000000" w:rsidR="00000000" w:rsidRPr="00000000">
        <w:rPr>
          <w:rtl w:val="0"/>
        </w:rPr>
        <w:t xml:space="preserve">The system deals with continuous robot perception data rather than isolated image uploads. WebSockets provide a persistent connection that allows frames and associated metadata to be sent continuously without establishing a new HTTP request for every frame. This reduces protocol overhead and makes it easier to stream detections, timestamps, robot IDs, and inference results back over the same connection. WebSockets are therefore a better fit for continuous or near-real-time robot data.</w:t>
      </w:r>
    </w:p>
    <w:p w:rsidR="00000000" w:rsidDel="00000000" w:rsidP="00000000" w:rsidRDefault="00000000" w:rsidRPr="00000000" w14:paraId="00000011">
      <w:pPr>
        <w:spacing w:after="240" w:before="240" w:lineRule="auto"/>
        <w:rPr/>
      </w:pPr>
      <w:r w:rsidDel="00000000" w:rsidR="00000000" w:rsidRPr="00000000">
        <w:rPr>
          <w:rtl w:val="0"/>
        </w:rPr>
        <w:t xml:space="preserve">REST multipart upload would be simpler to implement and debug and would be appropriate if images were uploaded only occasionally. However, repeatedly sending REST requests for a continuous frame stream creates unnecessary connection and header overhead and makes backpressure harder to manage. Because the Rover use case is closer to a live perception stream, WebSocket streaming provides a better long-term transport model.</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