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DC2D90" w:rsidP="39CDA8A6" w:rsidRDefault="003615A3" w14:paraId="0F6BD085" wp14:textId="77777777">
      <w:pPr>
        <w:pStyle w:val="Title"/>
        <w:spacing w:before="120" w:beforeAutospacing="off" w:after="0" w:afterAutospacing="off" w:line="276" w:lineRule="auto"/>
      </w:pPr>
      <w:r w:rsidR="003615A3">
        <w:rPr/>
        <w:t>Legal Analysis</w:t>
      </w:r>
    </w:p>
    <w:p xmlns:wp14="http://schemas.microsoft.com/office/word/2010/wordml" w:rsidR="00FE544B" w:rsidP="39CDA8A6" w:rsidRDefault="00FE544B" w14:paraId="672A6659" wp14:textId="77777777">
      <w:pPr>
        <w:pStyle w:val="Title"/>
        <w:spacing w:before="120" w:beforeAutospacing="off" w:after="0" w:afterAutospacing="off" w:line="276" w:lineRule="auto"/>
      </w:pPr>
    </w:p>
    <w:p xmlns:wp14="http://schemas.microsoft.com/office/word/2010/wordml" w:rsidR="00092F71" w:rsidP="39CDA8A6" w:rsidRDefault="00092F71" w14:paraId="3A0BEAAD" wp14:textId="1656A8EB">
      <w:pPr>
        <w:pStyle w:val="Title"/>
        <w:spacing w:before="120" w:beforeAutospacing="off" w:after="0" w:afterAutospacing="off" w:line="276" w:lineRule="auto"/>
        <w:jc w:val="left"/>
        <w:rPr>
          <w:sz w:val="24"/>
          <w:szCs w:val="24"/>
        </w:rPr>
      </w:pPr>
      <w:r w:rsidRPr="39CDA8A6" w:rsidR="00092F71">
        <w:rPr>
          <w:sz w:val="24"/>
          <w:szCs w:val="24"/>
        </w:rPr>
        <w:t xml:space="preserve">Year: </w:t>
      </w:r>
      <w:r w:rsidRPr="39CDA8A6" w:rsidR="45C99A79">
        <w:rPr>
          <w:sz w:val="24"/>
          <w:szCs w:val="24"/>
        </w:rPr>
        <w:t xml:space="preserve">2020 </w:t>
      </w:r>
      <w:r w:rsidRPr="39CDA8A6" w:rsidR="26460D57">
        <w:rPr>
          <w:sz w:val="24"/>
          <w:szCs w:val="24"/>
        </w:rPr>
        <w:t xml:space="preserve">       </w:t>
      </w:r>
      <w:r>
        <w:tab/>
      </w:r>
      <w:r w:rsidRPr="39CDA8A6" w:rsidR="00092F71">
        <w:rPr>
          <w:sz w:val="24"/>
          <w:szCs w:val="24"/>
        </w:rPr>
        <w:t xml:space="preserve">Semester: </w:t>
      </w:r>
      <w:r w:rsidRPr="39CDA8A6" w:rsidR="2BC40829">
        <w:rPr>
          <w:sz w:val="24"/>
          <w:szCs w:val="24"/>
        </w:rPr>
        <w:t xml:space="preserve">Spring </w:t>
      </w:r>
      <w:r w:rsidRPr="39CDA8A6" w:rsidR="75A42B28">
        <w:rPr>
          <w:sz w:val="24"/>
          <w:szCs w:val="24"/>
        </w:rPr>
        <w:t xml:space="preserve">        </w:t>
      </w:r>
      <w:r>
        <w:tab/>
      </w:r>
      <w:r w:rsidRPr="39CDA8A6" w:rsidR="00BB3F27">
        <w:rPr>
          <w:sz w:val="24"/>
          <w:szCs w:val="24"/>
        </w:rPr>
        <w:t xml:space="preserve">Team: </w:t>
      </w:r>
      <w:r w:rsidRPr="39CDA8A6" w:rsidR="2CE12779">
        <w:rPr>
          <w:sz w:val="24"/>
          <w:szCs w:val="24"/>
        </w:rPr>
        <w:t>8</w:t>
      </w:r>
      <w:r w:rsidRPr="39CDA8A6" w:rsidR="00BB3F27">
        <w:rPr>
          <w:sz w:val="24"/>
          <w:szCs w:val="24"/>
        </w:rPr>
        <w:t xml:space="preserve"> </w:t>
      </w:r>
      <w:r w:rsidRPr="39CDA8A6" w:rsidR="663C94AC">
        <w:rPr>
          <w:sz w:val="24"/>
          <w:szCs w:val="24"/>
        </w:rPr>
        <w:t xml:space="preserve">  </w:t>
      </w:r>
      <w:r w:rsidRPr="39CDA8A6" w:rsidR="6F2F61E0">
        <w:rPr>
          <w:sz w:val="24"/>
          <w:szCs w:val="24"/>
        </w:rPr>
        <w:t xml:space="preserve">       </w:t>
      </w:r>
      <w:r w:rsidRPr="39CDA8A6" w:rsidR="00BB3F27">
        <w:rPr>
          <w:sz w:val="24"/>
          <w:szCs w:val="24"/>
        </w:rPr>
        <w:t>Project</w:t>
      </w:r>
      <w:r w:rsidRPr="39CDA8A6" w:rsidR="00092F71">
        <w:rPr>
          <w:sz w:val="24"/>
          <w:szCs w:val="24"/>
        </w:rPr>
        <w:t>:</w:t>
      </w:r>
      <w:r w:rsidRPr="39CDA8A6" w:rsidR="303FE6AA">
        <w:rPr>
          <w:sz w:val="24"/>
          <w:szCs w:val="24"/>
        </w:rPr>
        <w:t xml:space="preserve"> </w:t>
      </w:r>
      <w:proofErr w:type="spellStart"/>
      <w:r w:rsidRPr="39CDA8A6" w:rsidR="303FE6AA">
        <w:rPr>
          <w:sz w:val="24"/>
          <w:szCs w:val="24"/>
        </w:rPr>
        <w:t>AudioBeamer</w:t>
      </w:r>
      <w:proofErr w:type="spellEnd"/>
    </w:p>
    <w:p xmlns:wp14="http://schemas.microsoft.com/office/word/2010/wordml" w:rsidRPr="002A18F9" w:rsidR="00092F71" w:rsidP="39CDA8A6" w:rsidRDefault="00092F71" w14:paraId="59549086" wp14:textId="4CB43ACF">
      <w:pPr>
        <w:pStyle w:val="Title"/>
        <w:spacing w:before="120" w:beforeAutospacing="off" w:after="0" w:afterAutospacing="off" w:line="276" w:lineRule="auto"/>
        <w:jc w:val="left"/>
        <w:rPr>
          <w:sz w:val="24"/>
          <w:szCs w:val="24"/>
        </w:rPr>
      </w:pPr>
      <w:r w:rsidRPr="39CDA8A6" w:rsidR="00092F71">
        <w:rPr>
          <w:sz w:val="24"/>
          <w:szCs w:val="24"/>
        </w:rPr>
        <w:t xml:space="preserve">Creation Date: </w:t>
      </w:r>
      <w:r w:rsidRPr="39CDA8A6" w:rsidR="16592542">
        <w:rPr>
          <w:sz w:val="24"/>
          <w:szCs w:val="24"/>
        </w:rPr>
        <w:t xml:space="preserve">3/9/2020         </w:t>
      </w:r>
      <w:r>
        <w:tab/>
      </w:r>
      <w:r>
        <w:tab/>
      </w:r>
      <w:r w:rsidRPr="39CDA8A6" w:rsidR="00092F71">
        <w:rPr>
          <w:sz w:val="24"/>
          <w:szCs w:val="24"/>
        </w:rPr>
        <w:t>Last Modified:</w:t>
      </w:r>
      <w:r w:rsidRPr="39CDA8A6" w:rsidR="035D3B03">
        <w:rPr>
          <w:sz w:val="24"/>
          <w:szCs w:val="24"/>
        </w:rPr>
        <w:t xml:space="preserve"> 3/13/2020</w:t>
      </w:r>
    </w:p>
    <w:p xmlns:wp14="http://schemas.microsoft.com/office/word/2010/wordml" w:rsidR="00092F71" w:rsidP="39CDA8A6" w:rsidRDefault="00092F71" w14:paraId="3993174D" wp14:textId="5A013295">
      <w:pPr>
        <w:pStyle w:val="Title"/>
        <w:spacing w:before="120" w:beforeAutospacing="off" w:after="0" w:afterAutospacing="off" w:line="276" w:lineRule="auto"/>
        <w:jc w:val="left"/>
        <w:rPr>
          <w:sz w:val="24"/>
          <w:szCs w:val="24"/>
        </w:rPr>
      </w:pPr>
      <w:r w:rsidRPr="39CDA8A6" w:rsidR="00092F71">
        <w:rPr>
          <w:sz w:val="24"/>
          <w:szCs w:val="24"/>
        </w:rPr>
        <w:t xml:space="preserve">Author:  </w:t>
      </w:r>
      <w:r w:rsidRPr="39CDA8A6" w:rsidR="09D19A0D">
        <w:rPr>
          <w:sz w:val="24"/>
          <w:szCs w:val="24"/>
        </w:rPr>
        <w:t xml:space="preserve">Calvin Walter Heintzelman      </w:t>
      </w:r>
      <w:r>
        <w:tab/>
      </w:r>
      <w:r w:rsidRPr="39CDA8A6" w:rsidR="00092F71">
        <w:rPr>
          <w:sz w:val="24"/>
          <w:szCs w:val="24"/>
        </w:rPr>
        <w:t xml:space="preserve">Email: </w:t>
      </w:r>
      <w:r w:rsidRPr="39CDA8A6" w:rsidR="5B7D1315">
        <w:rPr>
          <w:sz w:val="24"/>
          <w:szCs w:val="24"/>
        </w:rPr>
        <w:t>cheintze@purdue.edu</w:t>
      </w:r>
    </w:p>
    <w:p xmlns:wp14="http://schemas.microsoft.com/office/word/2010/wordml" w:rsidR="00092F71" w:rsidP="39CDA8A6" w:rsidRDefault="00092F71" w14:paraId="0A37501D" wp14:textId="77777777">
      <w:pPr>
        <w:pStyle w:val="Title"/>
        <w:spacing w:before="120" w:beforeAutospacing="off" w:after="0" w:afterAutospacing="off" w:line="276" w:lineRule="auto"/>
        <w:jc w:val="left"/>
        <w:rPr>
          <w:sz w:val="24"/>
          <w:szCs w:val="24"/>
        </w:rPr>
      </w:pPr>
    </w:p>
    <w:p xmlns:wp14="http://schemas.microsoft.com/office/word/2010/wordml" w:rsidRPr="00FF1987" w:rsidR="00092F71" w:rsidP="39CDA8A6" w:rsidRDefault="00092F71" w14:paraId="2BBB59D5" wp14:textId="77777777">
      <w:pPr>
        <w:pStyle w:val="Title"/>
        <w:spacing w:before="120" w:beforeAutospacing="off" w:after="0" w:afterAutospacing="off" w:line="276" w:lineRule="auto"/>
        <w:jc w:val="left"/>
        <w:rPr>
          <w:sz w:val="24"/>
          <w:szCs w:val="24"/>
        </w:rPr>
      </w:pPr>
      <w:r w:rsidRPr="39CDA8A6" w:rsidR="00092F71">
        <w:rPr>
          <w:sz w:val="24"/>
          <w:szCs w:val="24"/>
        </w:rPr>
        <w:t>Assignment Evaluation:</w:t>
      </w:r>
    </w:p>
    <w:p xmlns:wp14="http://schemas.microsoft.com/office/word/2010/wordml" w:rsidR="00092F71" w:rsidP="39CDA8A6" w:rsidRDefault="00092F71" w14:paraId="5DAB6C7B" wp14:textId="77777777">
      <w:pPr>
        <w:pStyle w:val="Title"/>
        <w:spacing w:before="120" w:beforeAutospacing="off" w:after="0" w:afterAutospacing="off" w:line="276" w:lineRule="auto"/>
        <w:jc w:val="left"/>
        <w:rPr>
          <w:sz w:val="24"/>
          <w:szCs w:val="24"/>
        </w:rPr>
      </w:pPr>
    </w:p>
    <w:tbl>
      <w:tblPr>
        <w:tblW w:w="9483" w:type="dxa"/>
        <w:tblInd w:w="93" w:type="dxa"/>
        <w:tblLook w:val="04A0" w:firstRow="1" w:lastRow="0" w:firstColumn="1" w:lastColumn="0" w:noHBand="0" w:noVBand="1"/>
      </w:tblPr>
      <w:tblGrid>
        <w:gridCol w:w="2670"/>
        <w:gridCol w:w="1242"/>
        <w:gridCol w:w="942"/>
        <w:gridCol w:w="788"/>
        <w:gridCol w:w="3841"/>
      </w:tblGrid>
      <w:tr xmlns:wp14="http://schemas.microsoft.com/office/word/2010/wordml" w:rsidRPr="00787F03" w:rsidR="00092F71" w:rsidTr="39CDA8A6" w14:paraId="1B1F6E8D" wp14:textId="77777777">
        <w:trPr>
          <w:trHeight w:val="266"/>
        </w:trPr>
        <w:tc>
          <w:tcPr>
            <w:tcW w:w="2670" w:type="dxa"/>
            <w:tcBorders>
              <w:top w:val="single" w:color="auto" w:sz="4" w:space="0"/>
              <w:left w:val="single" w:color="auto" w:sz="4" w:space="0"/>
              <w:bottom w:val="single" w:color="auto" w:sz="4" w:space="0"/>
              <w:right w:val="single" w:color="auto" w:sz="4" w:space="0"/>
            </w:tcBorders>
            <w:shd w:val="clear" w:color="auto" w:fill="A6A6A6" w:themeFill="background1" w:themeFillShade="A6"/>
            <w:noWrap/>
            <w:tcMar/>
            <w:vAlign w:val="bottom"/>
            <w:hideMark/>
          </w:tcPr>
          <w:p w:rsidRPr="00787F03" w:rsidR="00092F71" w:rsidP="39CDA8A6" w:rsidRDefault="00092F71" w14:paraId="769726BA" wp14:textId="77777777">
            <w:pPr>
              <w:spacing w:before="120" w:beforeAutospacing="off" w:after="0" w:afterAutospacing="off" w:line="276" w:lineRule="auto"/>
              <w:jc w:val="center"/>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Item</w:t>
            </w:r>
          </w:p>
        </w:tc>
        <w:tc>
          <w:tcPr>
            <w:tcW w:w="1242"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787F03" w:rsidR="00092F71" w:rsidP="39CDA8A6" w:rsidRDefault="00092F71" w14:paraId="1806C109" wp14:textId="77777777">
            <w:pPr>
              <w:spacing w:before="120" w:beforeAutospacing="off" w:after="0" w:afterAutospacing="off" w:line="276" w:lineRule="auto"/>
              <w:jc w:val="center"/>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Score (0-5)</w:t>
            </w:r>
          </w:p>
        </w:tc>
        <w:tc>
          <w:tcPr>
            <w:tcW w:w="942"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787F03" w:rsidR="00092F71" w:rsidP="39CDA8A6" w:rsidRDefault="00092F71" w14:paraId="65A7799B" wp14:textId="77777777">
            <w:pPr>
              <w:spacing w:before="120" w:beforeAutospacing="off" w:after="0" w:afterAutospacing="off" w:line="276" w:lineRule="auto"/>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Weight</w:t>
            </w:r>
          </w:p>
        </w:tc>
        <w:tc>
          <w:tcPr>
            <w:tcW w:w="788"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787F03" w:rsidR="00092F71" w:rsidP="39CDA8A6" w:rsidRDefault="00092F71" w14:paraId="266B6AD4" wp14:textId="77777777">
            <w:pPr>
              <w:spacing w:before="120" w:beforeAutospacing="off" w:after="0" w:afterAutospacing="off" w:line="276" w:lineRule="auto"/>
              <w:jc w:val="center"/>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Points</w:t>
            </w:r>
          </w:p>
        </w:tc>
        <w:tc>
          <w:tcPr>
            <w:tcW w:w="3841" w:type="dxa"/>
            <w:tcBorders>
              <w:top w:val="single" w:color="auto" w:sz="4" w:space="0"/>
              <w:left w:val="nil"/>
              <w:bottom w:val="single" w:color="auto" w:sz="4" w:space="0"/>
              <w:right w:val="single" w:color="auto" w:sz="4" w:space="0"/>
            </w:tcBorders>
            <w:shd w:val="clear" w:color="auto" w:fill="A6A6A6" w:themeFill="background1" w:themeFillShade="A6"/>
            <w:noWrap/>
            <w:tcMar/>
            <w:vAlign w:val="bottom"/>
            <w:hideMark/>
          </w:tcPr>
          <w:p w:rsidRPr="00787F03" w:rsidR="00092F71" w:rsidP="39CDA8A6" w:rsidRDefault="00092F71" w14:paraId="25546E3C" wp14:textId="77777777">
            <w:pPr>
              <w:spacing w:before="120" w:beforeAutospacing="off" w:after="0" w:afterAutospacing="off" w:line="276" w:lineRule="auto"/>
              <w:jc w:val="center"/>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Notes</w:t>
            </w:r>
          </w:p>
        </w:tc>
      </w:tr>
      <w:tr xmlns:wp14="http://schemas.microsoft.com/office/word/2010/wordml" w:rsidRPr="00787F03" w:rsidR="00092F71" w:rsidTr="39CDA8A6" w14:paraId="4E2B61F2" wp14:textId="77777777">
        <w:trPr>
          <w:trHeight w:val="266"/>
        </w:trPr>
        <w:tc>
          <w:tcPr>
            <w:tcW w:w="9483" w:type="dxa"/>
            <w:gridSpan w:val="5"/>
            <w:tcBorders>
              <w:top w:val="single" w:color="auto" w:sz="4" w:space="0"/>
              <w:left w:val="single" w:color="auto" w:sz="4" w:space="0"/>
              <w:bottom w:val="single" w:color="auto" w:sz="4" w:space="0"/>
              <w:right w:val="single" w:color="auto" w:sz="4" w:space="0"/>
            </w:tcBorders>
            <w:shd w:val="clear" w:color="auto" w:fill="FFC000"/>
            <w:noWrap/>
            <w:tcMar/>
            <w:vAlign w:val="bottom"/>
            <w:hideMark/>
          </w:tcPr>
          <w:p w:rsidRPr="00787F03" w:rsidR="00092F71" w:rsidP="39CDA8A6" w:rsidRDefault="00092F71" w14:paraId="0926095E" wp14:textId="77777777">
            <w:pPr>
              <w:spacing w:before="120" w:beforeAutospacing="off" w:after="0" w:afterAutospacing="off" w:line="276" w:lineRule="auto"/>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Assignment-Specific Items</w:t>
            </w:r>
          </w:p>
        </w:tc>
      </w:tr>
      <w:tr xmlns:wp14="http://schemas.microsoft.com/office/word/2010/wordml" w:rsidRPr="00787F03" w:rsidR="00092F71" w:rsidTr="39CDA8A6" w14:paraId="5D92A133"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hideMark/>
          </w:tcPr>
          <w:p w:rsidRPr="00787F03" w:rsidR="00092F71" w:rsidP="39CDA8A6" w:rsidRDefault="00092F71" w14:paraId="2258C212" wp14:textId="77777777">
            <w:pPr>
              <w:spacing w:before="120" w:beforeAutospacing="off" w:after="0" w:afterAutospacing="off" w:line="276" w:lineRule="auto"/>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Regulatory Analysis</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02EB378F"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78609F" w14:paraId="4624B101"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x3</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6A05A809"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6E7BEAA2" wp14:textId="77777777">
            <w:pPr>
              <w:spacing w:before="120" w:beforeAutospacing="off" w:after="0" w:afterAutospacing="off" w:line="276" w:lineRule="auto"/>
              <w:rPr>
                <w:rFonts w:ascii="Calibri" w:hAnsi="Calibri"/>
                <w:color w:val="000000"/>
                <w:sz w:val="22"/>
                <w:szCs w:val="22"/>
              </w:rPr>
            </w:pPr>
            <w:r w:rsidRPr="39CDA8A6" w:rsidR="00092F71">
              <w:rPr>
                <w:rFonts w:ascii="Calibri" w:hAnsi="Calibri"/>
                <w:color w:val="000000" w:themeColor="text1" w:themeTint="FF" w:themeShade="FF"/>
                <w:sz w:val="22"/>
                <w:szCs w:val="22"/>
              </w:rPr>
              <w:t> </w:t>
            </w:r>
          </w:p>
        </w:tc>
      </w:tr>
      <w:tr xmlns:wp14="http://schemas.microsoft.com/office/word/2010/wordml" w:rsidRPr="00787F03" w:rsidR="00092F71" w:rsidTr="39CDA8A6" w14:paraId="2EF2025E"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hideMark/>
          </w:tcPr>
          <w:p w:rsidRPr="00787F03" w:rsidR="00092F71" w:rsidP="39CDA8A6" w:rsidRDefault="005A6397" w14:paraId="036CE908" wp14:textId="77777777">
            <w:pPr>
              <w:spacing w:before="120" w:beforeAutospacing="off" w:after="0" w:afterAutospacing="off" w:line="276" w:lineRule="auto"/>
              <w:rPr>
                <w:rFonts w:ascii="Calibri" w:hAnsi="Calibri"/>
                <w:b w:val="1"/>
                <w:bCs w:val="1"/>
                <w:color w:val="000000"/>
                <w:sz w:val="22"/>
                <w:szCs w:val="22"/>
              </w:rPr>
            </w:pPr>
            <w:r w:rsidRPr="39CDA8A6" w:rsidR="005A6397">
              <w:rPr>
                <w:rFonts w:ascii="Calibri" w:hAnsi="Calibri"/>
                <w:b w:val="1"/>
                <w:bCs w:val="1"/>
                <w:color w:val="000000" w:themeColor="text1" w:themeTint="FF" w:themeShade="FF"/>
                <w:sz w:val="22"/>
                <w:szCs w:val="22"/>
              </w:rPr>
              <w:t>Analysis of Patent 1</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5A39BBE3"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78609F" w14:paraId="2228BA5A"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x3</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41C8F396"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63E4A9CD" wp14:textId="77777777">
            <w:pPr>
              <w:spacing w:before="120" w:beforeAutospacing="off" w:after="0" w:afterAutospacing="off" w:line="276" w:lineRule="auto"/>
              <w:rPr>
                <w:rFonts w:ascii="Calibri" w:hAnsi="Calibri"/>
                <w:color w:val="000000"/>
                <w:sz w:val="22"/>
                <w:szCs w:val="22"/>
              </w:rPr>
            </w:pPr>
            <w:r w:rsidRPr="39CDA8A6" w:rsidR="00092F71">
              <w:rPr>
                <w:rFonts w:ascii="Calibri" w:hAnsi="Calibri"/>
                <w:color w:val="000000" w:themeColor="text1" w:themeTint="FF" w:themeShade="FF"/>
                <w:sz w:val="22"/>
                <w:szCs w:val="22"/>
              </w:rPr>
              <w:t> </w:t>
            </w:r>
          </w:p>
        </w:tc>
      </w:tr>
      <w:tr xmlns:wp14="http://schemas.microsoft.com/office/word/2010/wordml" w:rsidRPr="00787F03" w:rsidR="00092F71" w:rsidTr="39CDA8A6" w14:paraId="7AEC975E"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tcPr>
          <w:p w:rsidRPr="00787F03" w:rsidR="00092F71" w:rsidP="39CDA8A6" w:rsidRDefault="005A6397" w14:paraId="255369E4" wp14:textId="77777777">
            <w:pPr>
              <w:spacing w:before="120" w:beforeAutospacing="off" w:after="0" w:afterAutospacing="off" w:line="276" w:lineRule="auto"/>
              <w:rPr>
                <w:rFonts w:ascii="Calibri" w:hAnsi="Calibri"/>
                <w:b w:val="1"/>
                <w:bCs w:val="1"/>
                <w:color w:val="000000"/>
                <w:sz w:val="22"/>
                <w:szCs w:val="22"/>
              </w:rPr>
            </w:pPr>
            <w:r w:rsidRPr="39CDA8A6" w:rsidR="005A6397">
              <w:rPr>
                <w:rFonts w:ascii="Calibri" w:hAnsi="Calibri"/>
                <w:b w:val="1"/>
                <w:bCs w:val="1"/>
                <w:color w:val="000000" w:themeColor="text1" w:themeTint="FF" w:themeShade="FF"/>
                <w:sz w:val="22"/>
                <w:szCs w:val="22"/>
              </w:rPr>
              <w:t>Analysis of Patent 2</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72A3D3EC"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78609F" w14:paraId="3C326B1A"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x3</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0D0B940D"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4F6584BE" wp14:textId="77777777">
            <w:pPr>
              <w:spacing w:before="120" w:beforeAutospacing="off" w:after="0" w:afterAutospacing="off" w:line="276" w:lineRule="auto"/>
              <w:rPr>
                <w:rFonts w:ascii="Calibri" w:hAnsi="Calibri"/>
                <w:color w:val="000000"/>
                <w:sz w:val="22"/>
                <w:szCs w:val="22"/>
              </w:rPr>
            </w:pPr>
            <w:r w:rsidRPr="39CDA8A6" w:rsidR="00092F71">
              <w:rPr>
                <w:rFonts w:ascii="Calibri" w:hAnsi="Calibri"/>
                <w:color w:val="000000" w:themeColor="text1" w:themeTint="FF" w:themeShade="FF"/>
                <w:sz w:val="22"/>
                <w:szCs w:val="22"/>
              </w:rPr>
              <w:t> </w:t>
            </w:r>
          </w:p>
        </w:tc>
      </w:tr>
      <w:tr xmlns:wp14="http://schemas.microsoft.com/office/word/2010/wordml" w:rsidRPr="00787F03" w:rsidR="00092F71" w:rsidTr="39CDA8A6" w14:paraId="42491891"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tcPr>
          <w:p w:rsidRPr="00787F03" w:rsidR="00092F71" w:rsidP="39CDA8A6" w:rsidRDefault="005A6397" w14:paraId="0A69AF80" wp14:textId="77777777">
            <w:pPr>
              <w:spacing w:before="120" w:beforeAutospacing="off" w:after="0" w:afterAutospacing="off" w:line="276" w:lineRule="auto"/>
              <w:rPr>
                <w:rFonts w:ascii="Calibri" w:hAnsi="Calibri"/>
                <w:b w:val="1"/>
                <w:bCs w:val="1"/>
                <w:color w:val="000000"/>
                <w:sz w:val="22"/>
                <w:szCs w:val="22"/>
              </w:rPr>
            </w:pPr>
            <w:r w:rsidRPr="39CDA8A6" w:rsidR="005A6397">
              <w:rPr>
                <w:rFonts w:ascii="Calibri" w:hAnsi="Calibri"/>
                <w:b w:val="1"/>
                <w:bCs w:val="1"/>
                <w:color w:val="000000" w:themeColor="text1" w:themeTint="FF" w:themeShade="FF"/>
                <w:sz w:val="22"/>
                <w:szCs w:val="22"/>
              </w:rPr>
              <w:t>Analysis of Patent 3</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0E27B00A"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78609F" w14:paraId="4E283C9D"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x3</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60061E4C"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092F71" w:rsidP="39CDA8A6" w:rsidRDefault="00092F71" w14:paraId="09AF38FC" wp14:textId="77777777">
            <w:pPr>
              <w:spacing w:before="120" w:beforeAutospacing="off" w:after="0" w:afterAutospacing="off" w:line="276" w:lineRule="auto"/>
              <w:rPr>
                <w:rFonts w:ascii="Calibri" w:hAnsi="Calibri"/>
                <w:color w:val="000000"/>
                <w:sz w:val="22"/>
                <w:szCs w:val="22"/>
              </w:rPr>
            </w:pPr>
            <w:r w:rsidRPr="39CDA8A6" w:rsidR="00092F71">
              <w:rPr>
                <w:rFonts w:ascii="Calibri" w:hAnsi="Calibri"/>
                <w:color w:val="000000" w:themeColor="text1" w:themeTint="FF" w:themeShade="FF"/>
                <w:sz w:val="22"/>
                <w:szCs w:val="22"/>
              </w:rPr>
              <w:t> </w:t>
            </w:r>
          </w:p>
        </w:tc>
      </w:tr>
      <w:tr xmlns:wp14="http://schemas.microsoft.com/office/word/2010/wordml" w:rsidRPr="00787F03" w:rsidR="00092F71" w:rsidTr="39CDA8A6" w14:paraId="7EAAE627" wp14:textId="77777777">
        <w:trPr>
          <w:trHeight w:val="266"/>
        </w:trPr>
        <w:tc>
          <w:tcPr>
            <w:tcW w:w="9483" w:type="dxa"/>
            <w:gridSpan w:val="5"/>
            <w:tcBorders>
              <w:top w:val="single" w:color="auto" w:sz="4" w:space="0"/>
              <w:left w:val="single" w:color="auto" w:sz="4" w:space="0"/>
              <w:bottom w:val="single" w:color="auto" w:sz="4" w:space="0"/>
              <w:right w:val="single" w:color="auto" w:sz="4" w:space="0"/>
            </w:tcBorders>
            <w:shd w:val="clear" w:color="auto" w:fill="FFC000"/>
            <w:noWrap/>
            <w:tcMar/>
            <w:vAlign w:val="bottom"/>
            <w:hideMark/>
          </w:tcPr>
          <w:p w:rsidRPr="00787F03" w:rsidR="00092F71" w:rsidP="39CDA8A6" w:rsidRDefault="00092F71" w14:paraId="2DF5EB64" wp14:textId="77777777">
            <w:pPr>
              <w:spacing w:before="120" w:beforeAutospacing="off" w:after="0" w:afterAutospacing="off" w:line="276" w:lineRule="auto"/>
              <w:rPr>
                <w:rFonts w:ascii="Calibri" w:hAnsi="Calibri"/>
                <w:b w:val="1"/>
                <w:bCs w:val="1"/>
                <w:color w:val="000000"/>
                <w:sz w:val="22"/>
                <w:szCs w:val="22"/>
              </w:rPr>
            </w:pPr>
            <w:r w:rsidRPr="39CDA8A6" w:rsidR="00092F71">
              <w:rPr>
                <w:rFonts w:ascii="Calibri" w:hAnsi="Calibri"/>
                <w:b w:val="1"/>
                <w:bCs w:val="1"/>
                <w:color w:val="000000" w:themeColor="text1" w:themeTint="FF" w:themeShade="FF"/>
                <w:sz w:val="22"/>
                <w:szCs w:val="22"/>
              </w:rPr>
              <w:t>Writing-Specific Items</w:t>
            </w:r>
          </w:p>
        </w:tc>
      </w:tr>
      <w:tr xmlns:wp14="http://schemas.microsoft.com/office/word/2010/wordml" w:rsidRPr="00787F03" w:rsidR="0078609F" w:rsidTr="39CDA8A6" w14:paraId="6EAE9636"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hideMark/>
          </w:tcPr>
          <w:p w:rsidRPr="00787F03" w:rsidR="0078609F" w:rsidP="39CDA8A6" w:rsidRDefault="0078609F" w14:paraId="5838CAE9" wp14:textId="77777777">
            <w:pPr>
              <w:spacing w:before="120" w:beforeAutospacing="off" w:after="0" w:afterAutospacing="off" w:line="276" w:lineRule="auto"/>
              <w:rPr>
                <w:rFonts w:ascii="Calibri" w:hAnsi="Calibri"/>
                <w:b w:val="1"/>
                <w:bCs w:val="1"/>
                <w:color w:val="000000"/>
                <w:sz w:val="22"/>
                <w:szCs w:val="22"/>
              </w:rPr>
            </w:pPr>
            <w:r w:rsidRPr="39CDA8A6" w:rsidR="4BBA6076">
              <w:rPr>
                <w:rFonts w:ascii="Calibri" w:hAnsi="Calibri"/>
                <w:b w:val="1"/>
                <w:bCs w:val="1"/>
                <w:color w:val="000000" w:themeColor="text1" w:themeTint="FF" w:themeShade="FF"/>
                <w:sz w:val="22"/>
                <w:szCs w:val="22"/>
              </w:rPr>
              <w:t>Spelling and Grammar</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44EAFD9C"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FF1987" w:rsidR="0078609F" w:rsidP="39CDA8A6" w:rsidRDefault="0078609F" w14:paraId="4B0F44D0"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x2</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4B94D5A5"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15AA318D" wp14:textId="77777777">
            <w:pPr>
              <w:spacing w:before="120" w:beforeAutospacing="off" w:after="0" w:afterAutospacing="off" w:line="276" w:lineRule="auto"/>
              <w:rPr>
                <w:rFonts w:ascii="Calibri" w:hAnsi="Calibri"/>
                <w:color w:val="000000"/>
                <w:sz w:val="22"/>
                <w:szCs w:val="22"/>
              </w:rPr>
            </w:pPr>
            <w:r w:rsidRPr="39CDA8A6" w:rsidR="4BBA6076">
              <w:rPr>
                <w:rFonts w:ascii="Calibri" w:hAnsi="Calibri"/>
                <w:color w:val="000000" w:themeColor="text1" w:themeTint="FF" w:themeShade="FF"/>
                <w:sz w:val="22"/>
                <w:szCs w:val="22"/>
              </w:rPr>
              <w:t> </w:t>
            </w:r>
          </w:p>
        </w:tc>
      </w:tr>
      <w:tr xmlns:wp14="http://schemas.microsoft.com/office/word/2010/wordml" w:rsidRPr="00787F03" w:rsidR="0078609F" w:rsidTr="39CDA8A6" w14:paraId="7B8A0FCF"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hideMark/>
          </w:tcPr>
          <w:p w:rsidRPr="00787F03" w:rsidR="0078609F" w:rsidP="39CDA8A6" w:rsidRDefault="0078609F" w14:paraId="708F9E3F" wp14:textId="77777777">
            <w:pPr>
              <w:spacing w:before="120" w:beforeAutospacing="off" w:after="0" w:afterAutospacing="off" w:line="276" w:lineRule="auto"/>
              <w:rPr>
                <w:rFonts w:ascii="Calibri" w:hAnsi="Calibri"/>
                <w:b w:val="1"/>
                <w:bCs w:val="1"/>
                <w:color w:val="000000"/>
                <w:sz w:val="22"/>
                <w:szCs w:val="22"/>
              </w:rPr>
            </w:pPr>
            <w:r w:rsidRPr="39CDA8A6" w:rsidR="4BBA6076">
              <w:rPr>
                <w:rFonts w:ascii="Calibri" w:hAnsi="Calibri"/>
                <w:b w:val="1"/>
                <w:bCs w:val="1"/>
                <w:color w:val="000000" w:themeColor="text1" w:themeTint="FF" w:themeShade="FF"/>
                <w:sz w:val="22"/>
                <w:szCs w:val="22"/>
              </w:rPr>
              <w:t>Formatting and Citations</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3DEEC669"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FF1987" w:rsidR="0078609F" w:rsidP="39CDA8A6" w:rsidRDefault="0078609F" w14:paraId="01BAD185"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x1</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3656B9AB"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01512BE8" wp14:textId="77777777">
            <w:pPr>
              <w:spacing w:before="120" w:beforeAutospacing="off" w:after="0" w:afterAutospacing="off" w:line="276" w:lineRule="auto"/>
              <w:rPr>
                <w:rFonts w:ascii="Calibri" w:hAnsi="Calibri"/>
                <w:color w:val="000000"/>
                <w:sz w:val="22"/>
                <w:szCs w:val="22"/>
              </w:rPr>
            </w:pPr>
            <w:r w:rsidRPr="39CDA8A6" w:rsidR="4BBA6076">
              <w:rPr>
                <w:rFonts w:ascii="Calibri" w:hAnsi="Calibri"/>
                <w:color w:val="000000" w:themeColor="text1" w:themeTint="FF" w:themeShade="FF"/>
                <w:sz w:val="22"/>
                <w:szCs w:val="22"/>
              </w:rPr>
              <w:t> </w:t>
            </w:r>
          </w:p>
        </w:tc>
      </w:tr>
      <w:tr xmlns:wp14="http://schemas.microsoft.com/office/word/2010/wordml" w:rsidRPr="00787F03" w:rsidR="0078609F" w:rsidTr="39CDA8A6" w14:paraId="67D7BB16"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hideMark/>
          </w:tcPr>
          <w:p w:rsidRPr="00787F03" w:rsidR="0078609F" w:rsidP="39CDA8A6" w:rsidRDefault="0078609F" w14:paraId="554F2B88" wp14:textId="77777777">
            <w:pPr>
              <w:spacing w:before="120" w:beforeAutospacing="off" w:after="0" w:afterAutospacing="off" w:line="276" w:lineRule="auto"/>
              <w:rPr>
                <w:rFonts w:ascii="Calibri" w:hAnsi="Calibri"/>
                <w:b w:val="1"/>
                <w:bCs w:val="1"/>
                <w:color w:val="000000"/>
                <w:sz w:val="22"/>
                <w:szCs w:val="22"/>
              </w:rPr>
            </w:pPr>
            <w:r w:rsidRPr="39CDA8A6" w:rsidR="4BBA6076">
              <w:rPr>
                <w:rFonts w:ascii="Calibri" w:hAnsi="Calibri"/>
                <w:b w:val="1"/>
                <w:bCs w:val="1"/>
                <w:color w:val="000000" w:themeColor="text1" w:themeTint="FF" w:themeShade="FF"/>
                <w:sz w:val="22"/>
                <w:szCs w:val="22"/>
              </w:rPr>
              <w:t>Figures and Graphs</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45FB0818"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FF1987" w:rsidR="0078609F" w:rsidP="39CDA8A6" w:rsidRDefault="0078609F" w14:paraId="7034C72D"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x2</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049F31CB"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0DA70637" wp14:textId="77777777">
            <w:pPr>
              <w:spacing w:before="120" w:beforeAutospacing="off" w:after="0" w:afterAutospacing="off" w:line="276" w:lineRule="auto"/>
              <w:rPr>
                <w:rFonts w:ascii="Calibri" w:hAnsi="Calibri"/>
                <w:color w:val="000000"/>
                <w:sz w:val="22"/>
                <w:szCs w:val="22"/>
              </w:rPr>
            </w:pPr>
            <w:r w:rsidRPr="39CDA8A6" w:rsidR="4BBA6076">
              <w:rPr>
                <w:rFonts w:ascii="Calibri" w:hAnsi="Calibri"/>
                <w:color w:val="000000" w:themeColor="text1" w:themeTint="FF" w:themeShade="FF"/>
                <w:sz w:val="22"/>
                <w:szCs w:val="22"/>
              </w:rPr>
              <w:t> </w:t>
            </w:r>
          </w:p>
        </w:tc>
      </w:tr>
      <w:tr xmlns:wp14="http://schemas.microsoft.com/office/word/2010/wordml" w:rsidRPr="00787F03" w:rsidR="0078609F" w:rsidTr="39CDA8A6" w14:paraId="550C5766" wp14:textId="77777777">
        <w:trPr>
          <w:trHeight w:val="266"/>
        </w:trPr>
        <w:tc>
          <w:tcPr>
            <w:tcW w:w="2670" w:type="dxa"/>
            <w:tcBorders>
              <w:top w:val="nil"/>
              <w:left w:val="single" w:color="auto" w:sz="4" w:space="0"/>
              <w:bottom w:val="single" w:color="auto" w:sz="4" w:space="0"/>
              <w:right w:val="single" w:color="auto" w:sz="4" w:space="0"/>
            </w:tcBorders>
            <w:shd w:val="clear" w:color="auto" w:fill="auto"/>
            <w:noWrap/>
            <w:tcMar/>
            <w:vAlign w:val="bottom"/>
            <w:hideMark/>
          </w:tcPr>
          <w:p w:rsidRPr="00787F03" w:rsidR="0078609F" w:rsidP="39CDA8A6" w:rsidRDefault="0078609F" w14:paraId="1EAFFA59" wp14:textId="77777777">
            <w:pPr>
              <w:spacing w:before="120" w:beforeAutospacing="off" w:after="0" w:afterAutospacing="off" w:line="276" w:lineRule="auto"/>
              <w:rPr>
                <w:rFonts w:ascii="Calibri" w:hAnsi="Calibri"/>
                <w:b w:val="1"/>
                <w:bCs w:val="1"/>
                <w:color w:val="000000"/>
                <w:sz w:val="22"/>
                <w:szCs w:val="22"/>
              </w:rPr>
            </w:pPr>
            <w:r w:rsidRPr="39CDA8A6" w:rsidR="4BBA6076">
              <w:rPr>
                <w:rFonts w:ascii="Calibri" w:hAnsi="Calibri"/>
                <w:b w:val="1"/>
                <w:bCs w:val="1"/>
                <w:color w:val="000000" w:themeColor="text1" w:themeTint="FF" w:themeShade="FF"/>
                <w:sz w:val="22"/>
                <w:szCs w:val="22"/>
              </w:rPr>
              <w:t>Technical Writing Style</w:t>
            </w:r>
          </w:p>
        </w:tc>
        <w:tc>
          <w:tcPr>
            <w:tcW w:w="1242"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53128261" wp14:textId="77777777">
            <w:pPr>
              <w:spacing w:before="120" w:beforeAutospacing="off" w:after="0" w:afterAutospacing="off" w:line="276" w:lineRule="auto"/>
              <w:jc w:val="center"/>
              <w:rPr>
                <w:rFonts w:ascii="Calibri" w:hAnsi="Calibri"/>
                <w:color w:val="000000"/>
                <w:sz w:val="22"/>
                <w:szCs w:val="22"/>
              </w:rPr>
            </w:pPr>
          </w:p>
        </w:tc>
        <w:tc>
          <w:tcPr>
            <w:tcW w:w="942" w:type="dxa"/>
            <w:tcBorders>
              <w:top w:val="nil"/>
              <w:left w:val="nil"/>
              <w:bottom w:val="single" w:color="auto" w:sz="4" w:space="0"/>
              <w:right w:val="single" w:color="auto" w:sz="4" w:space="0"/>
            </w:tcBorders>
            <w:shd w:val="clear" w:color="auto" w:fill="auto"/>
            <w:noWrap/>
            <w:tcMar/>
            <w:vAlign w:val="bottom"/>
            <w:hideMark/>
          </w:tcPr>
          <w:p w:rsidRPr="00FF1987" w:rsidR="0078609F" w:rsidP="39CDA8A6" w:rsidRDefault="0078609F" w14:paraId="6739B0E4" wp14:textId="77777777">
            <w:pPr>
              <w:spacing w:before="120" w:beforeAutospacing="off" w:after="0" w:afterAutospacing="off" w:line="276" w:lineRule="auto"/>
              <w:jc w:val="center"/>
              <w:rPr>
                <w:rFonts w:ascii="Calibri" w:hAnsi="Calibri"/>
                <w:color w:val="000000"/>
                <w:sz w:val="22"/>
                <w:szCs w:val="22"/>
              </w:rPr>
            </w:pPr>
            <w:r w:rsidRPr="39CDA8A6" w:rsidR="4BBA6076">
              <w:rPr>
                <w:rFonts w:ascii="Calibri" w:hAnsi="Calibri"/>
                <w:color w:val="000000" w:themeColor="text1" w:themeTint="FF" w:themeShade="FF"/>
                <w:sz w:val="22"/>
                <w:szCs w:val="22"/>
              </w:rPr>
              <w:t>x3</w:t>
            </w:r>
          </w:p>
        </w:tc>
        <w:tc>
          <w:tcPr>
            <w:tcW w:w="788"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62486C05" wp14:textId="77777777">
            <w:pPr>
              <w:spacing w:before="120" w:beforeAutospacing="off" w:after="0" w:afterAutospacing="off" w:line="276" w:lineRule="auto"/>
              <w:jc w:val="center"/>
              <w:rPr>
                <w:rFonts w:ascii="Calibri" w:hAnsi="Calibri"/>
                <w:color w:val="000000"/>
                <w:sz w:val="22"/>
                <w:szCs w:val="22"/>
              </w:rPr>
            </w:pP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46624170" wp14:textId="77777777">
            <w:pPr>
              <w:spacing w:before="120" w:beforeAutospacing="off" w:after="0" w:afterAutospacing="off" w:line="276" w:lineRule="auto"/>
              <w:rPr>
                <w:rFonts w:ascii="Calibri" w:hAnsi="Calibri"/>
                <w:color w:val="000000"/>
                <w:sz w:val="22"/>
                <w:szCs w:val="22"/>
              </w:rPr>
            </w:pPr>
            <w:r w:rsidRPr="39CDA8A6" w:rsidR="4BBA6076">
              <w:rPr>
                <w:rFonts w:ascii="Calibri" w:hAnsi="Calibri"/>
                <w:color w:val="000000" w:themeColor="text1" w:themeTint="FF" w:themeShade="FF"/>
                <w:sz w:val="22"/>
                <w:szCs w:val="22"/>
              </w:rPr>
              <w:t> </w:t>
            </w:r>
          </w:p>
        </w:tc>
      </w:tr>
      <w:tr xmlns:wp14="http://schemas.microsoft.com/office/word/2010/wordml" w:rsidRPr="00787F03" w:rsidR="0078609F" w:rsidTr="39CDA8A6" w14:paraId="2F661B8A" wp14:textId="77777777">
        <w:trPr>
          <w:trHeight w:val="266"/>
        </w:trPr>
        <w:tc>
          <w:tcPr>
            <w:tcW w:w="2670" w:type="dxa"/>
            <w:tcBorders>
              <w:top w:val="nil"/>
              <w:left w:val="single" w:color="auto" w:sz="4" w:space="0"/>
              <w:bottom w:val="single" w:color="auto" w:sz="4" w:space="0"/>
              <w:right w:val="single" w:color="auto" w:sz="4" w:space="0"/>
            </w:tcBorders>
            <w:shd w:val="clear" w:color="auto" w:fill="FFC000"/>
            <w:noWrap/>
            <w:tcMar/>
            <w:vAlign w:val="bottom"/>
            <w:hideMark/>
          </w:tcPr>
          <w:p w:rsidRPr="00787F03" w:rsidR="0078609F" w:rsidP="39CDA8A6" w:rsidRDefault="0078609F" w14:paraId="3025019E" wp14:textId="77777777">
            <w:pPr>
              <w:spacing w:before="120" w:beforeAutospacing="off" w:after="0" w:afterAutospacing="off" w:line="276" w:lineRule="auto"/>
              <w:rPr>
                <w:rFonts w:ascii="Calibri" w:hAnsi="Calibri"/>
                <w:b w:val="1"/>
                <w:bCs w:val="1"/>
                <w:color w:val="000000"/>
                <w:sz w:val="22"/>
                <w:szCs w:val="22"/>
              </w:rPr>
            </w:pPr>
            <w:r w:rsidRPr="39CDA8A6" w:rsidR="4BBA6076">
              <w:rPr>
                <w:rFonts w:ascii="Calibri" w:hAnsi="Calibri"/>
                <w:b w:val="1"/>
                <w:bCs w:val="1"/>
                <w:color w:val="000000" w:themeColor="text1" w:themeTint="FF" w:themeShade="FF"/>
                <w:sz w:val="22"/>
                <w:szCs w:val="22"/>
              </w:rPr>
              <w:t>Total Score</w:t>
            </w:r>
          </w:p>
        </w:tc>
        <w:tc>
          <w:tcPr>
            <w:tcW w:w="2972" w:type="dxa"/>
            <w:gridSpan w:val="3"/>
            <w:tcBorders>
              <w:top w:val="single" w:color="auto" w:sz="4" w:space="0"/>
              <w:left w:val="nil"/>
              <w:bottom w:val="single" w:color="auto" w:sz="4" w:space="0"/>
              <w:right w:val="single" w:color="000000" w:themeColor="text1" w:sz="4" w:space="0"/>
            </w:tcBorders>
            <w:shd w:val="clear" w:color="auto" w:fill="auto"/>
            <w:noWrap/>
            <w:tcMar/>
            <w:vAlign w:val="bottom"/>
            <w:hideMark/>
          </w:tcPr>
          <w:p w:rsidRPr="00787F03" w:rsidR="0078609F" w:rsidP="39CDA8A6" w:rsidRDefault="0078609F" w14:paraId="4B8484D5" wp14:textId="77777777">
            <w:pPr>
              <w:spacing w:before="120" w:beforeAutospacing="off" w:after="0" w:afterAutospacing="off" w:line="276" w:lineRule="auto"/>
              <w:jc w:val="right"/>
              <w:rPr>
                <w:rFonts w:ascii="Calibri" w:hAnsi="Calibri"/>
                <w:color w:val="000000"/>
                <w:sz w:val="22"/>
                <w:szCs w:val="22"/>
              </w:rPr>
            </w:pPr>
            <w:r w:rsidRPr="39CDA8A6" w:rsidR="4BBA6076">
              <w:rPr>
                <w:rFonts w:ascii="Calibri" w:hAnsi="Calibri"/>
                <w:color w:val="000000" w:themeColor="text1" w:themeTint="FF" w:themeShade="FF"/>
                <w:sz w:val="22"/>
                <w:szCs w:val="22"/>
              </w:rPr>
              <w:t> </w:t>
            </w:r>
          </w:p>
        </w:tc>
        <w:tc>
          <w:tcPr>
            <w:tcW w:w="3841" w:type="dxa"/>
            <w:tcBorders>
              <w:top w:val="nil"/>
              <w:left w:val="nil"/>
              <w:bottom w:val="single" w:color="auto" w:sz="4" w:space="0"/>
              <w:right w:val="single" w:color="auto" w:sz="4" w:space="0"/>
            </w:tcBorders>
            <w:shd w:val="clear" w:color="auto" w:fill="auto"/>
            <w:noWrap/>
            <w:tcMar/>
            <w:vAlign w:val="bottom"/>
            <w:hideMark/>
          </w:tcPr>
          <w:p w:rsidRPr="00787F03" w:rsidR="0078609F" w:rsidP="39CDA8A6" w:rsidRDefault="0078609F" w14:paraId="4F8F56C0" wp14:textId="77777777">
            <w:pPr>
              <w:spacing w:before="120" w:beforeAutospacing="off" w:after="0" w:afterAutospacing="off" w:line="276" w:lineRule="auto"/>
              <w:rPr>
                <w:rFonts w:ascii="Calibri" w:hAnsi="Calibri"/>
                <w:color w:val="000000"/>
                <w:sz w:val="22"/>
                <w:szCs w:val="22"/>
              </w:rPr>
            </w:pPr>
            <w:r w:rsidRPr="39CDA8A6" w:rsidR="4BBA6076">
              <w:rPr>
                <w:rFonts w:ascii="Calibri" w:hAnsi="Calibri"/>
                <w:color w:val="000000" w:themeColor="text1" w:themeTint="FF" w:themeShade="FF"/>
                <w:sz w:val="22"/>
                <w:szCs w:val="22"/>
              </w:rPr>
              <w:t> </w:t>
            </w:r>
          </w:p>
        </w:tc>
      </w:tr>
    </w:tbl>
    <w:p xmlns:wp14="http://schemas.microsoft.com/office/word/2010/wordml" w:rsidR="00092F71" w:rsidP="39CDA8A6" w:rsidRDefault="00092F71" w14:paraId="4101652C" wp14:textId="77777777">
      <w:pPr>
        <w:pStyle w:val="Title"/>
        <w:spacing w:before="120" w:beforeAutospacing="off" w:after="0" w:afterAutospacing="off" w:line="276" w:lineRule="auto"/>
        <w:jc w:val="left"/>
        <w:rPr>
          <w:sz w:val="24"/>
          <w:szCs w:val="24"/>
        </w:rPr>
      </w:pPr>
    </w:p>
    <w:p xmlns:wp14="http://schemas.microsoft.com/office/word/2010/wordml" w:rsidR="00092F71" w:rsidP="39CDA8A6" w:rsidRDefault="00092F71" w14:paraId="7F5ADAD1" wp14:textId="77777777">
      <w:pPr>
        <w:pStyle w:val="Title"/>
        <w:spacing w:before="120" w:beforeAutospacing="off" w:after="0" w:afterAutospacing="off" w:line="276" w:lineRule="auto"/>
        <w:jc w:val="left"/>
        <w:rPr>
          <w:sz w:val="24"/>
          <w:szCs w:val="24"/>
        </w:rPr>
      </w:pPr>
      <w:r w:rsidRPr="39CDA8A6" w:rsidR="00092F71">
        <w:rPr>
          <w:sz w:val="24"/>
          <w:szCs w:val="24"/>
        </w:rPr>
        <w:t xml:space="preserve">5: Excellent </w:t>
      </w:r>
      <w:r>
        <w:tab/>
      </w:r>
      <w:r w:rsidRPr="39CDA8A6" w:rsidR="00092F71">
        <w:rPr>
          <w:sz w:val="24"/>
          <w:szCs w:val="24"/>
        </w:rPr>
        <w:t>4: Good     3: Acceptable    2: Poor     1: Very Poor    0: Not attempted</w:t>
      </w:r>
    </w:p>
    <w:p xmlns:wp14="http://schemas.microsoft.com/office/word/2010/wordml" w:rsidR="00092F71" w:rsidP="39CDA8A6" w:rsidRDefault="00092F71" w14:paraId="4B99056E" wp14:textId="77777777">
      <w:pPr>
        <w:pStyle w:val="Title"/>
        <w:spacing w:before="120" w:beforeAutospacing="off" w:after="0" w:afterAutospacing="off" w:line="276" w:lineRule="auto"/>
        <w:jc w:val="left"/>
        <w:rPr>
          <w:sz w:val="24"/>
          <w:szCs w:val="24"/>
        </w:rPr>
      </w:pPr>
    </w:p>
    <w:p xmlns:wp14="http://schemas.microsoft.com/office/word/2010/wordml" w:rsidR="00092F71" w:rsidP="39CDA8A6" w:rsidRDefault="00092F71" w14:paraId="2336B5CC" wp14:textId="77777777">
      <w:pPr>
        <w:pStyle w:val="Title"/>
        <w:spacing w:before="120" w:beforeAutospacing="off" w:after="0" w:afterAutospacing="off" w:line="276" w:lineRule="auto"/>
        <w:jc w:val="left"/>
        <w:rPr>
          <w:sz w:val="24"/>
          <w:szCs w:val="24"/>
        </w:rPr>
      </w:pPr>
      <w:r w:rsidRPr="33C235DC" w:rsidR="00092F71">
        <w:rPr>
          <w:sz w:val="24"/>
          <w:szCs w:val="24"/>
        </w:rPr>
        <w:t>Comments:</w:t>
      </w:r>
    </w:p>
    <w:p xmlns:wp14="http://schemas.microsoft.com/office/word/2010/wordml" w:rsidR="00DC2D90" w:rsidP="39CDA8A6" w:rsidRDefault="00DC2D90" w14:paraId="1299C43A" wp14:textId="77777777">
      <w:pPr>
        <w:pStyle w:val="Title"/>
        <w:spacing w:before="120" w:beforeAutospacing="off" w:after="0" w:afterAutospacing="off" w:line="276" w:lineRule="auto"/>
        <w:jc w:val="left"/>
        <w:rPr>
          <w:sz w:val="24"/>
          <w:szCs w:val="24"/>
        </w:rPr>
      </w:pPr>
    </w:p>
    <w:p xmlns:wp14="http://schemas.microsoft.com/office/word/2010/wordml" w:rsidR="00092F71" w:rsidP="39CDA8A6" w:rsidRDefault="00092F71" w14:paraId="4DDBEF00" wp14:textId="77777777">
      <w:pPr>
        <w:pStyle w:val="Title"/>
        <w:spacing w:before="120" w:beforeAutospacing="off" w:after="0" w:afterAutospacing="off" w:line="276" w:lineRule="auto"/>
        <w:jc w:val="left"/>
        <w:rPr>
          <w:sz w:val="24"/>
          <w:szCs w:val="24"/>
        </w:rPr>
      </w:pPr>
    </w:p>
    <w:p xmlns:wp14="http://schemas.microsoft.com/office/word/2010/wordml" w:rsidR="00092F71" w:rsidP="39CDA8A6" w:rsidRDefault="00092F71" w14:paraId="3461D779" wp14:textId="77777777">
      <w:pPr>
        <w:pStyle w:val="Title"/>
        <w:spacing w:before="120" w:beforeAutospacing="off" w:after="0" w:afterAutospacing="off" w:line="276" w:lineRule="auto"/>
        <w:jc w:val="left"/>
        <w:rPr>
          <w:sz w:val="24"/>
          <w:szCs w:val="24"/>
        </w:rPr>
      </w:pPr>
    </w:p>
    <w:p w:rsidR="39CDA8A6" w:rsidP="39CDA8A6" w:rsidRDefault="39CDA8A6" w14:paraId="3214D253" w14:textId="4B980491">
      <w:pPr>
        <w:pStyle w:val="Title"/>
        <w:spacing w:before="120" w:beforeAutospacing="off" w:after="0" w:afterAutospacing="off" w:line="276" w:lineRule="auto"/>
        <w:jc w:val="left"/>
        <w:rPr>
          <w:sz w:val="24"/>
          <w:szCs w:val="24"/>
        </w:rPr>
      </w:pPr>
    </w:p>
    <w:p xmlns:wp14="http://schemas.microsoft.com/office/word/2010/wordml" w:rsidR="00E811AB" w:rsidP="33C235DC" w:rsidRDefault="00E811AB" w14:paraId="5043CB0F" wp14:textId="04F569C0">
      <w:pPr>
        <w:pStyle w:val="Title"/>
        <w:spacing w:before="120" w:beforeAutospacing="off" w:after="0" w:afterAutospacing="off" w:line="276" w:lineRule="auto"/>
        <w:jc w:val="left"/>
        <w:rPr>
          <w:b w:val="0"/>
          <w:bCs w:val="0"/>
          <w:i w:val="1"/>
          <w:iCs w:val="1"/>
          <w:color w:val="FF0000"/>
          <w:sz w:val="24"/>
          <w:szCs w:val="24"/>
        </w:rPr>
      </w:pPr>
      <w:r w:rsidRPr="33C235DC" w:rsidR="00FE544B">
        <w:rPr>
          <w:sz w:val="24"/>
          <w:szCs w:val="24"/>
        </w:rPr>
        <w:t xml:space="preserve">1.0 </w:t>
      </w:r>
      <w:r w:rsidRPr="33C235DC" w:rsidR="003615A3">
        <w:rPr>
          <w:sz w:val="24"/>
          <w:szCs w:val="24"/>
        </w:rPr>
        <w:t>Regulatory Analysis</w:t>
      </w:r>
    </w:p>
    <w:p w:rsidR="14119A08" w:rsidP="39CDA8A6" w:rsidRDefault="14119A08" w14:paraId="10A76AB9" w14:textId="59B3ADA7">
      <w:pPr>
        <w:pStyle w:val="Title"/>
        <w:spacing w:before="120" w:beforeAutospacing="off" w:after="0" w:afterAutospacing="off" w:line="276" w:lineRule="auto"/>
        <w:ind w:firstLine="0"/>
        <w:jc w:val="center"/>
        <w:rPr>
          <w:b w:val="0"/>
          <w:bCs w:val="0"/>
          <w:sz w:val="24"/>
          <w:szCs w:val="24"/>
        </w:rPr>
      </w:pPr>
      <w:r w:rsidRPr="39CDA8A6" w:rsidR="14119A08">
        <w:rPr>
          <w:b w:val="0"/>
          <w:bCs w:val="0"/>
          <w:sz w:val="24"/>
          <w:szCs w:val="24"/>
        </w:rPr>
        <w:t>FCC</w:t>
      </w:r>
    </w:p>
    <w:p w:rsidR="2519BFF6" w:rsidP="39CDA8A6" w:rsidRDefault="2519BFF6" w14:paraId="0619B35C" w14:textId="5E5B84D1">
      <w:pPr>
        <w:pStyle w:val="Title"/>
        <w:spacing w:before="120" w:beforeAutospacing="off" w:after="0" w:afterAutospacing="off" w:line="276" w:lineRule="auto"/>
        <w:ind w:firstLine="720"/>
        <w:jc w:val="left"/>
        <w:rPr>
          <w:b w:val="0"/>
          <w:bCs w:val="0"/>
          <w:sz w:val="24"/>
          <w:szCs w:val="24"/>
        </w:rPr>
      </w:pPr>
      <w:r w:rsidRPr="17A85974" w:rsidR="2519BFF6">
        <w:rPr>
          <w:b w:val="0"/>
          <w:bCs w:val="0"/>
          <w:sz w:val="24"/>
          <w:szCs w:val="24"/>
        </w:rPr>
        <w:t>Our project is a class B device according to the FC</w:t>
      </w:r>
      <w:r w:rsidRPr="17A85974" w:rsidR="0B28C914">
        <w:rPr>
          <w:b w:val="0"/>
          <w:bCs w:val="0"/>
          <w:sz w:val="24"/>
          <w:szCs w:val="24"/>
        </w:rPr>
        <w:t xml:space="preserve">C because it is intended for personal use and therefore may be relatively close to other devices, such as televisions, radios, personal computers, etc. As such, our device </w:t>
      </w:r>
      <w:r w:rsidRPr="17A85974" w:rsidR="48B62F68">
        <w:rPr>
          <w:b w:val="0"/>
          <w:bCs w:val="0"/>
          <w:sz w:val="24"/>
          <w:szCs w:val="24"/>
        </w:rPr>
        <w:t xml:space="preserve">needs to not interfere with any other electronics that are in a relatively </w:t>
      </w:r>
      <w:r w:rsidRPr="17A85974" w:rsidR="3135791F">
        <w:rPr>
          <w:b w:val="0"/>
          <w:bCs w:val="0"/>
          <w:sz w:val="24"/>
          <w:szCs w:val="24"/>
        </w:rPr>
        <w:t xml:space="preserve">close </w:t>
      </w:r>
      <w:r w:rsidRPr="17A85974" w:rsidR="48B62F68">
        <w:rPr>
          <w:b w:val="0"/>
          <w:bCs w:val="0"/>
          <w:sz w:val="24"/>
          <w:szCs w:val="24"/>
        </w:rPr>
        <w:t xml:space="preserve">proximity. </w:t>
      </w:r>
    </w:p>
    <w:p w:rsidR="539768C3" w:rsidP="39CDA8A6" w:rsidRDefault="539768C3" w14:paraId="370759AA" w14:textId="661ADA4E">
      <w:pPr>
        <w:pStyle w:val="Title"/>
        <w:spacing w:before="120" w:beforeAutospacing="off" w:after="0" w:afterAutospacing="off" w:line="276" w:lineRule="auto"/>
        <w:ind w:firstLine="720"/>
        <w:jc w:val="left"/>
        <w:rPr>
          <w:b w:val="0"/>
          <w:bCs w:val="0"/>
          <w:sz w:val="24"/>
          <w:szCs w:val="24"/>
        </w:rPr>
      </w:pPr>
      <w:r w:rsidRPr="17A85974" w:rsidR="539768C3">
        <w:rPr>
          <w:b w:val="0"/>
          <w:bCs w:val="0"/>
          <w:sz w:val="24"/>
          <w:szCs w:val="24"/>
        </w:rPr>
        <w:t xml:space="preserve">In order to comply with the FCC’s regulations, </w:t>
      </w:r>
      <w:r w:rsidRPr="17A85974" w:rsidR="7DC4F932">
        <w:rPr>
          <w:b w:val="0"/>
          <w:bCs w:val="0"/>
          <w:sz w:val="24"/>
          <w:szCs w:val="24"/>
        </w:rPr>
        <w:t xml:space="preserve">our project must go through a verification process as a class B device. This includes testing the computer for radio frequency emissions, designing a compliance label to stick to the device, </w:t>
      </w:r>
      <w:r w:rsidRPr="17A85974" w:rsidR="31F9E5D3">
        <w:rPr>
          <w:b w:val="0"/>
          <w:bCs w:val="0"/>
          <w:sz w:val="24"/>
          <w:szCs w:val="24"/>
        </w:rPr>
        <w:t xml:space="preserve">producing a report to show test </w:t>
      </w:r>
      <w:r w:rsidRPr="17A85974" w:rsidR="779CD015">
        <w:rPr>
          <w:b w:val="0"/>
          <w:bCs w:val="0"/>
          <w:sz w:val="24"/>
          <w:szCs w:val="24"/>
        </w:rPr>
        <w:t>results and</w:t>
      </w:r>
      <w:r w:rsidRPr="17A85974" w:rsidR="31F9E5D3">
        <w:rPr>
          <w:b w:val="0"/>
          <w:bCs w:val="0"/>
          <w:sz w:val="24"/>
          <w:szCs w:val="24"/>
        </w:rPr>
        <w:t xml:space="preserve"> creating a description for the ma</w:t>
      </w:r>
      <w:r w:rsidRPr="17A85974" w:rsidR="27845744">
        <w:rPr>
          <w:b w:val="0"/>
          <w:bCs w:val="0"/>
          <w:sz w:val="24"/>
          <w:szCs w:val="24"/>
        </w:rPr>
        <w:t>nufacturer.</w:t>
      </w:r>
      <w:r w:rsidRPr="17A85974" w:rsidR="659CF655">
        <w:rPr>
          <w:b w:val="0"/>
          <w:bCs w:val="0"/>
          <w:sz w:val="24"/>
          <w:szCs w:val="24"/>
        </w:rPr>
        <w:t xml:space="preserve"> Our project can only be marketed under the FCC after </w:t>
      </w:r>
      <w:r w:rsidRPr="17A85974" w:rsidR="624129C3">
        <w:rPr>
          <w:b w:val="0"/>
          <w:bCs w:val="0"/>
          <w:sz w:val="24"/>
          <w:szCs w:val="24"/>
        </w:rPr>
        <w:t>all</w:t>
      </w:r>
      <w:r w:rsidRPr="17A85974" w:rsidR="659CF655">
        <w:rPr>
          <w:b w:val="0"/>
          <w:bCs w:val="0"/>
          <w:sz w:val="24"/>
          <w:szCs w:val="24"/>
        </w:rPr>
        <w:t xml:space="preserve"> the previous steps have been completed for </w:t>
      </w:r>
      <w:r w:rsidRPr="17A85974" w:rsidR="401F96F9">
        <w:rPr>
          <w:b w:val="0"/>
          <w:bCs w:val="0"/>
          <w:sz w:val="24"/>
          <w:szCs w:val="24"/>
        </w:rPr>
        <w:t xml:space="preserve">the verification. </w:t>
      </w:r>
      <w:r w:rsidRPr="17A85974" w:rsidR="4413AFC4">
        <w:rPr>
          <w:b w:val="0"/>
          <w:bCs w:val="0"/>
          <w:sz w:val="24"/>
          <w:szCs w:val="24"/>
        </w:rPr>
        <w:t xml:space="preserve">Necessary testing for radio frequency emissions would need to be done on our device if </w:t>
      </w:r>
      <w:r w:rsidRPr="17A85974" w:rsidR="20288D96">
        <w:rPr>
          <w:b w:val="0"/>
          <w:bCs w:val="0"/>
          <w:sz w:val="24"/>
          <w:szCs w:val="24"/>
        </w:rPr>
        <w:t>necessary but</w:t>
      </w:r>
      <w:r w:rsidRPr="17A85974" w:rsidR="4413AFC4">
        <w:rPr>
          <w:b w:val="0"/>
          <w:bCs w:val="0"/>
          <w:sz w:val="24"/>
          <w:szCs w:val="24"/>
        </w:rPr>
        <w:t xml:space="preserve"> given that our project uses an e</w:t>
      </w:r>
      <w:r w:rsidRPr="17A85974" w:rsidR="572C063C">
        <w:rPr>
          <w:b w:val="0"/>
          <w:bCs w:val="0"/>
          <w:sz w:val="24"/>
          <w:szCs w:val="24"/>
        </w:rPr>
        <w:t xml:space="preserve">xternal device for radio transmission, it may not be necessary. Still, </w:t>
      </w:r>
      <w:r w:rsidRPr="17A85974" w:rsidR="63DAEA41">
        <w:rPr>
          <w:b w:val="0"/>
          <w:bCs w:val="0"/>
          <w:sz w:val="24"/>
          <w:szCs w:val="24"/>
        </w:rPr>
        <w:t xml:space="preserve">any </w:t>
      </w:r>
      <w:r w:rsidRPr="17A85974" w:rsidR="63DAEA41">
        <w:rPr>
          <w:b w:val="0"/>
          <w:bCs w:val="0"/>
          <w:sz w:val="24"/>
          <w:szCs w:val="24"/>
        </w:rPr>
        <w:t>abnormal</w:t>
      </w:r>
      <w:r w:rsidRPr="17A85974" w:rsidR="63DAEA41">
        <w:rPr>
          <w:b w:val="0"/>
          <w:bCs w:val="0"/>
          <w:sz w:val="24"/>
          <w:szCs w:val="24"/>
        </w:rPr>
        <w:t xml:space="preserve"> noise generation will need to be mitigated in order to comply with FCC class B standards.</w:t>
      </w:r>
    </w:p>
    <w:p w:rsidR="049B34F3" w:rsidP="39CDA8A6" w:rsidRDefault="049B34F3" w14:paraId="1864F50F" w14:textId="1006154F">
      <w:pPr>
        <w:pStyle w:val="Title"/>
        <w:spacing w:before="120" w:beforeAutospacing="off" w:after="0" w:afterAutospacing="off" w:line="276" w:lineRule="auto"/>
        <w:ind w:firstLine="720"/>
        <w:jc w:val="left"/>
        <w:rPr>
          <w:b w:val="0"/>
          <w:bCs w:val="0"/>
          <w:sz w:val="24"/>
          <w:szCs w:val="24"/>
        </w:rPr>
      </w:pPr>
    </w:p>
    <w:p w:rsidR="6899C7BE" w:rsidP="39CDA8A6" w:rsidRDefault="6899C7BE" w14:paraId="7CB80B93" w14:textId="4CBAD17E">
      <w:pPr>
        <w:pStyle w:val="Title"/>
        <w:spacing w:before="120" w:beforeAutospacing="off" w:after="0" w:afterAutospacing="off" w:line="276" w:lineRule="auto"/>
        <w:ind w:firstLine="0"/>
        <w:jc w:val="center"/>
        <w:rPr>
          <w:b w:val="0"/>
          <w:bCs w:val="0"/>
          <w:sz w:val="24"/>
          <w:szCs w:val="24"/>
        </w:rPr>
      </w:pPr>
      <w:r w:rsidRPr="39CDA8A6" w:rsidR="6899C7BE">
        <w:rPr>
          <w:b w:val="0"/>
          <w:bCs w:val="0"/>
          <w:sz w:val="24"/>
          <w:szCs w:val="24"/>
        </w:rPr>
        <w:t>European Commission</w:t>
      </w:r>
    </w:p>
    <w:p w:rsidR="049B34F3" w:rsidP="39CDA8A6" w:rsidRDefault="049B34F3" w14:paraId="0B6238E6" w14:textId="042C5335">
      <w:pPr>
        <w:pStyle w:val="Title"/>
        <w:spacing w:before="120" w:beforeAutospacing="off" w:after="0" w:afterAutospacing="off" w:line="276" w:lineRule="auto"/>
        <w:ind w:firstLine="720"/>
        <w:jc w:val="left"/>
        <w:rPr>
          <w:b w:val="0"/>
          <w:bCs w:val="0"/>
          <w:sz w:val="24"/>
          <w:szCs w:val="24"/>
        </w:rPr>
      </w:pPr>
      <w:r w:rsidRPr="39CDA8A6" w:rsidR="6899C7BE">
        <w:rPr>
          <w:b w:val="0"/>
          <w:bCs w:val="0"/>
          <w:sz w:val="24"/>
          <w:szCs w:val="24"/>
        </w:rPr>
        <w:t xml:space="preserve">For electronic devices to be approved under the European Commission, they must not interfere between other electronics, such as television sets, headsets, radios, power lines, etc. </w:t>
      </w:r>
      <w:r w:rsidRPr="39CDA8A6" w:rsidR="43A611E8">
        <w:rPr>
          <w:b w:val="0"/>
          <w:bCs w:val="0"/>
          <w:sz w:val="24"/>
          <w:szCs w:val="24"/>
        </w:rPr>
        <w:t>This is done by checking our project’s electromagnet compatibility, which</w:t>
      </w:r>
      <w:r w:rsidRPr="39CDA8A6" w:rsidR="41E946CE">
        <w:rPr>
          <w:b w:val="0"/>
          <w:bCs w:val="0"/>
          <w:sz w:val="24"/>
          <w:szCs w:val="24"/>
        </w:rPr>
        <w:t xml:space="preserve"> is essentially the ability to reduce </w:t>
      </w:r>
      <w:r w:rsidRPr="39CDA8A6" w:rsidR="61FE1DA4">
        <w:rPr>
          <w:b w:val="0"/>
          <w:bCs w:val="0"/>
          <w:sz w:val="24"/>
          <w:szCs w:val="24"/>
        </w:rPr>
        <w:t>all</w:t>
      </w:r>
      <w:r w:rsidRPr="39CDA8A6" w:rsidR="41E946CE">
        <w:rPr>
          <w:b w:val="0"/>
          <w:bCs w:val="0"/>
          <w:sz w:val="24"/>
          <w:szCs w:val="24"/>
        </w:rPr>
        <w:t xml:space="preserve"> the potential negative side effects one electronic device can have on another electronic device.</w:t>
      </w:r>
      <w:r w:rsidRPr="39CDA8A6" w:rsidR="34FD4009">
        <w:rPr>
          <w:b w:val="0"/>
          <w:bCs w:val="0"/>
          <w:sz w:val="24"/>
          <w:szCs w:val="24"/>
        </w:rPr>
        <w:t xml:space="preserve"> Our project/device cannot create any sort of disturbance in any other electronic device, which can be accomplished by limited its radio communication and electromagnetic noise generation. </w:t>
      </w:r>
      <w:r w:rsidRPr="39CDA8A6" w:rsidR="4C23A97D">
        <w:rPr>
          <w:b w:val="0"/>
          <w:bCs w:val="0"/>
          <w:sz w:val="24"/>
          <w:szCs w:val="24"/>
        </w:rPr>
        <w:t xml:space="preserve">Complying with the European Commission and the FCC seem to be practically identical, so optimally both can be satisfied </w:t>
      </w:r>
      <w:r w:rsidRPr="39CDA8A6" w:rsidR="4DB8DD20">
        <w:rPr>
          <w:b w:val="0"/>
          <w:bCs w:val="0"/>
          <w:sz w:val="24"/>
          <w:szCs w:val="24"/>
        </w:rPr>
        <w:t>by doing the same thing.</w:t>
      </w:r>
    </w:p>
    <w:p w:rsidR="39CDA8A6" w:rsidP="39CDA8A6" w:rsidRDefault="39CDA8A6" w14:paraId="5F8D11A6" w14:textId="2D720EE6">
      <w:pPr>
        <w:pStyle w:val="Title"/>
        <w:spacing w:before="120" w:beforeAutospacing="off" w:after="0" w:afterAutospacing="off" w:line="276" w:lineRule="auto"/>
        <w:ind w:firstLine="720"/>
        <w:jc w:val="left"/>
        <w:rPr>
          <w:b w:val="0"/>
          <w:bCs w:val="0"/>
          <w:sz w:val="24"/>
          <w:szCs w:val="24"/>
        </w:rPr>
      </w:pPr>
    </w:p>
    <w:p w:rsidR="39CDA8A6" w:rsidP="39CDA8A6" w:rsidRDefault="39CDA8A6" w14:paraId="686C04E4" w14:textId="3647C3D7">
      <w:pPr>
        <w:pStyle w:val="Title"/>
        <w:spacing w:before="120" w:beforeAutospacing="off" w:after="0" w:afterAutospacing="off" w:line="276" w:lineRule="auto"/>
        <w:ind w:firstLine="720"/>
        <w:jc w:val="left"/>
        <w:rPr>
          <w:b w:val="0"/>
          <w:bCs w:val="0"/>
          <w:sz w:val="24"/>
          <w:szCs w:val="24"/>
        </w:rPr>
      </w:pPr>
    </w:p>
    <w:p xmlns:wp14="http://schemas.microsoft.com/office/word/2010/wordml" w:rsidRPr="00C21071" w:rsidR="00C21071" w:rsidP="33C235DC" w:rsidRDefault="00C21071" w14:paraId="6537F28F" wp14:textId="227DAF6C">
      <w:pPr>
        <w:pStyle w:val="Title"/>
        <w:spacing w:before="120" w:beforeAutospacing="off" w:after="0" w:afterAutospacing="off" w:line="276" w:lineRule="auto"/>
        <w:jc w:val="left"/>
        <w:rPr>
          <w:sz w:val="24"/>
          <w:szCs w:val="24"/>
        </w:rPr>
      </w:pPr>
      <w:r w:rsidRPr="33C235DC" w:rsidR="00FE544B">
        <w:rPr>
          <w:sz w:val="24"/>
          <w:szCs w:val="24"/>
        </w:rPr>
        <w:t xml:space="preserve">2.0 </w:t>
      </w:r>
      <w:r w:rsidRPr="33C235DC" w:rsidR="00D52EBD">
        <w:rPr>
          <w:sz w:val="24"/>
          <w:szCs w:val="24"/>
        </w:rPr>
        <w:t>Legal Liability Analysis</w:t>
      </w:r>
    </w:p>
    <w:p xmlns:wp14="http://schemas.microsoft.com/office/word/2010/wordml" w:rsidR="005A6397" w:rsidP="39CDA8A6" w:rsidRDefault="005A6397" w14:paraId="6DAC87E4" wp14:textId="77777777">
      <w:pPr>
        <w:pStyle w:val="Title"/>
        <w:spacing w:before="120" w:beforeAutospacing="off" w:after="0" w:afterAutospacing="off" w:line="276" w:lineRule="auto"/>
        <w:jc w:val="left"/>
        <w:rPr>
          <w:sz w:val="24"/>
          <w:szCs w:val="24"/>
        </w:rPr>
      </w:pPr>
      <w:r w:rsidRPr="39CDA8A6" w:rsidR="005A6397">
        <w:rPr>
          <w:sz w:val="24"/>
          <w:szCs w:val="24"/>
        </w:rPr>
        <w:t>2.1 Analysis of Patent 1</w:t>
      </w:r>
    </w:p>
    <w:p xmlns:wp14="http://schemas.microsoft.com/office/word/2010/wordml" w:rsidR="005A6397" w:rsidP="39CDA8A6" w:rsidRDefault="005A6397" w14:paraId="1FC99993" wp14:textId="2BAF173D">
      <w:pPr>
        <w:spacing w:before="120" w:beforeAutospacing="off" w:after="0" w:afterAutospacing="off" w:line="276" w:lineRule="auto"/>
        <w:rPr>
          <w:noProof w:val="0"/>
          <w:lang w:val="en-US"/>
        </w:rPr>
      </w:pPr>
      <w:r w:rsidRPr="39CDA8A6" w:rsidR="6C747E8F">
        <w:rPr>
          <w:noProof w:val="0"/>
          <w:lang w:val="en-US"/>
        </w:rPr>
        <w:t>Adjustable distortion guitar amplifier</w:t>
      </w:r>
      <w:r w:rsidRPr="39CDA8A6" w:rsidR="77DB6569">
        <w:rPr>
          <w:noProof w:val="0"/>
          <w:lang w:val="en-US"/>
        </w:rPr>
        <w:t xml:space="preserve"> [3]</w:t>
      </w:r>
    </w:p>
    <w:p xmlns:wp14="http://schemas.microsoft.com/office/word/2010/wordml" w:rsidR="005A6397" w:rsidP="39CDA8A6" w:rsidRDefault="005A6397" w14:paraId="07D135EC" wp14:textId="08828FDF">
      <w:pPr>
        <w:pStyle w:val="Normal"/>
        <w:spacing w:before="120" w:beforeAutospacing="off" w:after="0" w:afterAutospacing="off" w:line="276" w:lineRule="auto"/>
        <w:rPr>
          <w:noProof w:val="0"/>
          <w:lang w:val="en-US"/>
        </w:rPr>
      </w:pPr>
    </w:p>
    <w:p xmlns:wp14="http://schemas.microsoft.com/office/word/2010/wordml" w:rsidR="005A6397" w:rsidP="39CDA8A6" w:rsidRDefault="005A6397" w14:paraId="525B8AE7" wp14:textId="78DA1F8E">
      <w:pPr>
        <w:pStyle w:val="Normal"/>
        <w:spacing w:before="120" w:beforeAutospacing="off" w:after="0" w:afterAutospacing="off" w:line="276" w:lineRule="auto"/>
        <w:rPr>
          <w:noProof w:val="0"/>
          <w:lang w:val="en-US"/>
        </w:rPr>
      </w:pPr>
      <w:r w:rsidRPr="39CDA8A6" w:rsidR="04B5AF9A">
        <w:rPr>
          <w:noProof w:val="0"/>
          <w:lang w:val="en-US"/>
        </w:rPr>
        <w:t>Patent Number: US4495640A</w:t>
      </w:r>
    </w:p>
    <w:p xmlns:wp14="http://schemas.microsoft.com/office/word/2010/wordml" w:rsidR="005A6397" w:rsidP="39CDA8A6" w:rsidRDefault="005A6397" w14:paraId="3D702DE0" wp14:textId="0919FD66">
      <w:pPr>
        <w:pStyle w:val="Title"/>
        <w:spacing w:before="120" w:beforeAutospacing="off" w:after="0" w:afterAutospacing="off" w:line="276" w:lineRule="auto"/>
        <w:jc w:val="left"/>
        <w:rPr>
          <w:b w:val="0"/>
          <w:bCs w:val="0"/>
          <w:sz w:val="24"/>
          <w:szCs w:val="24"/>
        </w:rPr>
      </w:pPr>
      <w:r w:rsidRPr="39CDA8A6" w:rsidR="6C747E8F">
        <w:rPr>
          <w:b w:val="0"/>
          <w:bCs w:val="0"/>
          <w:sz w:val="24"/>
          <w:szCs w:val="24"/>
        </w:rPr>
        <w:t xml:space="preserve">Filing Date: </w:t>
      </w:r>
      <w:r w:rsidRPr="39CDA8A6" w:rsidR="5EE4C448">
        <w:rPr>
          <w:b w:val="0"/>
          <w:bCs w:val="0"/>
          <w:sz w:val="24"/>
          <w:szCs w:val="24"/>
        </w:rPr>
        <w:t>June 28, 1982</w:t>
      </w:r>
    </w:p>
    <w:p xmlns:wp14="http://schemas.microsoft.com/office/word/2010/wordml" w:rsidR="005A6397" w:rsidP="39CDA8A6" w:rsidRDefault="005A6397" w14:paraId="48121CD8" wp14:textId="16921980">
      <w:pPr>
        <w:pStyle w:val="Title"/>
        <w:spacing w:before="120" w:beforeAutospacing="off" w:after="0" w:afterAutospacing="off" w:line="276" w:lineRule="auto"/>
        <w:jc w:val="left"/>
        <w:rPr>
          <w:b w:val="0"/>
          <w:bCs w:val="0"/>
          <w:sz w:val="24"/>
          <w:szCs w:val="24"/>
        </w:rPr>
      </w:pPr>
      <w:r w:rsidRPr="39CDA8A6" w:rsidR="6C747E8F">
        <w:rPr>
          <w:b w:val="0"/>
          <w:bCs w:val="0"/>
          <w:sz w:val="24"/>
          <w:szCs w:val="24"/>
        </w:rPr>
        <w:t>Abstract:</w:t>
      </w:r>
    </w:p>
    <w:p xmlns:wp14="http://schemas.microsoft.com/office/word/2010/wordml" w:rsidR="005A6397" w:rsidP="39CDA8A6" w:rsidRDefault="005A6397" w14:paraId="6DFB9E20" wp14:textId="10180DD5">
      <w:pPr>
        <w:pStyle w:val="Title"/>
        <w:spacing w:before="120" w:beforeAutospacing="off" w:after="0" w:afterAutospacing="off" w:line="276" w:lineRule="auto"/>
        <w:ind w:firstLine="720"/>
        <w:jc w:val="left"/>
        <w:rPr>
          <w:b w:val="0"/>
          <w:bCs w:val="0"/>
          <w:sz w:val="24"/>
          <w:szCs w:val="24"/>
        </w:rPr>
      </w:pPr>
      <w:r w:rsidRPr="39CDA8A6" w:rsidR="6C747E8F">
        <w:rPr>
          <w:b w:val="0"/>
          <w:bCs w:val="0"/>
          <w:sz w:val="24"/>
          <w:szCs w:val="24"/>
        </w:rPr>
        <w:t xml:space="preserve">A programmable adjustable distortion amplifier </w:t>
      </w:r>
      <w:r w:rsidRPr="39CDA8A6" w:rsidR="6C747E8F">
        <w:rPr>
          <w:b w:val="0"/>
          <w:bCs w:val="0"/>
          <w:sz w:val="24"/>
          <w:szCs w:val="24"/>
        </w:rPr>
        <w:t>circuit</w:t>
      </w:r>
      <w:r w:rsidRPr="39CDA8A6" w:rsidR="6C747E8F">
        <w:rPr>
          <w:b w:val="0"/>
          <w:bCs w:val="0"/>
          <w:sz w:val="24"/>
          <w:szCs w:val="24"/>
        </w:rPr>
        <w:t xml:space="preserve"> with an adjustable gain, filters for high </w:t>
      </w:r>
      <w:r w:rsidRPr="39CDA8A6" w:rsidR="6C747E8F">
        <w:rPr>
          <w:b w:val="0"/>
          <w:bCs w:val="0"/>
          <w:sz w:val="24"/>
          <w:szCs w:val="24"/>
        </w:rPr>
        <w:t>and low frequency compo</w:t>
      </w:r>
      <w:r w:rsidRPr="39CDA8A6" w:rsidR="4E5345A2">
        <w:rPr>
          <w:b w:val="0"/>
          <w:bCs w:val="0"/>
          <w:sz w:val="24"/>
          <w:szCs w:val="24"/>
        </w:rPr>
        <w:t xml:space="preserve">nents, an adjustable parametric equalizer, and a summing device to combine outputs of signals. </w:t>
      </w:r>
    </w:p>
    <w:p w:rsidR="39CDA8A6" w:rsidP="39CDA8A6" w:rsidRDefault="39CDA8A6" w14:paraId="3ABA1C13" w14:textId="4D78B5FD">
      <w:pPr>
        <w:pStyle w:val="Title"/>
        <w:spacing w:before="120" w:beforeAutospacing="off" w:after="0" w:afterAutospacing="off" w:line="276" w:lineRule="auto"/>
        <w:jc w:val="left"/>
        <w:rPr>
          <w:b w:val="0"/>
          <w:bCs w:val="0"/>
          <w:sz w:val="24"/>
          <w:szCs w:val="24"/>
        </w:rPr>
      </w:pPr>
    </w:p>
    <w:p w:rsidR="4E5345A2" w:rsidP="39CDA8A6" w:rsidRDefault="4E5345A2" w14:paraId="431E8E38" w14:textId="7316F7D9">
      <w:pPr>
        <w:pStyle w:val="Title"/>
        <w:spacing w:before="120" w:beforeAutospacing="off" w:after="0" w:afterAutospacing="off" w:line="276" w:lineRule="auto"/>
        <w:jc w:val="left"/>
        <w:rPr>
          <w:b w:val="0"/>
          <w:bCs w:val="0"/>
          <w:sz w:val="24"/>
          <w:szCs w:val="24"/>
        </w:rPr>
      </w:pPr>
      <w:r w:rsidRPr="39CDA8A6" w:rsidR="4E5345A2">
        <w:rPr>
          <w:b w:val="0"/>
          <w:bCs w:val="0"/>
          <w:sz w:val="24"/>
          <w:szCs w:val="24"/>
        </w:rPr>
        <w:t xml:space="preserve">Key </w:t>
      </w:r>
      <w:r w:rsidRPr="39CDA8A6" w:rsidR="2AC0D774">
        <w:rPr>
          <w:b w:val="0"/>
          <w:bCs w:val="0"/>
          <w:sz w:val="24"/>
          <w:szCs w:val="24"/>
        </w:rPr>
        <w:t>P</w:t>
      </w:r>
      <w:r w:rsidRPr="39CDA8A6" w:rsidR="4E5345A2">
        <w:rPr>
          <w:b w:val="0"/>
          <w:bCs w:val="0"/>
          <w:sz w:val="24"/>
          <w:szCs w:val="24"/>
        </w:rPr>
        <w:t xml:space="preserve">atent </w:t>
      </w:r>
      <w:r w:rsidRPr="39CDA8A6" w:rsidR="46FA7B5D">
        <w:rPr>
          <w:b w:val="0"/>
          <w:bCs w:val="0"/>
          <w:sz w:val="24"/>
          <w:szCs w:val="24"/>
        </w:rPr>
        <w:t>C</w:t>
      </w:r>
      <w:r w:rsidRPr="39CDA8A6" w:rsidR="4E5345A2">
        <w:rPr>
          <w:b w:val="0"/>
          <w:bCs w:val="0"/>
          <w:sz w:val="24"/>
          <w:szCs w:val="24"/>
        </w:rPr>
        <w:t>laims:</w:t>
      </w:r>
    </w:p>
    <w:p w:rsidR="0247E97C" w:rsidP="39CDA8A6" w:rsidRDefault="0247E97C" w14:paraId="6157959A" w14:textId="34086DDF">
      <w:pPr>
        <w:pStyle w:val="Title"/>
        <w:numPr>
          <w:ilvl w:val="0"/>
          <w:numId w:val="13"/>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247E97C">
        <w:rPr>
          <w:b w:val="0"/>
          <w:bCs w:val="0"/>
          <w:sz w:val="24"/>
          <w:szCs w:val="24"/>
        </w:rPr>
        <w:t>A programmable adjustable distortion amplifier, especially for amplifying music</w:t>
      </w:r>
    </w:p>
    <w:p w:rsidR="0A1F0F21" w:rsidP="39CDA8A6" w:rsidRDefault="0A1F0F21" w14:paraId="44A91FB2" w14:textId="22D42A10">
      <w:pPr>
        <w:pStyle w:val="Title"/>
        <w:numPr>
          <w:ilvl w:val="0"/>
          <w:numId w:val="13"/>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A1F0F21">
        <w:rPr>
          <w:b w:val="0"/>
          <w:bCs w:val="0"/>
          <w:sz w:val="24"/>
          <w:szCs w:val="24"/>
        </w:rPr>
        <w:t>A programmable adjustable parametric equalizer</w:t>
      </w:r>
    </w:p>
    <w:p w:rsidR="0A1F0F21" w:rsidP="39CDA8A6" w:rsidRDefault="0A1F0F21" w14:paraId="500AB329" w14:textId="43B0C450">
      <w:pPr>
        <w:pStyle w:val="Title"/>
        <w:numPr>
          <w:ilvl w:val="0"/>
          <w:numId w:val="13"/>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A1F0F21">
        <w:rPr>
          <w:b w:val="0"/>
          <w:bCs w:val="0"/>
          <w:sz w:val="24"/>
          <w:szCs w:val="24"/>
        </w:rPr>
        <w:t>A programmable adjustable bandwidth adjustable frequency filter</w:t>
      </w:r>
    </w:p>
    <w:p w:rsidR="0A1F0F21" w:rsidP="39CDA8A6" w:rsidRDefault="0A1F0F21" w14:paraId="7325DA9E" w14:textId="162BB4E3">
      <w:pPr>
        <w:pStyle w:val="Title"/>
        <w:numPr>
          <w:ilvl w:val="0"/>
          <w:numId w:val="13"/>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A1F0F21">
        <w:rPr>
          <w:b w:val="0"/>
          <w:bCs w:val="0"/>
          <w:sz w:val="24"/>
          <w:szCs w:val="24"/>
        </w:rPr>
        <w:t xml:space="preserve">A circuit for introducing a selectable amount of </w:t>
      </w:r>
      <w:r w:rsidRPr="39CDA8A6" w:rsidR="0B30FC86">
        <w:rPr>
          <w:b w:val="0"/>
          <w:bCs w:val="0"/>
          <w:sz w:val="24"/>
          <w:szCs w:val="24"/>
        </w:rPr>
        <w:t>varying</w:t>
      </w:r>
      <w:r w:rsidRPr="39CDA8A6" w:rsidR="0A1F0F21">
        <w:rPr>
          <w:b w:val="0"/>
          <w:bCs w:val="0"/>
          <w:sz w:val="24"/>
          <w:szCs w:val="24"/>
        </w:rPr>
        <w:t xml:space="preserve"> distortion into an electrical signal input thereto</w:t>
      </w:r>
    </w:p>
    <w:p w:rsidR="6F2EADCC" w:rsidP="39CDA8A6" w:rsidRDefault="6F2EADCC" w14:paraId="37ABF4C5" w14:textId="3730BF1E">
      <w:pPr>
        <w:pStyle w:val="Title"/>
        <w:spacing w:before="120" w:beforeAutospacing="off" w:after="0" w:afterAutospacing="off" w:line="276" w:lineRule="auto"/>
        <w:jc w:val="left"/>
        <w:rPr>
          <w:b w:val="0"/>
          <w:bCs w:val="0"/>
          <w:sz w:val="24"/>
          <w:szCs w:val="24"/>
        </w:rPr>
      </w:pPr>
    </w:p>
    <w:p w:rsidR="21C3AB14" w:rsidP="39CDA8A6" w:rsidRDefault="21C3AB14" w14:paraId="452541EB" w14:textId="598CD504">
      <w:pPr>
        <w:pStyle w:val="Title"/>
        <w:spacing w:before="120" w:beforeAutospacing="off" w:after="0" w:afterAutospacing="off" w:line="276" w:lineRule="auto"/>
        <w:jc w:val="left"/>
        <w:rPr>
          <w:b w:val="0"/>
          <w:bCs w:val="0"/>
          <w:sz w:val="24"/>
          <w:szCs w:val="24"/>
        </w:rPr>
      </w:pPr>
      <w:r w:rsidRPr="39CDA8A6" w:rsidR="21C3AB14">
        <w:rPr>
          <w:b w:val="0"/>
          <w:bCs w:val="0"/>
          <w:sz w:val="24"/>
          <w:szCs w:val="24"/>
        </w:rPr>
        <w:t>Analysis:</w:t>
      </w:r>
    </w:p>
    <w:p w:rsidR="21C3AB14" w:rsidP="39CDA8A6" w:rsidRDefault="21C3AB14" w14:paraId="4FC0BE69" w14:textId="74018145">
      <w:pPr>
        <w:pStyle w:val="Title"/>
        <w:spacing w:before="120" w:beforeAutospacing="off" w:after="0" w:afterAutospacing="off" w:line="276" w:lineRule="auto"/>
        <w:ind w:firstLine="720"/>
        <w:jc w:val="left"/>
        <w:rPr>
          <w:b w:val="0"/>
          <w:bCs w:val="0"/>
          <w:sz w:val="24"/>
          <w:szCs w:val="24"/>
        </w:rPr>
      </w:pPr>
      <w:r w:rsidRPr="39CDA8A6" w:rsidR="21C3AB14">
        <w:rPr>
          <w:b w:val="0"/>
          <w:bCs w:val="0"/>
          <w:sz w:val="24"/>
          <w:szCs w:val="24"/>
        </w:rPr>
        <w:t xml:space="preserve">The claims listed above appear to be very similar to what our project is doing in regard to audio distortion and equalization, however, this patent has a specific means in which it achieves these two things. </w:t>
      </w:r>
      <w:r w:rsidRPr="39CDA8A6" w:rsidR="4F2D7F2E">
        <w:rPr>
          <w:b w:val="0"/>
          <w:bCs w:val="0"/>
          <w:sz w:val="24"/>
          <w:szCs w:val="24"/>
        </w:rPr>
        <w:t xml:space="preserve">This patent uses </w:t>
      </w:r>
      <w:r w:rsidRPr="39CDA8A6" w:rsidR="3BC66DFE">
        <w:rPr>
          <w:b w:val="0"/>
          <w:bCs w:val="0"/>
          <w:sz w:val="24"/>
          <w:szCs w:val="24"/>
        </w:rPr>
        <w:t>a potentiometer (hardware) to adjust for certain values where we plan to use code (software). The patent states, “a potentiometer means receiving output from said filter means, providing two output signals, the sum thereof [</w:t>
      </w:r>
      <w:r w:rsidRPr="39CDA8A6" w:rsidR="3BC66DFE">
        <w:rPr>
          <w:b w:val="0"/>
          <w:bCs w:val="0"/>
          <w:sz w:val="24"/>
          <w:szCs w:val="24"/>
        </w:rPr>
        <w:t>equaling</w:t>
      </w:r>
      <w:r w:rsidRPr="39CDA8A6" w:rsidR="3577A439">
        <w:rPr>
          <w:b w:val="0"/>
          <w:bCs w:val="0"/>
          <w:sz w:val="24"/>
          <w:szCs w:val="24"/>
        </w:rPr>
        <w:t>]</w:t>
      </w:r>
      <w:r w:rsidRPr="39CDA8A6" w:rsidR="3BC66DFE">
        <w:rPr>
          <w:b w:val="0"/>
          <w:bCs w:val="0"/>
          <w:sz w:val="24"/>
          <w:szCs w:val="24"/>
        </w:rPr>
        <w:t xml:space="preserve"> output from said filter means, first output from said potentiometer means being provided to said first amplifier”. </w:t>
      </w:r>
      <w:r w:rsidRPr="39CDA8A6" w:rsidR="5665ED35">
        <w:rPr>
          <w:b w:val="0"/>
          <w:bCs w:val="0"/>
          <w:sz w:val="24"/>
          <w:szCs w:val="24"/>
        </w:rPr>
        <w:t xml:space="preserve">Our project differs because we intend to alter distortion and equalization values through an Android app, not a potentiometer. </w:t>
      </w:r>
    </w:p>
    <w:p w:rsidR="1C336FB6" w:rsidP="39CDA8A6" w:rsidRDefault="1C336FB6" w14:paraId="4B408096" w14:textId="4272ACB9">
      <w:pPr>
        <w:pStyle w:val="Title"/>
        <w:spacing w:before="120" w:beforeAutospacing="off" w:after="0" w:afterAutospacing="off" w:line="276" w:lineRule="auto"/>
        <w:ind w:firstLine="720"/>
        <w:jc w:val="left"/>
        <w:rPr>
          <w:b w:val="0"/>
          <w:bCs w:val="0"/>
          <w:sz w:val="24"/>
          <w:szCs w:val="24"/>
        </w:rPr>
      </w:pPr>
      <w:r w:rsidRPr="39CDA8A6" w:rsidR="1C336FB6">
        <w:rPr>
          <w:b w:val="0"/>
          <w:bCs w:val="0"/>
          <w:sz w:val="24"/>
          <w:szCs w:val="24"/>
        </w:rPr>
        <w:t xml:space="preserve">Our project is, however, similar because we both intend on distorting audio to a varying degree. The patent states in a claim that in contains, “A circuit for introducing a </w:t>
      </w:r>
      <w:r w:rsidRPr="39CDA8A6" w:rsidR="76B780B5">
        <w:rPr>
          <w:b w:val="0"/>
          <w:bCs w:val="0"/>
          <w:sz w:val="24"/>
          <w:szCs w:val="24"/>
        </w:rPr>
        <w:t>[</w:t>
      </w:r>
      <w:r w:rsidRPr="39CDA8A6" w:rsidR="76B780B5">
        <w:rPr>
          <w:b w:val="0"/>
          <w:bCs w:val="0"/>
          <w:sz w:val="24"/>
          <w:szCs w:val="24"/>
        </w:rPr>
        <w:t>selectable]</w:t>
      </w:r>
      <w:r w:rsidRPr="39CDA8A6" w:rsidR="1C336FB6">
        <w:rPr>
          <w:b w:val="0"/>
          <w:bCs w:val="0"/>
          <w:sz w:val="24"/>
          <w:szCs w:val="24"/>
        </w:rPr>
        <w:t xml:space="preserve"> variable amount of distortion into an electrical signal input thereto”</w:t>
      </w:r>
      <w:r w:rsidRPr="39CDA8A6" w:rsidR="0850485D">
        <w:rPr>
          <w:b w:val="0"/>
          <w:bCs w:val="0"/>
          <w:sz w:val="24"/>
          <w:szCs w:val="24"/>
        </w:rPr>
        <w:t>. However, where our p</w:t>
      </w:r>
      <w:r w:rsidRPr="39CDA8A6" w:rsidR="5E5AF7C9">
        <w:rPr>
          <w:b w:val="0"/>
          <w:bCs w:val="0"/>
          <w:sz w:val="24"/>
          <w:szCs w:val="24"/>
        </w:rPr>
        <w:t xml:space="preserve">roject differs is that we are using software to implement distortion, not hardware. </w:t>
      </w:r>
    </w:p>
    <w:p w:rsidR="5E5AF7C9" w:rsidP="39CDA8A6" w:rsidRDefault="5E5AF7C9" w14:paraId="0E8F850D" w14:textId="3872E61F">
      <w:pPr>
        <w:pStyle w:val="Title"/>
        <w:spacing w:before="120" w:beforeAutospacing="off" w:after="0" w:afterAutospacing="off" w:line="276" w:lineRule="auto"/>
        <w:ind w:firstLine="720"/>
        <w:jc w:val="left"/>
        <w:rPr>
          <w:b w:val="0"/>
          <w:bCs w:val="0"/>
          <w:sz w:val="24"/>
          <w:szCs w:val="24"/>
        </w:rPr>
      </w:pPr>
      <w:r w:rsidRPr="39CDA8A6" w:rsidR="5E5AF7C9">
        <w:rPr>
          <w:b w:val="0"/>
          <w:bCs w:val="0"/>
          <w:sz w:val="24"/>
          <w:szCs w:val="24"/>
        </w:rPr>
        <w:t>This patent also appears to be for a device strictly contained within one physically connected circuit. W</w:t>
      </w:r>
      <w:r w:rsidRPr="39CDA8A6" w:rsidR="0F966BB0">
        <w:rPr>
          <w:b w:val="0"/>
          <w:bCs w:val="0"/>
          <w:sz w:val="24"/>
          <w:szCs w:val="24"/>
        </w:rPr>
        <w:t xml:space="preserve">here this differs from our project is that our project has functionalities separated through Bluetooth. </w:t>
      </w:r>
    </w:p>
    <w:p w:rsidR="6F2EADCC" w:rsidP="39CDA8A6" w:rsidRDefault="6F2EADCC" w14:paraId="3A09F04F" w14:textId="688EDC4C">
      <w:pPr>
        <w:pStyle w:val="Title"/>
        <w:spacing w:before="120" w:beforeAutospacing="off" w:after="0" w:afterAutospacing="off" w:line="276" w:lineRule="auto"/>
        <w:ind w:firstLine="720"/>
        <w:jc w:val="left"/>
        <w:rPr>
          <w:b w:val="0"/>
          <w:bCs w:val="0"/>
          <w:sz w:val="24"/>
          <w:szCs w:val="24"/>
        </w:rPr>
      </w:pPr>
    </w:p>
    <w:p w:rsidR="6F2EADCC" w:rsidP="39CDA8A6" w:rsidRDefault="6F2EADCC" w14:paraId="2E22A7A1" w14:textId="32D9C134">
      <w:pPr>
        <w:pStyle w:val="Title"/>
        <w:spacing w:before="120" w:beforeAutospacing="off" w:after="0" w:afterAutospacing="off" w:line="276" w:lineRule="auto"/>
        <w:jc w:val="left"/>
        <w:rPr>
          <w:b w:val="0"/>
          <w:bCs w:val="0"/>
          <w:sz w:val="24"/>
          <w:szCs w:val="24"/>
        </w:rPr>
      </w:pPr>
    </w:p>
    <w:p xmlns:wp14="http://schemas.microsoft.com/office/word/2010/wordml" w:rsidR="005A6397" w:rsidP="39CDA8A6" w:rsidRDefault="005A6397" w14:paraId="4BE14DE9" wp14:textId="77777777">
      <w:pPr>
        <w:pStyle w:val="Title"/>
        <w:spacing w:before="120" w:beforeAutospacing="off" w:after="0" w:afterAutospacing="off" w:line="276" w:lineRule="auto"/>
        <w:jc w:val="left"/>
        <w:rPr>
          <w:sz w:val="24"/>
          <w:szCs w:val="24"/>
        </w:rPr>
      </w:pPr>
      <w:r w:rsidRPr="39CDA8A6" w:rsidR="005A6397">
        <w:rPr>
          <w:sz w:val="24"/>
          <w:szCs w:val="24"/>
        </w:rPr>
        <w:t>2.2 Analysis of Patent 2</w:t>
      </w:r>
    </w:p>
    <w:p w:rsidR="0BBF5965" w:rsidP="39CDA8A6" w:rsidRDefault="0BBF5965" w14:paraId="2A289C90" w14:textId="55CB8BE8">
      <w:pPr>
        <w:spacing w:before="120" w:beforeAutospacing="off" w:after="0" w:afterAutospacing="off" w:line="276" w:lineRule="auto"/>
      </w:pPr>
      <w:r w:rsidRPr="39CDA8A6" w:rsidR="0BBF5965">
        <w:rPr>
          <w:noProof w:val="0"/>
          <w:lang w:val="en-US"/>
        </w:rPr>
        <w:t>Cordless electrical guitar and amplifier system [4]</w:t>
      </w:r>
    </w:p>
    <w:p w:rsidR="6F2EADCC" w:rsidP="39CDA8A6" w:rsidRDefault="6F2EADCC" w14:paraId="1DD96C0D" w14:textId="7129153E">
      <w:pPr>
        <w:pStyle w:val="Title"/>
        <w:spacing w:before="120" w:beforeAutospacing="off" w:after="0" w:afterAutospacing="off" w:line="276" w:lineRule="auto"/>
        <w:jc w:val="left"/>
        <w:rPr>
          <w:sz w:val="24"/>
          <w:szCs w:val="24"/>
        </w:rPr>
      </w:pPr>
    </w:p>
    <w:p w:rsidR="4BEF2291" w:rsidP="39CDA8A6" w:rsidRDefault="4BEF2291" w14:paraId="49FBAB33" w14:textId="0F151D7F">
      <w:pPr>
        <w:pStyle w:val="Title"/>
        <w:spacing w:before="120" w:beforeAutospacing="off" w:after="0" w:afterAutospacing="off" w:line="276" w:lineRule="auto"/>
        <w:jc w:val="left"/>
        <w:rPr>
          <w:sz w:val="24"/>
          <w:szCs w:val="24"/>
        </w:rPr>
      </w:pPr>
      <w:r w:rsidRPr="39CDA8A6" w:rsidR="4BEF2291">
        <w:rPr>
          <w:b w:val="0"/>
          <w:bCs w:val="0"/>
          <w:sz w:val="24"/>
          <w:szCs w:val="24"/>
        </w:rPr>
        <w:t xml:space="preserve">Patent Number: </w:t>
      </w:r>
      <w:r w:rsidRPr="39CDA8A6" w:rsidR="62338345">
        <w:rPr>
          <w:b w:val="0"/>
          <w:bCs w:val="0"/>
          <w:sz w:val="24"/>
          <w:szCs w:val="24"/>
        </w:rPr>
        <w:t>US3901118A</w:t>
      </w:r>
    </w:p>
    <w:p w:rsidR="4BEF2291" w:rsidP="39CDA8A6" w:rsidRDefault="4BEF2291" w14:paraId="03D0BF06" w14:textId="74EE09E6">
      <w:pPr>
        <w:pStyle w:val="Title"/>
        <w:spacing w:before="120" w:beforeAutospacing="off" w:after="0" w:afterAutospacing="off" w:line="276" w:lineRule="auto"/>
        <w:jc w:val="left"/>
        <w:rPr>
          <w:b w:val="0"/>
          <w:bCs w:val="0"/>
          <w:sz w:val="24"/>
          <w:szCs w:val="24"/>
        </w:rPr>
      </w:pPr>
      <w:r w:rsidRPr="39CDA8A6" w:rsidR="4BEF2291">
        <w:rPr>
          <w:b w:val="0"/>
          <w:bCs w:val="0"/>
          <w:sz w:val="24"/>
          <w:szCs w:val="24"/>
        </w:rPr>
        <w:t>Filing Date:</w:t>
      </w:r>
      <w:r w:rsidRPr="39CDA8A6" w:rsidR="315F3037">
        <w:rPr>
          <w:b w:val="0"/>
          <w:bCs w:val="0"/>
          <w:sz w:val="24"/>
          <w:szCs w:val="24"/>
        </w:rPr>
        <w:t xml:space="preserve"> June 21, 1974</w:t>
      </w:r>
    </w:p>
    <w:p w:rsidR="4BEF2291" w:rsidP="39CDA8A6" w:rsidRDefault="4BEF2291" w14:paraId="6CD2B440" w14:textId="14275797">
      <w:pPr>
        <w:pStyle w:val="Title"/>
        <w:spacing w:before="120" w:beforeAutospacing="off" w:after="0" w:afterAutospacing="off" w:line="276" w:lineRule="auto"/>
        <w:jc w:val="left"/>
        <w:rPr>
          <w:b w:val="0"/>
          <w:bCs w:val="0"/>
          <w:sz w:val="24"/>
          <w:szCs w:val="24"/>
        </w:rPr>
      </w:pPr>
      <w:r w:rsidRPr="39CDA8A6" w:rsidR="4BEF2291">
        <w:rPr>
          <w:b w:val="0"/>
          <w:bCs w:val="0"/>
          <w:sz w:val="24"/>
          <w:szCs w:val="24"/>
        </w:rPr>
        <w:t>Abstract:</w:t>
      </w:r>
    </w:p>
    <w:p w:rsidR="12F9F309" w:rsidP="39CDA8A6" w:rsidRDefault="12F9F309" w14:paraId="4F36D190" w14:textId="7F4758B7">
      <w:pPr>
        <w:pStyle w:val="Title"/>
        <w:spacing w:before="120" w:beforeAutospacing="off" w:after="0" w:afterAutospacing="off" w:line="276" w:lineRule="auto"/>
        <w:ind w:firstLine="720"/>
        <w:jc w:val="left"/>
        <w:rPr>
          <w:b w:val="0"/>
          <w:bCs w:val="0"/>
          <w:noProof w:val="0"/>
          <w:sz w:val="24"/>
          <w:szCs w:val="24"/>
          <w:lang w:val="en-US"/>
        </w:rPr>
      </w:pPr>
      <w:r w:rsidRPr="17A85974" w:rsidR="12F9F309">
        <w:rPr>
          <w:b w:val="0"/>
          <w:bCs w:val="0"/>
          <w:noProof w:val="0"/>
          <w:sz w:val="24"/>
          <w:szCs w:val="24"/>
          <w:lang w:val="en-US"/>
        </w:rPr>
        <w:t xml:space="preserve">A cordless electrical guitar and amplifier system which eliminates the use of connecting electrical wiring between the guitar and amplifier unit. </w:t>
      </w:r>
      <w:r w:rsidRPr="17A85974" w:rsidR="0623B490">
        <w:rPr>
          <w:b w:val="0"/>
          <w:bCs w:val="0"/>
          <w:noProof w:val="0"/>
          <w:sz w:val="24"/>
          <w:szCs w:val="24"/>
          <w:lang w:val="en-US"/>
        </w:rPr>
        <w:t>An output transducer</w:t>
      </w:r>
      <w:r w:rsidRPr="17A85974" w:rsidR="12F9F309">
        <w:rPr>
          <w:b w:val="0"/>
          <w:bCs w:val="0"/>
          <w:noProof w:val="0"/>
          <w:sz w:val="24"/>
          <w:szCs w:val="24"/>
          <w:lang w:val="en-US"/>
        </w:rPr>
        <w:t xml:space="preserve"> linked to an internal radio transmitter which is powered by batteries is contained within the guitar. A radio receiver in a remote amplifier unit receives the radio signal from the transmitter in the guitar and converts it through an attached loudspeaker to the audio signal.</w:t>
      </w:r>
    </w:p>
    <w:p w:rsidR="39CDA8A6" w:rsidP="39CDA8A6" w:rsidRDefault="39CDA8A6" w14:paraId="327D5821" w14:textId="57E828C9">
      <w:pPr>
        <w:pStyle w:val="Title"/>
        <w:spacing w:before="120" w:beforeAutospacing="off" w:after="0" w:afterAutospacing="off" w:line="276" w:lineRule="auto"/>
        <w:jc w:val="left"/>
        <w:rPr>
          <w:b w:val="0"/>
          <w:bCs w:val="0"/>
          <w:sz w:val="24"/>
          <w:szCs w:val="24"/>
        </w:rPr>
      </w:pPr>
    </w:p>
    <w:p w:rsidR="4BEF2291" w:rsidP="39CDA8A6" w:rsidRDefault="4BEF2291" w14:paraId="26C2A875" w14:textId="4438598E">
      <w:pPr>
        <w:pStyle w:val="Title"/>
        <w:spacing w:before="120" w:beforeAutospacing="off" w:after="0" w:afterAutospacing="off" w:line="276" w:lineRule="auto"/>
        <w:jc w:val="left"/>
        <w:rPr>
          <w:b w:val="0"/>
          <w:bCs w:val="0"/>
          <w:sz w:val="24"/>
          <w:szCs w:val="24"/>
        </w:rPr>
      </w:pPr>
      <w:r w:rsidRPr="39CDA8A6" w:rsidR="4BEF2291">
        <w:rPr>
          <w:b w:val="0"/>
          <w:bCs w:val="0"/>
          <w:sz w:val="24"/>
          <w:szCs w:val="24"/>
        </w:rPr>
        <w:t>Key Patent Claim</w:t>
      </w:r>
      <w:r w:rsidRPr="39CDA8A6" w:rsidR="5594CBCB">
        <w:rPr>
          <w:b w:val="0"/>
          <w:bCs w:val="0"/>
          <w:sz w:val="24"/>
          <w:szCs w:val="24"/>
        </w:rPr>
        <w:t>:</w:t>
      </w:r>
    </w:p>
    <w:p w:rsidR="5594CBCB" w:rsidP="39CDA8A6" w:rsidRDefault="5594CBCB" w14:paraId="7FAF05DF" w14:textId="3F2834CB">
      <w:pPr>
        <w:pStyle w:val="Title"/>
        <w:numPr>
          <w:ilvl w:val="0"/>
          <w:numId w:val="14"/>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663F2D3C" w:rsidR="5594CBCB">
        <w:rPr>
          <w:b w:val="0"/>
          <w:bCs w:val="0"/>
          <w:sz w:val="24"/>
          <w:szCs w:val="24"/>
        </w:rPr>
        <w:t xml:space="preserve">An electrical guitar equipped with a radio transmitter system which transmits the sounds of the guitar to a remote radio and amplifier unit comprising </w:t>
      </w:r>
      <w:r w:rsidRPr="663F2D3C" w:rsidR="2EAF9FAC">
        <w:rPr>
          <w:b w:val="0"/>
          <w:bCs w:val="0"/>
          <w:sz w:val="24"/>
          <w:szCs w:val="24"/>
        </w:rPr>
        <w:t>of a</w:t>
      </w:r>
      <w:r w:rsidRPr="663F2D3C" w:rsidR="58CF2D19">
        <w:rPr>
          <w:b w:val="0"/>
          <w:bCs w:val="0"/>
          <w:sz w:val="24"/>
          <w:szCs w:val="24"/>
        </w:rPr>
        <w:t xml:space="preserve"> guitar fitted with a transducer connected to an amplifier of a radio transmitter located within the guitar, with the output of the radio transmitter led to an antenna mounted to the face of the guitar and oriented to extend parallel to said guitar face in a direction away from and generally perpendicular to the strings of the guitar.</w:t>
      </w:r>
    </w:p>
    <w:p w:rsidR="39CDA8A6" w:rsidP="39CDA8A6" w:rsidRDefault="39CDA8A6" w14:paraId="43FE8556" w14:textId="7DC8F0D0">
      <w:pPr>
        <w:pStyle w:val="Title"/>
        <w:spacing w:before="120" w:beforeAutospacing="off" w:after="0" w:afterAutospacing="off" w:line="276" w:lineRule="auto"/>
        <w:jc w:val="left"/>
        <w:rPr>
          <w:b w:val="0"/>
          <w:bCs w:val="0"/>
          <w:sz w:val="24"/>
          <w:szCs w:val="24"/>
        </w:rPr>
      </w:pPr>
    </w:p>
    <w:p w:rsidR="66591FD6" w:rsidP="39CDA8A6" w:rsidRDefault="66591FD6" w14:paraId="057AA803" w14:textId="44F4811F">
      <w:pPr>
        <w:pStyle w:val="Title"/>
        <w:spacing w:before="120" w:beforeAutospacing="off" w:after="0" w:afterAutospacing="off" w:line="276" w:lineRule="auto"/>
        <w:jc w:val="left"/>
        <w:rPr>
          <w:b w:val="0"/>
          <w:bCs w:val="0"/>
          <w:sz w:val="24"/>
          <w:szCs w:val="24"/>
        </w:rPr>
      </w:pPr>
      <w:r w:rsidRPr="39CDA8A6" w:rsidR="66591FD6">
        <w:rPr>
          <w:b w:val="0"/>
          <w:bCs w:val="0"/>
          <w:sz w:val="24"/>
          <w:szCs w:val="24"/>
        </w:rPr>
        <w:t>Analysis:</w:t>
      </w:r>
    </w:p>
    <w:p w:rsidR="058F8486" w:rsidP="39CDA8A6" w:rsidRDefault="058F8486" w14:paraId="723D34BA" w14:textId="0B894B88">
      <w:pPr>
        <w:pStyle w:val="Title"/>
        <w:bidi w:val="0"/>
        <w:spacing w:before="120" w:beforeAutospacing="off" w:after="0" w:afterAutospacing="off" w:line="276" w:lineRule="auto"/>
        <w:ind w:left="0" w:right="0" w:firstLine="720"/>
        <w:jc w:val="left"/>
        <w:rPr>
          <w:b w:val="0"/>
          <w:bCs w:val="0"/>
          <w:sz w:val="24"/>
          <w:szCs w:val="24"/>
        </w:rPr>
      </w:pPr>
      <w:r w:rsidRPr="39CDA8A6" w:rsidR="058F8486">
        <w:rPr>
          <w:b w:val="0"/>
          <w:bCs w:val="0"/>
          <w:sz w:val="24"/>
          <w:szCs w:val="24"/>
        </w:rPr>
        <w:t xml:space="preserve">This patent is similar to our project because they both involve the wireless transmission of audio signals from an electrical guitar to an amp. </w:t>
      </w:r>
      <w:r w:rsidRPr="39CDA8A6" w:rsidR="34B7F93F">
        <w:rPr>
          <w:b w:val="0"/>
          <w:bCs w:val="0"/>
          <w:sz w:val="24"/>
          <w:szCs w:val="24"/>
        </w:rPr>
        <w:t>The two differ, however, because the only effect that this patent does is amplification whereas our project does audio equalization, distortion, and reverb.</w:t>
      </w:r>
      <w:r w:rsidRPr="39CDA8A6" w:rsidR="4DAFC391">
        <w:rPr>
          <w:b w:val="0"/>
          <w:bCs w:val="0"/>
          <w:sz w:val="24"/>
          <w:szCs w:val="24"/>
        </w:rPr>
        <w:t xml:space="preserve"> This patent also is for an actual electrical guitar with a transmission device </w:t>
      </w:r>
      <w:r w:rsidRPr="39CDA8A6" w:rsidR="390FB70D">
        <w:rPr>
          <w:b w:val="0"/>
          <w:bCs w:val="0"/>
          <w:sz w:val="24"/>
          <w:szCs w:val="24"/>
        </w:rPr>
        <w:t>attached</w:t>
      </w:r>
      <w:r w:rsidRPr="39CDA8A6" w:rsidR="4DAFC391">
        <w:rPr>
          <w:b w:val="0"/>
          <w:bCs w:val="0"/>
          <w:sz w:val="24"/>
          <w:szCs w:val="24"/>
        </w:rPr>
        <w:t xml:space="preserve"> to it</w:t>
      </w:r>
      <w:r w:rsidRPr="39CDA8A6" w:rsidR="2E088D73">
        <w:rPr>
          <w:b w:val="0"/>
          <w:bCs w:val="0"/>
          <w:sz w:val="24"/>
          <w:szCs w:val="24"/>
        </w:rPr>
        <w:t xml:space="preserve"> that communicates via radio. Our project is similar because we plan to use radio transmission from the guitar to our device, however we are using a </w:t>
      </w:r>
      <w:r w:rsidRPr="39CDA8A6" w:rsidR="69920589">
        <w:rPr>
          <w:b w:val="0"/>
          <w:bCs w:val="0"/>
          <w:sz w:val="24"/>
          <w:szCs w:val="24"/>
        </w:rPr>
        <w:t>third-party</w:t>
      </w:r>
      <w:r w:rsidRPr="39CDA8A6" w:rsidR="2E088D73">
        <w:rPr>
          <w:b w:val="0"/>
          <w:bCs w:val="0"/>
          <w:sz w:val="24"/>
          <w:szCs w:val="24"/>
        </w:rPr>
        <w:t xml:space="preserve"> transmitter to plug into our device</w:t>
      </w:r>
      <w:r w:rsidRPr="39CDA8A6" w:rsidR="2586180E">
        <w:rPr>
          <w:b w:val="0"/>
          <w:bCs w:val="0"/>
          <w:sz w:val="24"/>
          <w:szCs w:val="24"/>
        </w:rPr>
        <w:t xml:space="preserve"> and will therefore not infringe on this patent.</w:t>
      </w:r>
      <w:r w:rsidRPr="39CDA8A6" w:rsidR="1B1C4672">
        <w:rPr>
          <w:b w:val="0"/>
          <w:bCs w:val="0"/>
          <w:sz w:val="24"/>
          <w:szCs w:val="24"/>
        </w:rPr>
        <w:t xml:space="preserve"> This patent also affects audio through the radio transmitting device that acts as an “amplifier unit</w:t>
      </w:r>
      <w:r w:rsidRPr="39CDA8A6" w:rsidR="57135BC4">
        <w:rPr>
          <w:b w:val="0"/>
          <w:bCs w:val="0"/>
          <w:sz w:val="24"/>
          <w:szCs w:val="24"/>
        </w:rPr>
        <w:t xml:space="preserve">”. Our project has separated this role into the Android app for selecting parameter values and the MSP430 for audio effect </w:t>
      </w:r>
      <w:r w:rsidRPr="39CDA8A6" w:rsidR="60977C0F">
        <w:rPr>
          <w:b w:val="0"/>
          <w:bCs w:val="0"/>
          <w:sz w:val="24"/>
          <w:szCs w:val="24"/>
        </w:rPr>
        <w:t>calculations</w:t>
      </w:r>
      <w:r w:rsidRPr="39CDA8A6" w:rsidR="57135BC4">
        <w:rPr>
          <w:b w:val="0"/>
          <w:bCs w:val="0"/>
          <w:sz w:val="24"/>
          <w:szCs w:val="24"/>
        </w:rPr>
        <w:t>. Therefore, our project would not infringe on this paten</w:t>
      </w:r>
      <w:r w:rsidRPr="39CDA8A6" w:rsidR="1A646FC8">
        <w:rPr>
          <w:b w:val="0"/>
          <w:bCs w:val="0"/>
          <w:sz w:val="24"/>
          <w:szCs w:val="24"/>
        </w:rPr>
        <w:t xml:space="preserve">t. </w:t>
      </w:r>
    </w:p>
    <w:p w:rsidR="39CDA8A6" w:rsidP="39CDA8A6" w:rsidRDefault="39CDA8A6" w14:paraId="54A91C55" w14:textId="70A28B5B">
      <w:pPr>
        <w:pStyle w:val="Title"/>
        <w:spacing w:before="120" w:beforeAutospacing="off" w:after="0" w:afterAutospacing="off" w:line="276" w:lineRule="auto"/>
        <w:ind w:firstLine="720"/>
        <w:jc w:val="left"/>
        <w:rPr>
          <w:b w:val="0"/>
          <w:bCs w:val="0"/>
          <w:sz w:val="24"/>
          <w:szCs w:val="24"/>
        </w:rPr>
      </w:pPr>
    </w:p>
    <w:p xmlns:wp14="http://schemas.microsoft.com/office/word/2010/wordml" w:rsidR="005A6397" w:rsidP="39CDA8A6" w:rsidRDefault="005A6397" w14:paraId="70DF9E56" wp14:textId="77777777">
      <w:pPr>
        <w:pStyle w:val="Title"/>
        <w:spacing w:before="120" w:beforeAutospacing="off" w:after="0" w:afterAutospacing="off" w:line="276" w:lineRule="auto"/>
        <w:jc w:val="left"/>
        <w:rPr>
          <w:sz w:val="24"/>
          <w:szCs w:val="24"/>
        </w:rPr>
      </w:pPr>
    </w:p>
    <w:p xmlns:wp14="http://schemas.microsoft.com/office/word/2010/wordml" w:rsidR="005A6397" w:rsidP="39CDA8A6" w:rsidRDefault="005A6397" w14:paraId="70234BE7" wp14:textId="77777777">
      <w:pPr>
        <w:pStyle w:val="Title"/>
        <w:spacing w:before="120" w:beforeAutospacing="off" w:after="0" w:afterAutospacing="off" w:line="276" w:lineRule="auto"/>
        <w:jc w:val="left"/>
        <w:rPr>
          <w:sz w:val="24"/>
          <w:szCs w:val="24"/>
        </w:rPr>
      </w:pPr>
      <w:r w:rsidRPr="39CDA8A6" w:rsidR="005A6397">
        <w:rPr>
          <w:sz w:val="24"/>
          <w:szCs w:val="24"/>
        </w:rPr>
        <w:t>2.3 Analysis of Patent 3</w:t>
      </w:r>
    </w:p>
    <w:p w:rsidR="15F36155" w:rsidP="39CDA8A6" w:rsidRDefault="15F36155" w14:paraId="23CAE0B6" w14:textId="244F5E5F">
      <w:pPr>
        <w:spacing w:before="120" w:beforeAutospacing="off" w:after="0" w:afterAutospacing="off" w:line="276" w:lineRule="auto"/>
      </w:pPr>
      <w:r w:rsidRPr="39CDA8A6" w:rsidR="15F36155">
        <w:rPr>
          <w:noProof w:val="0"/>
          <w:lang w:val="en-US"/>
        </w:rPr>
        <w:t>Multi-sound effect system including dynamic controller for an amplified guitar [5]</w:t>
      </w:r>
    </w:p>
    <w:p w:rsidR="6F2EADCC" w:rsidP="39CDA8A6" w:rsidRDefault="6F2EADCC" w14:paraId="6DE541F9" w14:textId="154ECE03">
      <w:pPr>
        <w:pStyle w:val="Title"/>
        <w:spacing w:before="120" w:beforeAutospacing="off" w:after="0" w:afterAutospacing="off" w:line="276" w:lineRule="auto"/>
        <w:jc w:val="left"/>
        <w:rPr>
          <w:sz w:val="24"/>
          <w:szCs w:val="24"/>
        </w:rPr>
      </w:pPr>
    </w:p>
    <w:p w:rsidR="431A4A15" w:rsidP="39CDA8A6" w:rsidRDefault="431A4A15" w14:paraId="2CEF8701" w14:textId="4046CD89">
      <w:pPr>
        <w:pStyle w:val="Title"/>
        <w:spacing w:before="120" w:beforeAutospacing="off" w:after="0" w:afterAutospacing="off" w:line="276" w:lineRule="auto"/>
        <w:jc w:val="left"/>
        <w:rPr>
          <w:sz w:val="24"/>
          <w:szCs w:val="24"/>
        </w:rPr>
      </w:pPr>
      <w:r w:rsidRPr="39CDA8A6" w:rsidR="431A4A15">
        <w:rPr>
          <w:b w:val="0"/>
          <w:bCs w:val="0"/>
          <w:sz w:val="24"/>
          <w:szCs w:val="24"/>
        </w:rPr>
        <w:t xml:space="preserve">Patent Number: </w:t>
      </w:r>
      <w:r w:rsidRPr="39CDA8A6" w:rsidR="0B3383CB">
        <w:rPr>
          <w:b w:val="0"/>
          <w:bCs w:val="0"/>
          <w:sz w:val="24"/>
          <w:szCs w:val="24"/>
        </w:rPr>
        <w:t>US7541536B2</w:t>
      </w:r>
    </w:p>
    <w:p w:rsidR="431A4A15" w:rsidP="39CDA8A6" w:rsidRDefault="431A4A15" w14:paraId="4442F22B" w14:textId="210E7209">
      <w:pPr>
        <w:pStyle w:val="Title"/>
        <w:spacing w:before="120" w:beforeAutospacing="off" w:after="0" w:afterAutospacing="off" w:line="276" w:lineRule="auto"/>
        <w:jc w:val="left"/>
        <w:rPr>
          <w:b w:val="0"/>
          <w:bCs w:val="0"/>
          <w:sz w:val="24"/>
          <w:szCs w:val="24"/>
        </w:rPr>
      </w:pPr>
      <w:r w:rsidRPr="39CDA8A6" w:rsidR="431A4A15">
        <w:rPr>
          <w:b w:val="0"/>
          <w:bCs w:val="0"/>
          <w:sz w:val="24"/>
          <w:szCs w:val="24"/>
        </w:rPr>
        <w:t>Filing Date:</w:t>
      </w:r>
      <w:r w:rsidRPr="39CDA8A6" w:rsidR="1FCB9944">
        <w:rPr>
          <w:b w:val="0"/>
          <w:bCs w:val="0"/>
          <w:sz w:val="24"/>
          <w:szCs w:val="24"/>
        </w:rPr>
        <w:t xml:space="preserve"> June 3, 2004</w:t>
      </w:r>
    </w:p>
    <w:p w:rsidR="431A4A15" w:rsidP="39CDA8A6" w:rsidRDefault="431A4A15" w14:paraId="63160B28" w14:textId="14275797">
      <w:pPr>
        <w:pStyle w:val="Title"/>
        <w:spacing w:before="120" w:beforeAutospacing="off" w:after="0" w:afterAutospacing="off" w:line="276" w:lineRule="auto"/>
        <w:jc w:val="left"/>
        <w:rPr>
          <w:b w:val="0"/>
          <w:bCs w:val="0"/>
          <w:sz w:val="24"/>
          <w:szCs w:val="24"/>
        </w:rPr>
      </w:pPr>
      <w:r w:rsidRPr="39CDA8A6" w:rsidR="431A4A15">
        <w:rPr>
          <w:b w:val="0"/>
          <w:bCs w:val="0"/>
          <w:sz w:val="24"/>
          <w:szCs w:val="24"/>
        </w:rPr>
        <w:t>Abstract:</w:t>
      </w:r>
    </w:p>
    <w:p w:rsidR="765E2EBC" w:rsidP="39CDA8A6" w:rsidRDefault="765E2EBC" w14:paraId="4C43F9E9" w14:textId="01FA0776">
      <w:pPr>
        <w:pStyle w:val="Title"/>
        <w:spacing w:before="120" w:beforeAutospacing="off" w:after="0" w:afterAutospacing="off" w:line="276" w:lineRule="auto"/>
        <w:ind w:firstLine="720"/>
        <w:jc w:val="left"/>
        <w:rPr>
          <w:b w:val="0"/>
          <w:bCs w:val="0"/>
          <w:noProof w:val="0"/>
          <w:sz w:val="24"/>
          <w:szCs w:val="24"/>
          <w:lang w:val="en-US"/>
        </w:rPr>
      </w:pPr>
      <w:r w:rsidRPr="39CDA8A6" w:rsidR="765E2EBC">
        <w:rPr>
          <w:b w:val="0"/>
          <w:bCs w:val="0"/>
          <w:noProof w:val="0"/>
          <w:sz w:val="24"/>
          <w:szCs w:val="24"/>
          <w:lang w:val="en-US"/>
        </w:rPr>
        <w:t>The proposed invention is a portable multi-sound effect system providing a novel and unique solution for processing the electrical audio signals created by a guitar. The innovation according to the present invention is by attaching a signal processing unit along with a touch-sensitive dynamic control unit upon the front panel of the guitar's body for controlling and processing electrical signals produced by an amplified guitar, e.g. electric, bass, acoustic or classic guitar.</w:t>
      </w:r>
    </w:p>
    <w:p w:rsidR="39CDA8A6" w:rsidP="39CDA8A6" w:rsidRDefault="39CDA8A6" w14:paraId="4A9B34AD" w14:textId="57E828C9">
      <w:pPr>
        <w:pStyle w:val="Title"/>
        <w:spacing w:before="120" w:beforeAutospacing="off" w:after="0" w:afterAutospacing="off" w:line="276" w:lineRule="auto"/>
        <w:jc w:val="left"/>
        <w:rPr>
          <w:b w:val="0"/>
          <w:bCs w:val="0"/>
          <w:sz w:val="24"/>
          <w:szCs w:val="24"/>
        </w:rPr>
      </w:pPr>
    </w:p>
    <w:p w:rsidR="431A4A15" w:rsidP="39CDA8A6" w:rsidRDefault="431A4A15" w14:paraId="0FC66976" w14:textId="31A8F22A">
      <w:pPr>
        <w:pStyle w:val="Title"/>
        <w:spacing w:before="120" w:beforeAutospacing="off" w:after="0" w:afterAutospacing="off" w:line="276" w:lineRule="auto"/>
        <w:jc w:val="left"/>
        <w:rPr>
          <w:b w:val="0"/>
          <w:bCs w:val="0"/>
          <w:sz w:val="24"/>
          <w:szCs w:val="24"/>
        </w:rPr>
      </w:pPr>
      <w:r w:rsidRPr="39CDA8A6" w:rsidR="431A4A15">
        <w:rPr>
          <w:b w:val="0"/>
          <w:bCs w:val="0"/>
          <w:sz w:val="24"/>
          <w:szCs w:val="24"/>
        </w:rPr>
        <w:t>Key Patent Claims:</w:t>
      </w:r>
    </w:p>
    <w:p w:rsidR="78510272" w:rsidP="39CDA8A6" w:rsidRDefault="78510272" w14:paraId="469A8E5A" w14:textId="3DFA45A3">
      <w:pPr>
        <w:pStyle w:val="Title"/>
        <w:numPr>
          <w:ilvl w:val="0"/>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78510272">
        <w:rPr>
          <w:b w:val="0"/>
          <w:bCs w:val="0"/>
          <w:sz w:val="24"/>
          <w:szCs w:val="24"/>
        </w:rPr>
        <w:t>A multi-sound effects system for controlling guitar sound-effects comprising:</w:t>
      </w:r>
    </w:p>
    <w:p w:rsidR="0D267E86" w:rsidP="39CDA8A6" w:rsidRDefault="0D267E86" w14:paraId="6335D9B1" w14:textId="6C9538E0">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D267E86">
        <w:rPr>
          <w:b w:val="0"/>
          <w:bCs w:val="0"/>
          <w:sz w:val="24"/>
          <w:szCs w:val="24"/>
        </w:rPr>
        <w:t>The Dynamic Control Unit is located beneath the guitar strings at a lower front panel of the guitar.</w:t>
      </w:r>
    </w:p>
    <w:p w:rsidR="0D267E86" w:rsidP="39CDA8A6" w:rsidRDefault="0D267E86" w14:paraId="15BB40DD" w14:textId="0FBDA17E">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D267E86">
        <w:rPr>
          <w:b w:val="0"/>
          <w:bCs w:val="0"/>
          <w:sz w:val="24"/>
          <w:szCs w:val="24"/>
        </w:rPr>
        <w:t>The amplified guitar is a bass guitar, wherein the Dynamic Control Unit is attached above the guitar strings at an upper front panel of the bass guitar.</w:t>
      </w:r>
    </w:p>
    <w:p w:rsidR="0D267E86" w:rsidP="39CDA8A6" w:rsidRDefault="0D267E86" w14:paraId="734BDDD3" w14:textId="588054C2">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D267E86">
        <w:rPr>
          <w:b w:val="0"/>
          <w:bCs w:val="0"/>
          <w:sz w:val="24"/>
          <w:szCs w:val="24"/>
        </w:rPr>
        <w:t>The Dynamic Control Unit is touch sensitive to at least one finger's contact, position and pressure, providing at least one [</w:t>
      </w:r>
      <w:r w:rsidRPr="39CDA8A6" w:rsidR="0D267E86">
        <w:rPr>
          <w:b w:val="0"/>
          <w:bCs w:val="0"/>
          <w:sz w:val="24"/>
          <w:szCs w:val="24"/>
        </w:rPr>
        <w:t>three-dimensional]</w:t>
      </w:r>
      <w:r w:rsidRPr="39CDA8A6" w:rsidR="0D267E86">
        <w:rPr>
          <w:b w:val="0"/>
          <w:bCs w:val="0"/>
          <w:sz w:val="24"/>
          <w:szCs w:val="24"/>
        </w:rPr>
        <w:t xml:space="preserve"> vector that represent the absolute or relative position and the amount of absolute or relative pressure of the finger on the Dynamic Control Unit.</w:t>
      </w:r>
    </w:p>
    <w:p w:rsidR="0D267E86" w:rsidP="39CDA8A6" w:rsidRDefault="0D267E86" w14:paraId="443B10B3" w14:textId="73A6C1B3">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D267E86">
        <w:rPr>
          <w:b w:val="0"/>
          <w:bCs w:val="0"/>
          <w:sz w:val="24"/>
          <w:szCs w:val="24"/>
        </w:rPr>
        <w:t>The Dynamic Control Unit is one of the following: a trackball, potentiometer, encoder, at least one push button, joystick, lever, touch pad, touch screen, dynamic ribbon.</w:t>
      </w:r>
    </w:p>
    <w:p w:rsidR="0D267E86" w:rsidP="39CDA8A6" w:rsidRDefault="0D267E86" w14:paraId="271CC5A2" w14:textId="757D8833">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D267E86">
        <w:rPr>
          <w:b w:val="0"/>
          <w:bCs w:val="0"/>
          <w:sz w:val="24"/>
          <w:szCs w:val="24"/>
        </w:rPr>
        <w:t>The Dynamic Control Unit is removably mounted upon the body of the guitar.</w:t>
      </w:r>
    </w:p>
    <w:p w:rsidR="0D267E86" w:rsidP="39CDA8A6" w:rsidRDefault="0D267E86" w14:paraId="4F29D31E" w14:textId="4CBD78FA">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D267E86">
        <w:rPr>
          <w:b w:val="0"/>
          <w:bCs w:val="0"/>
          <w:sz w:val="24"/>
          <w:szCs w:val="24"/>
        </w:rPr>
        <w:t>The Dynamic Control Unit is built-in to the body of the guitar.</w:t>
      </w:r>
    </w:p>
    <w:p w:rsidR="0D267E86" w:rsidP="39CDA8A6" w:rsidRDefault="0D267E86" w14:paraId="69C024E2" w14:textId="082A7A95">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0D267E86">
        <w:rPr>
          <w:b w:val="0"/>
          <w:bCs w:val="0"/>
          <w:sz w:val="24"/>
          <w:szCs w:val="24"/>
        </w:rPr>
        <w:t>The connection between the Dynamic Control Unit and at least one of the other system's components is a wireless connection.</w:t>
      </w:r>
    </w:p>
    <w:p w:rsidR="3732EA6B" w:rsidP="39CDA8A6" w:rsidRDefault="3732EA6B" w14:paraId="02B2734F" w14:textId="162C4F2A">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3732EA6B">
        <w:rPr>
          <w:b w:val="0"/>
          <w:bCs w:val="0"/>
          <w:sz w:val="24"/>
          <w:szCs w:val="24"/>
        </w:rPr>
        <w:t>Further enabling at least one effect manipulation operation from the list of: activating/deactivating specific effect, changing the effect type, activating/deactivating or changing an effect patch, controlling parameters of effect algorithm which determine the activation pattern of an effect, bypassing or muting an effect, freezing the values of effect parameters according to last user action or according to predefined settings.</w:t>
      </w:r>
    </w:p>
    <w:p w:rsidR="3732EA6B" w:rsidP="39CDA8A6" w:rsidRDefault="3732EA6B" w14:paraId="4827E882" w14:textId="32941329">
      <w:pPr>
        <w:pStyle w:val="Title"/>
        <w:numPr>
          <w:ilvl w:val="1"/>
          <w:numId w:val="15"/>
        </w:numPr>
        <w:spacing w:before="120" w:beforeAutospacing="off" w:after="0" w:afterAutospacing="off" w:line="276" w:lineRule="auto"/>
        <w:jc w:val="left"/>
        <w:rPr>
          <w:rFonts w:ascii="Times New Roman" w:hAnsi="Times New Roman" w:eastAsia="Times New Roman" w:cs="Times New Roman"/>
          <w:b w:val="0"/>
          <w:bCs w:val="0"/>
          <w:sz w:val="24"/>
          <w:szCs w:val="24"/>
        </w:rPr>
      </w:pPr>
      <w:r w:rsidRPr="39CDA8A6" w:rsidR="3732EA6B">
        <w:rPr>
          <w:b w:val="0"/>
          <w:bCs w:val="0"/>
          <w:sz w:val="24"/>
          <w:szCs w:val="24"/>
        </w:rPr>
        <w:t>Wherein effect patch is a combination of several effect types and parameters setting, in which the effect types are combined in a certain order or structure and are played together.</w:t>
      </w:r>
    </w:p>
    <w:p w:rsidR="39CDA8A6" w:rsidP="39CDA8A6" w:rsidRDefault="39CDA8A6" w14:paraId="6F49A8A2" w14:textId="7DC8F0D0">
      <w:pPr>
        <w:pStyle w:val="Title"/>
        <w:spacing w:before="120" w:beforeAutospacing="off" w:after="0" w:afterAutospacing="off" w:line="276" w:lineRule="auto"/>
        <w:jc w:val="left"/>
        <w:rPr>
          <w:b w:val="0"/>
          <w:bCs w:val="0"/>
          <w:sz w:val="24"/>
          <w:szCs w:val="24"/>
        </w:rPr>
      </w:pPr>
    </w:p>
    <w:p w:rsidR="431A4A15" w:rsidP="39CDA8A6" w:rsidRDefault="431A4A15" w14:paraId="28CC943B" w14:textId="44F4811F">
      <w:pPr>
        <w:pStyle w:val="Title"/>
        <w:spacing w:before="120" w:beforeAutospacing="off" w:after="0" w:afterAutospacing="off" w:line="276" w:lineRule="auto"/>
        <w:jc w:val="left"/>
        <w:rPr>
          <w:b w:val="0"/>
          <w:bCs w:val="0"/>
          <w:sz w:val="24"/>
          <w:szCs w:val="24"/>
        </w:rPr>
      </w:pPr>
      <w:r w:rsidRPr="39CDA8A6" w:rsidR="431A4A15">
        <w:rPr>
          <w:b w:val="0"/>
          <w:bCs w:val="0"/>
          <w:sz w:val="24"/>
          <w:szCs w:val="24"/>
        </w:rPr>
        <w:t>Analysis:</w:t>
      </w:r>
    </w:p>
    <w:p w:rsidR="352A7EC8" w:rsidP="39CDA8A6" w:rsidRDefault="352A7EC8" w14:paraId="60CA7DF5" w14:textId="479F9C9E">
      <w:pPr>
        <w:pStyle w:val="Title"/>
        <w:spacing w:before="120" w:beforeAutospacing="off" w:after="0" w:afterAutospacing="off" w:line="276" w:lineRule="auto"/>
        <w:ind w:firstLine="720"/>
        <w:jc w:val="left"/>
        <w:rPr>
          <w:b w:val="0"/>
          <w:bCs w:val="0"/>
          <w:sz w:val="24"/>
          <w:szCs w:val="24"/>
        </w:rPr>
      </w:pPr>
      <w:r w:rsidRPr="39CDA8A6" w:rsidR="352A7EC8">
        <w:rPr>
          <w:b w:val="0"/>
          <w:bCs w:val="0"/>
          <w:sz w:val="24"/>
          <w:szCs w:val="24"/>
        </w:rPr>
        <w:t xml:space="preserve">Our project is fairly similar to this patent because they both involve signal processing on a guitar. However, our project differs because this patent </w:t>
      </w:r>
      <w:r w:rsidRPr="39CDA8A6" w:rsidR="6B5F866C">
        <w:rPr>
          <w:b w:val="0"/>
          <w:bCs w:val="0"/>
          <w:sz w:val="24"/>
          <w:szCs w:val="24"/>
        </w:rPr>
        <w:t>involves</w:t>
      </w:r>
      <w:r w:rsidRPr="39CDA8A6" w:rsidR="352A7EC8">
        <w:rPr>
          <w:b w:val="0"/>
          <w:bCs w:val="0"/>
          <w:sz w:val="24"/>
          <w:szCs w:val="24"/>
        </w:rPr>
        <w:t xml:space="preserve"> t</w:t>
      </w:r>
      <w:r w:rsidRPr="39CDA8A6" w:rsidR="482B5A65">
        <w:rPr>
          <w:b w:val="0"/>
          <w:bCs w:val="0"/>
          <w:sz w:val="24"/>
          <w:szCs w:val="24"/>
        </w:rPr>
        <w:t>he use a touch-sensitive control unit</w:t>
      </w:r>
      <w:r w:rsidRPr="39CDA8A6" w:rsidR="46549F4B">
        <w:rPr>
          <w:b w:val="0"/>
          <w:bCs w:val="0"/>
          <w:sz w:val="24"/>
          <w:szCs w:val="24"/>
        </w:rPr>
        <w:t xml:space="preserve">, whereas our project controls audio effects through an android app. This patent also </w:t>
      </w:r>
      <w:r w:rsidRPr="39CDA8A6" w:rsidR="03599F75">
        <w:rPr>
          <w:b w:val="0"/>
          <w:bCs w:val="0"/>
          <w:sz w:val="24"/>
          <w:szCs w:val="24"/>
        </w:rPr>
        <w:t xml:space="preserve">covers products where the control unit is “a trackball, potentiometer, encoder, at least one push button, joystick, lever, touch pad, touch screen, [or] dynamic ribbon”. </w:t>
      </w:r>
      <w:r w:rsidRPr="39CDA8A6" w:rsidR="6B853ECA">
        <w:rPr>
          <w:b w:val="0"/>
          <w:bCs w:val="0"/>
          <w:sz w:val="24"/>
          <w:szCs w:val="24"/>
        </w:rPr>
        <w:t xml:space="preserve">Our project does not infringe on this patent in this regard because the equivalent of our “control unit” is an </w:t>
      </w:r>
      <w:r w:rsidRPr="39CDA8A6" w:rsidR="6B853ECA">
        <w:rPr>
          <w:b w:val="0"/>
          <w:bCs w:val="0"/>
          <w:sz w:val="24"/>
          <w:szCs w:val="24"/>
        </w:rPr>
        <w:t>Android</w:t>
      </w:r>
      <w:r w:rsidRPr="39CDA8A6" w:rsidR="6B853ECA">
        <w:rPr>
          <w:b w:val="0"/>
          <w:bCs w:val="0"/>
          <w:sz w:val="24"/>
          <w:szCs w:val="24"/>
        </w:rPr>
        <w:t xml:space="preserve"> app and a </w:t>
      </w:r>
      <w:r w:rsidRPr="39CDA8A6" w:rsidR="010DE859">
        <w:rPr>
          <w:b w:val="0"/>
          <w:bCs w:val="0"/>
          <w:sz w:val="24"/>
          <w:szCs w:val="24"/>
        </w:rPr>
        <w:t xml:space="preserve">not an external </w:t>
      </w:r>
      <w:r w:rsidRPr="39CDA8A6" w:rsidR="6B853ECA">
        <w:rPr>
          <w:b w:val="0"/>
          <w:bCs w:val="0"/>
          <w:sz w:val="24"/>
          <w:szCs w:val="24"/>
        </w:rPr>
        <w:t xml:space="preserve">device. </w:t>
      </w:r>
      <w:r w:rsidRPr="39CDA8A6" w:rsidR="61AAB244">
        <w:rPr>
          <w:b w:val="0"/>
          <w:bCs w:val="0"/>
          <w:sz w:val="24"/>
          <w:szCs w:val="24"/>
        </w:rPr>
        <w:t xml:space="preserve">However, it is fairly similar to the patent’s claims because it covers control units that are connected wirelessly. </w:t>
      </w:r>
    </w:p>
    <w:p w:rsidR="61AAB244" w:rsidP="39CDA8A6" w:rsidRDefault="61AAB244" w14:paraId="4FDA83D7" w14:textId="68DDB470">
      <w:pPr>
        <w:pStyle w:val="Title"/>
        <w:spacing w:before="120" w:beforeAutospacing="off" w:after="0" w:afterAutospacing="off" w:line="276" w:lineRule="auto"/>
        <w:ind w:firstLine="720"/>
        <w:jc w:val="left"/>
        <w:rPr>
          <w:b w:val="0"/>
          <w:bCs w:val="0"/>
          <w:sz w:val="24"/>
          <w:szCs w:val="24"/>
        </w:rPr>
      </w:pPr>
      <w:r w:rsidRPr="39CDA8A6" w:rsidR="61AAB244">
        <w:rPr>
          <w:b w:val="0"/>
          <w:bCs w:val="0"/>
          <w:sz w:val="24"/>
          <w:szCs w:val="24"/>
        </w:rPr>
        <w:t xml:space="preserve">Furthermore, our project differs from </w:t>
      </w:r>
      <w:r w:rsidRPr="39CDA8A6" w:rsidR="128567B9">
        <w:rPr>
          <w:b w:val="0"/>
          <w:bCs w:val="0"/>
          <w:sz w:val="24"/>
          <w:szCs w:val="24"/>
        </w:rPr>
        <w:t xml:space="preserve">the patent because our project is not meant to be mounted on a guitar in any way, shape, or manner. This patent appears to be for devices that can be </w:t>
      </w:r>
      <w:r w:rsidRPr="39CDA8A6" w:rsidR="5F82583A">
        <w:rPr>
          <w:b w:val="0"/>
          <w:bCs w:val="0"/>
          <w:sz w:val="24"/>
          <w:szCs w:val="24"/>
        </w:rPr>
        <w:t>physically</w:t>
      </w:r>
      <w:r w:rsidRPr="39CDA8A6" w:rsidR="128567B9">
        <w:rPr>
          <w:b w:val="0"/>
          <w:bCs w:val="0"/>
          <w:sz w:val="24"/>
          <w:szCs w:val="24"/>
        </w:rPr>
        <w:t xml:space="preserve"> attached to a guitar whereas our project is strictl</w:t>
      </w:r>
      <w:r w:rsidRPr="39CDA8A6" w:rsidR="399447A8">
        <w:rPr>
          <w:b w:val="0"/>
          <w:bCs w:val="0"/>
          <w:sz w:val="24"/>
          <w:szCs w:val="24"/>
        </w:rPr>
        <w:t xml:space="preserve">y wireless. </w:t>
      </w:r>
    </w:p>
    <w:p w:rsidR="00A4C61E" w:rsidP="39CDA8A6" w:rsidRDefault="00A4C61E" w14:paraId="4929C681" w14:textId="455B533A">
      <w:pPr>
        <w:pStyle w:val="Title"/>
        <w:spacing w:before="120" w:beforeAutospacing="off" w:after="0" w:afterAutospacing="off" w:line="276" w:lineRule="auto"/>
        <w:ind w:firstLine="720"/>
        <w:jc w:val="left"/>
        <w:rPr>
          <w:b w:val="0"/>
          <w:bCs w:val="0"/>
          <w:sz w:val="24"/>
          <w:szCs w:val="24"/>
        </w:rPr>
      </w:pPr>
      <w:r w:rsidRPr="39CDA8A6" w:rsidR="00A4C61E">
        <w:rPr>
          <w:b w:val="0"/>
          <w:bCs w:val="0"/>
          <w:sz w:val="24"/>
          <w:szCs w:val="24"/>
        </w:rPr>
        <w:t xml:space="preserve">Lastly, our project and this patent are similar in their approach to audio signal processing. Both this patent and our project involve altering parameter values to </w:t>
      </w:r>
      <w:r w:rsidRPr="39CDA8A6" w:rsidR="468066DA">
        <w:rPr>
          <w:b w:val="0"/>
          <w:bCs w:val="0"/>
          <w:sz w:val="24"/>
          <w:szCs w:val="24"/>
        </w:rPr>
        <w:t>a</w:t>
      </w:r>
      <w:r w:rsidRPr="39CDA8A6" w:rsidR="00A4C61E">
        <w:rPr>
          <w:b w:val="0"/>
          <w:bCs w:val="0"/>
          <w:sz w:val="24"/>
          <w:szCs w:val="24"/>
        </w:rPr>
        <w:t>ffect the output audio signal of an electric guitar.</w:t>
      </w:r>
      <w:r w:rsidRPr="39CDA8A6" w:rsidR="31DEA371">
        <w:rPr>
          <w:b w:val="0"/>
          <w:bCs w:val="0"/>
          <w:sz w:val="24"/>
          <w:szCs w:val="24"/>
        </w:rPr>
        <w:t xml:space="preserve"> They also both “freeze” values of specific parameters “according to the last user action”; in our project’s case, this would be setting values for audio distortion, equalization, and reverb in the Android app. </w:t>
      </w:r>
      <w:r w:rsidRPr="39CDA8A6" w:rsidR="5E37C7D0">
        <w:rPr>
          <w:b w:val="0"/>
          <w:bCs w:val="0"/>
          <w:sz w:val="24"/>
          <w:szCs w:val="24"/>
        </w:rPr>
        <w:t>Additionally, both our project and the patent allow for several effect types to be active at once, thus combining multiple audio processing effects to be combined to cr</w:t>
      </w:r>
      <w:r w:rsidRPr="39CDA8A6" w:rsidR="1536FA0F">
        <w:rPr>
          <w:b w:val="0"/>
          <w:bCs w:val="0"/>
          <w:sz w:val="24"/>
          <w:szCs w:val="24"/>
        </w:rPr>
        <w:t xml:space="preserve">eate a “summed” signal to output. </w:t>
      </w:r>
    </w:p>
    <w:p xmlns:wp14="http://schemas.microsoft.com/office/word/2010/wordml" w:rsidR="005A6397" w:rsidP="39CDA8A6" w:rsidRDefault="005A6397" w14:paraId="44E871BC" wp14:textId="77777777">
      <w:pPr>
        <w:pStyle w:val="Title"/>
        <w:spacing w:before="120" w:beforeAutospacing="off" w:after="0" w:afterAutospacing="off" w:line="276" w:lineRule="auto"/>
        <w:jc w:val="left"/>
        <w:rPr>
          <w:sz w:val="24"/>
          <w:szCs w:val="24"/>
        </w:rPr>
      </w:pPr>
    </w:p>
    <w:p w:rsidR="39CDA8A6" w:rsidP="39CDA8A6" w:rsidRDefault="39CDA8A6" w14:paraId="41BE43B6" w14:textId="066E5E55">
      <w:pPr>
        <w:pStyle w:val="Title"/>
        <w:spacing w:before="120" w:beforeAutospacing="off" w:after="0" w:afterAutospacing="off" w:line="276" w:lineRule="auto"/>
        <w:jc w:val="left"/>
        <w:rPr>
          <w:sz w:val="24"/>
          <w:szCs w:val="24"/>
        </w:rPr>
      </w:pPr>
    </w:p>
    <w:p xmlns:wp14="http://schemas.microsoft.com/office/word/2010/wordml" w:rsidR="00FE544B" w:rsidP="39CDA8A6" w:rsidRDefault="00746812" w14:paraId="7503F505" wp14:textId="77777777">
      <w:pPr>
        <w:pStyle w:val="Title"/>
        <w:spacing w:before="120" w:beforeAutospacing="off" w:after="0" w:afterAutospacing="off" w:line="276" w:lineRule="auto"/>
        <w:jc w:val="left"/>
        <w:rPr>
          <w:sz w:val="24"/>
          <w:szCs w:val="24"/>
        </w:rPr>
      </w:pPr>
      <w:r w:rsidRPr="39CDA8A6" w:rsidR="00746812">
        <w:rPr>
          <w:sz w:val="24"/>
          <w:szCs w:val="24"/>
        </w:rPr>
        <w:t>3</w:t>
      </w:r>
      <w:r w:rsidRPr="39CDA8A6" w:rsidR="00FE544B">
        <w:rPr>
          <w:sz w:val="24"/>
          <w:szCs w:val="24"/>
        </w:rPr>
        <w:t>.0 Sources Cited:</w:t>
      </w:r>
    </w:p>
    <w:p xmlns:wp14="http://schemas.microsoft.com/office/word/2010/wordml" w:rsidR="00E62354" w:rsidP="39CDA8A6" w:rsidRDefault="00E62354" w14:paraId="144A5D23" wp14:textId="77777777">
      <w:pPr>
        <w:pStyle w:val="Title"/>
        <w:spacing w:before="120" w:beforeAutospacing="off" w:after="0" w:afterAutospacing="off" w:line="276" w:lineRule="auto"/>
        <w:jc w:val="left"/>
      </w:pPr>
    </w:p>
    <w:p w:rsidR="36D4FC11" w:rsidP="39CDA8A6" w:rsidRDefault="36D4FC11" w14:paraId="27CFEDFA" w14:textId="61E190C5">
      <w:pPr>
        <w:pStyle w:val="ListParagraph"/>
        <w:numPr>
          <w:ilvl w:val="0"/>
          <w:numId w:val="12"/>
        </w:numPr>
        <w:spacing w:before="120" w:beforeAutospacing="off" w:after="0" w:afterAutospacing="off" w:line="276" w:lineRule="auto"/>
        <w:rPr>
          <w:rFonts w:ascii="Times New Roman" w:hAnsi="Times New Roman" w:eastAsia="Times New Roman" w:cs="Times New Roman"/>
          <w:noProof w:val="0"/>
          <w:sz w:val="24"/>
          <w:szCs w:val="24"/>
          <w:lang w:val="en-US"/>
        </w:rPr>
      </w:pPr>
      <w:r w:rsidRPr="39CDA8A6" w:rsidR="36D4FC11">
        <w:rPr>
          <w:noProof w:val="0"/>
          <w:lang w:val="en-US"/>
        </w:rPr>
        <w:t>Federal Communications Commission</w:t>
      </w:r>
      <w:r w:rsidRPr="39CDA8A6" w:rsidR="355D85E6">
        <w:rPr>
          <w:noProof w:val="0"/>
          <w:lang w:val="en-US"/>
        </w:rPr>
        <w:t>.</w:t>
      </w:r>
      <w:r w:rsidRPr="39CDA8A6" w:rsidR="36D4FC11">
        <w:rPr>
          <w:noProof w:val="0"/>
          <w:lang w:val="en-US"/>
        </w:rPr>
        <w:t xml:space="preserve"> </w:t>
      </w:r>
      <w:r w:rsidRPr="39CDA8A6" w:rsidR="162C0BF6">
        <w:rPr>
          <w:noProof w:val="0"/>
          <w:lang w:val="en-US"/>
        </w:rPr>
        <w:t>“</w:t>
      </w:r>
      <w:r w:rsidRPr="39CDA8A6" w:rsidR="36D4FC11">
        <w:rPr>
          <w:noProof w:val="0"/>
          <w:lang w:val="en-US"/>
        </w:rPr>
        <w:t>Understanding the FCC Regulations for</w:t>
      </w:r>
      <w:r w:rsidRPr="39CDA8A6" w:rsidR="23112F69">
        <w:rPr>
          <w:noProof w:val="0"/>
          <w:lang w:val="en-US"/>
        </w:rPr>
        <w:t xml:space="preserve"> </w:t>
      </w:r>
      <w:r w:rsidRPr="39CDA8A6" w:rsidR="36D4FC11">
        <w:rPr>
          <w:noProof w:val="0"/>
          <w:lang w:val="en-US"/>
        </w:rPr>
        <w:t>Computers and Other Digital Devices</w:t>
      </w:r>
      <w:r w:rsidRPr="39CDA8A6" w:rsidR="529F77FE">
        <w:rPr>
          <w:noProof w:val="0"/>
          <w:lang w:val="en-US"/>
        </w:rPr>
        <w:t>,” 2020.</w:t>
      </w:r>
      <w:r w:rsidRPr="39CDA8A6" w:rsidR="36D4FC11">
        <w:rPr>
          <w:noProof w:val="0"/>
          <w:lang w:val="en-US"/>
        </w:rPr>
        <w:t xml:space="preserve"> [Online]. Available:</w:t>
      </w:r>
      <w:r w:rsidRPr="39CDA8A6" w:rsidR="1D714469">
        <w:rPr>
          <w:noProof w:val="0"/>
          <w:lang w:val="en-US"/>
        </w:rPr>
        <w:t xml:space="preserve"> </w:t>
      </w:r>
      <w:hyperlink r:id="R3ece7b1afcb34811">
        <w:r w:rsidRPr="39CDA8A6" w:rsidR="36D4FC11">
          <w:rPr>
            <w:rStyle w:val="Hyperlink"/>
            <w:noProof w:val="0"/>
            <w:lang w:val="en-US"/>
          </w:rPr>
          <w:t>http://transition.fcc.gov/Bureaus/Engineering_Technology/Documents/bulletins/oet62/oet62rev.pdf</w:t>
        </w:r>
      </w:hyperlink>
      <w:r w:rsidRPr="39CDA8A6" w:rsidR="588BCA46">
        <w:rPr>
          <w:noProof w:val="0"/>
          <w:lang w:val="en-US"/>
        </w:rPr>
        <w:t xml:space="preserve"> [Accessed April 3, 2020]. </w:t>
      </w:r>
    </w:p>
    <w:p w:rsidR="5A43FCE4" w:rsidP="39CDA8A6" w:rsidRDefault="5A43FCE4" w14:paraId="07F1BF5C" w14:textId="388BB6C5">
      <w:pPr>
        <w:pStyle w:val="ListParagraph"/>
        <w:numPr>
          <w:ilvl w:val="0"/>
          <w:numId w:val="12"/>
        </w:numPr>
        <w:spacing w:before="120" w:beforeAutospacing="off" w:after="0" w:afterAutospacing="off" w:line="276" w:lineRule="auto"/>
        <w:rPr>
          <w:rFonts w:ascii="Times New Roman" w:hAnsi="Times New Roman" w:eastAsia="Times New Roman" w:cs="Times New Roman"/>
          <w:noProof w:val="0"/>
          <w:color w:val="0000FF"/>
          <w:sz w:val="24"/>
          <w:szCs w:val="24"/>
          <w:lang w:val="en-US"/>
        </w:rPr>
      </w:pPr>
      <w:r w:rsidRPr="39CDA8A6" w:rsidR="5A0410FD">
        <w:rPr>
          <w:noProof w:val="0"/>
          <w:lang w:val="en-US"/>
        </w:rPr>
        <w:t>“</w:t>
      </w:r>
      <w:r w:rsidRPr="39CDA8A6" w:rsidR="2EA3D3F8">
        <w:rPr>
          <w:noProof w:val="0"/>
          <w:lang w:val="en-US"/>
        </w:rPr>
        <w:t>Electromagnetic Compatibility (EMC) Directive</w:t>
      </w:r>
      <w:r w:rsidRPr="39CDA8A6" w:rsidR="2FED5421">
        <w:rPr>
          <w:noProof w:val="0"/>
          <w:lang w:val="en-US"/>
        </w:rPr>
        <w:t>,” 2014. [Online]. Available:</w:t>
      </w:r>
      <w:r w:rsidRPr="39CDA8A6" w:rsidR="2EA3D3F8">
        <w:rPr>
          <w:noProof w:val="0"/>
          <w:lang w:val="en-US"/>
        </w:rPr>
        <w:t xml:space="preserve"> </w:t>
      </w:r>
      <w:hyperlink r:id="R16f7c545062740d2">
        <w:r w:rsidRPr="39CDA8A6" w:rsidR="5A43FCE4">
          <w:rPr>
            <w:rStyle w:val="Hyperlink"/>
            <w:noProof w:val="0"/>
            <w:lang w:val="en-US"/>
          </w:rPr>
          <w:t>https://ec.europa.eu/growth/sectors/electrical-engineering/emc-directive_en</w:t>
        </w:r>
      </w:hyperlink>
      <w:r w:rsidRPr="39CDA8A6" w:rsidR="5A43FCE4">
        <w:rPr>
          <w:noProof w:val="0"/>
          <w:lang w:val="en-US"/>
        </w:rPr>
        <w:t xml:space="preserve"> </w:t>
      </w:r>
      <w:r w:rsidRPr="39CDA8A6" w:rsidR="1373B5A9">
        <w:rPr>
          <w:noProof w:val="0"/>
          <w:lang w:val="en-US"/>
        </w:rPr>
        <w:t>[Accessed April 3, 2020].</w:t>
      </w:r>
    </w:p>
    <w:p w:rsidR="049B34F3" w:rsidP="39CDA8A6" w:rsidRDefault="049B34F3" w14:paraId="11BC8F2D" w14:textId="2716540A">
      <w:pPr>
        <w:pStyle w:val="ListParagraph"/>
        <w:numPr>
          <w:ilvl w:val="0"/>
          <w:numId w:val="12"/>
        </w:numPr>
        <w:spacing w:before="120" w:beforeAutospacing="off" w:after="0" w:afterAutospacing="off" w:line="276" w:lineRule="auto"/>
        <w:rPr>
          <w:rFonts w:ascii="Times New Roman" w:hAnsi="Times New Roman" w:eastAsia="Times New Roman" w:cs="Times New Roman"/>
          <w:noProof w:val="0"/>
          <w:sz w:val="24"/>
          <w:szCs w:val="24"/>
          <w:lang w:val="en-US"/>
        </w:rPr>
      </w:pPr>
      <w:r w:rsidRPr="39CDA8A6" w:rsidR="694D7D2E">
        <w:rPr>
          <w:noProof w:val="0"/>
          <w:lang w:val="en-US"/>
        </w:rPr>
        <w:t>Douglas R. Frey. “Adjustable distortion guitar amplifier,” 1982. [Online</w:t>
      </w:r>
      <w:r w:rsidRPr="39CDA8A6" w:rsidR="2A1B3EB4">
        <w:rPr>
          <w:noProof w:val="0"/>
          <w:lang w:val="en-US"/>
        </w:rPr>
        <w:t xml:space="preserve">]. Available: </w:t>
      </w:r>
      <w:hyperlink r:id="R2cbc43d3a4534cfd">
        <w:r w:rsidRPr="39CDA8A6" w:rsidR="360261EF">
          <w:rPr>
            <w:rStyle w:val="Hyperlink"/>
            <w:noProof w:val="0"/>
            <w:sz w:val="24"/>
            <w:szCs w:val="24"/>
            <w:lang w:val="en-US"/>
          </w:rPr>
          <w:t>https://patents.google.com/patent/US4495640?oq=wireless+guitar+equalizer</w:t>
        </w:r>
      </w:hyperlink>
      <w:r w:rsidRPr="39CDA8A6" w:rsidR="360261EF">
        <w:rPr>
          <w:noProof w:val="0"/>
          <w:sz w:val="24"/>
          <w:szCs w:val="24"/>
          <w:lang w:val="en-US"/>
        </w:rPr>
        <w:t xml:space="preserve"> </w:t>
      </w:r>
      <w:r w:rsidRPr="39CDA8A6" w:rsidR="601FB718">
        <w:rPr>
          <w:noProof w:val="0"/>
          <w:lang w:val="en-US"/>
        </w:rPr>
        <w:t>[Accessed April 3, 2020].</w:t>
      </w:r>
    </w:p>
    <w:p w:rsidR="089F2F30" w:rsidP="39CDA8A6" w:rsidRDefault="089F2F30" w14:paraId="75A45E25" w14:textId="5BFA7808">
      <w:pPr>
        <w:pStyle w:val="ListParagraph"/>
        <w:numPr>
          <w:ilvl w:val="0"/>
          <w:numId w:val="12"/>
        </w:numPr>
        <w:spacing w:before="120" w:beforeAutospacing="off" w:after="0" w:afterAutospacing="off" w:line="276" w:lineRule="auto"/>
        <w:rPr>
          <w:rFonts w:ascii="Times New Roman" w:hAnsi="Times New Roman" w:eastAsia="Times New Roman" w:cs="Times New Roman"/>
          <w:noProof w:val="0"/>
          <w:sz w:val="24"/>
          <w:szCs w:val="24"/>
          <w:lang w:val="en-US"/>
        </w:rPr>
      </w:pPr>
      <w:r w:rsidRPr="39CDA8A6" w:rsidR="02C6008D">
        <w:rPr>
          <w:noProof w:val="0"/>
          <w:lang w:val="en-US"/>
        </w:rPr>
        <w:t xml:space="preserve">Alexander T Ford. “Cordless electrical guitar and amplifier system,” 1974. [Online]. Available: </w:t>
      </w:r>
      <w:hyperlink r:id="Rd3be50c75bc84a1e">
        <w:r w:rsidRPr="39CDA8A6" w:rsidR="089F2F30">
          <w:rPr>
            <w:rStyle w:val="Hyperlink"/>
            <w:noProof w:val="0"/>
            <w:sz w:val="24"/>
            <w:szCs w:val="24"/>
            <w:lang w:val="en-US"/>
          </w:rPr>
          <w:t>https://patents.google.com/patent/US3901118?oq=wireless+guitar+equalizer</w:t>
        </w:r>
      </w:hyperlink>
      <w:r w:rsidRPr="39CDA8A6" w:rsidR="089F2F30">
        <w:rPr>
          <w:noProof w:val="0"/>
          <w:sz w:val="24"/>
          <w:szCs w:val="24"/>
          <w:lang w:val="en-US"/>
        </w:rPr>
        <w:t xml:space="preserve"> </w:t>
      </w:r>
      <w:r w:rsidRPr="39CDA8A6" w:rsidR="5E51E3C6">
        <w:rPr>
          <w:noProof w:val="0"/>
          <w:lang w:val="en-US"/>
        </w:rPr>
        <w:t>[Accessed April 3, 2020].</w:t>
      </w:r>
    </w:p>
    <w:p xmlns:wp14="http://schemas.microsoft.com/office/word/2010/wordml" w:rsidR="00D91471" w:rsidP="33C235DC" w:rsidRDefault="00D91471" w14:paraId="738610EB" wp14:textId="05CB1122">
      <w:pPr>
        <w:pStyle w:val="ListParagraph"/>
        <w:numPr>
          <w:ilvl w:val="0"/>
          <w:numId w:val="12"/>
        </w:numPr>
        <w:spacing w:before="120" w:beforeAutospacing="off" w:after="0" w:afterAutospacing="off" w:line="276" w:lineRule="auto"/>
        <w:rPr>
          <w:rFonts w:ascii="Times New Roman" w:hAnsi="Times New Roman" w:eastAsia="Times New Roman" w:cs="Times New Roman"/>
          <w:noProof w:val="0"/>
          <w:sz w:val="24"/>
          <w:szCs w:val="24"/>
          <w:lang w:val="en-US"/>
        </w:rPr>
      </w:pPr>
      <w:proofErr w:type="spellStart"/>
      <w:r w:rsidRPr="33C235DC" w:rsidR="6F5C7AF2">
        <w:rPr>
          <w:noProof w:val="0"/>
          <w:lang w:val="en-US"/>
        </w:rPr>
        <w:t>Shavit</w:t>
      </w:r>
      <w:proofErr w:type="spellEnd"/>
      <w:r w:rsidRPr="33C235DC" w:rsidR="6F5C7AF2">
        <w:rPr>
          <w:noProof w:val="0"/>
          <w:lang w:val="en-US"/>
        </w:rPr>
        <w:t xml:space="preserve"> Daniel. “Multi-sound effect system including dynamic controller for an amplified guitar,” 2005. [Online]. Available: </w:t>
      </w:r>
      <w:hyperlink r:id="Rc857475fef624354">
        <w:r w:rsidRPr="33C235DC" w:rsidR="2966469E">
          <w:rPr>
            <w:rStyle w:val="Hyperlink"/>
            <w:noProof w:val="0"/>
            <w:sz w:val="24"/>
            <w:szCs w:val="24"/>
            <w:lang w:val="en-US"/>
          </w:rPr>
          <w:t>https://patents.google.com/patent/US7541536?oq=wireless+guitar+equalizer</w:t>
        </w:r>
      </w:hyperlink>
      <w:r w:rsidRPr="33C235DC" w:rsidR="2966469E">
        <w:rPr>
          <w:noProof w:val="0"/>
          <w:sz w:val="24"/>
          <w:szCs w:val="24"/>
          <w:lang w:val="en-US"/>
        </w:rPr>
        <w:t xml:space="preserve"> </w:t>
      </w:r>
      <w:r w:rsidRPr="33C235DC" w:rsidR="00BC8AE8">
        <w:rPr>
          <w:noProof w:val="0"/>
          <w:lang w:val="en-US"/>
        </w:rPr>
        <w:t>[Accessed April 3, 2020].</w:t>
      </w:r>
    </w:p>
    <w:sectPr w:rsidR="00D91471" w:rsidSect="00E96704">
      <w:headerReference w:type="even" r:id="rId9"/>
      <w:headerReference w:type="default" r:id="rId10"/>
      <w:footerReference w:type="even" r:id="rId11"/>
      <w:footerReference w:type="default" r:id="rId12"/>
      <w:headerReference w:type="first" r:id="rId13"/>
      <w:footerReference w:type="first" r:id="rId14"/>
      <w:pgSz w:w="12240" w:h="15840" w:orient="portrait"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A71FF0" w:rsidRDefault="00A71FF0" w14:paraId="463F29E8" wp14:textId="77777777">
      <w:r>
        <w:separator/>
      </w:r>
    </w:p>
  </w:endnote>
  <w:endnote w:type="continuationSeparator" w:id="0">
    <w:p xmlns:wp14="http://schemas.microsoft.com/office/word/2010/wordml" w:rsidR="00A71FF0" w:rsidRDefault="00A71FF0" w14:paraId="3B7B4B8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91E9F" w:rsidRDefault="00091E9F" w14:paraId="2BA226A1"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xmlns:wp14="http://schemas.microsoft.com/office/word/2010/wordml" w:rsidR="00FE544B" w:rsidP="00FE544B" w:rsidRDefault="00A71FF0" w14:paraId="4F235AC4" wp14:textId="77777777">
            <w:pPr>
              <w:pStyle w:val="Footer"/>
            </w:pPr>
            <w:hyperlink w:history="1" r:id="rId1">
              <w:r w:rsidRPr="0099612F" w:rsidR="00FE544B">
                <w:rPr>
                  <w:rStyle w:val="Hyperlink"/>
                </w:rPr>
                <w:t>https://engineering.purdue.edu/ece477</w:t>
              </w:r>
            </w:hyperlink>
            <w:r w:rsidR="00FE544B">
              <w:t xml:space="preserve"> </w:t>
            </w:r>
            <w:r w:rsidR="00FE544B">
              <w:tab/>
            </w:r>
            <w:r w:rsidR="00FE544B">
              <w:tab/>
            </w:r>
            <w:r w:rsidR="00FE544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DF6A55">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DF6A55">
              <w:rPr>
                <w:b/>
                <w:bCs/>
                <w:noProof/>
              </w:rPr>
              <w:t>2</w:t>
            </w:r>
            <w:r w:rsidR="00FE544B">
              <w:rPr>
                <w:b/>
                <w:bCs/>
                <w:szCs w:val="24"/>
              </w:rPr>
              <w:fldChar w:fldCharType="end"/>
            </w:r>
          </w:p>
        </w:sdtContent>
      </w:sdt>
    </w:sdtContent>
  </w:sdt>
  <w:p xmlns:wp14="http://schemas.microsoft.com/office/word/2010/wordml" w:rsidR="00FE544B" w:rsidRDefault="00FE544B" w14:paraId="3A0FF5F2"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91E9F" w:rsidRDefault="00091E9F" w14:paraId="0DE4B5B7"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A71FF0" w:rsidRDefault="00A71FF0" w14:paraId="5630AD66" wp14:textId="77777777">
      <w:r>
        <w:separator/>
      </w:r>
    </w:p>
  </w:footnote>
  <w:footnote w:type="continuationSeparator" w:id="0">
    <w:p xmlns:wp14="http://schemas.microsoft.com/office/word/2010/wordml" w:rsidR="00A71FF0" w:rsidRDefault="00A71FF0" w14:paraId="61829076"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91E9F" w:rsidRDefault="00091E9F" w14:paraId="17AD93B2"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940EF4" w:rsidP="00C801B4" w:rsidRDefault="00940EF4" w14:paraId="143A4149" wp14:textId="77777777">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091E9F">
      <w:t xml:space="preserve">Last Modified: </w:t>
    </w:r>
    <w:r w:rsidR="00091E9F">
      <w:fldChar w:fldCharType="begin"/>
    </w:r>
    <w:r w:rsidR="00091E9F">
      <w:instrText xml:space="preserve"> SAVEDATE  \@ "MM-dd-yyyy"  \* MERGEFORMAT </w:instrText>
    </w:r>
    <w:r w:rsidR="00091E9F">
      <w:fldChar w:fldCharType="separate"/>
    </w:r>
    <w:r w:rsidR="00DF6A55">
      <w:rPr>
        <w:noProof/>
      </w:rPr>
      <w:t>03-03-2015</w:t>
    </w:r>
    <w:r w:rsidR="00091E9F">
      <w:fldChar w:fldCharType="end"/>
    </w:r>
    <w:bookmarkStart w:name="_GoBack" w:id="0"/>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91E9F" w:rsidRDefault="00091E9F" w14:paraId="637805D2"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0CD38E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4">
    <w:nsid w:val="2630375A"/>
    <w:multiLevelType w:val="hybridMultilevel"/>
    <w:tmpl w:val="519C2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D056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6">
    <w:nsid w:val="57F04FE9"/>
    <w:multiLevelType w:val="hybridMultilevel"/>
    <w:tmpl w:val="D27C74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5AC324D8"/>
    <w:multiLevelType w:val="hybridMultilevel"/>
    <w:tmpl w:val="6C06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1B4960"/>
    <w:multiLevelType w:val="hybridMultilevel"/>
    <w:tmpl w:val="5F0021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7935286D"/>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0">
    <w:nsid w:val="7EA377BC"/>
    <w:multiLevelType w:val="singleLevel"/>
    <w:tmpl w:val="04090001"/>
    <w:lvl w:ilvl="0">
      <w:start w:val="1"/>
      <w:numFmt w:val="bullet"/>
      <w:lvlText w:val=""/>
      <w:lvlJc w:val="left"/>
      <w:pPr>
        <w:tabs>
          <w:tab w:val="num" w:pos="360"/>
        </w:tabs>
        <w:ind w:left="360" w:hanging="360"/>
      </w:pPr>
      <w:rPr>
        <w:rFonts w:hint="default" w:ascii="Symbol" w:hAnsi="Symbol"/>
      </w:rPr>
    </w:lvl>
  </w:abstractNum>
  <w:num w:numId="15">
    <w:abstractNumId w:val="14"/>
  </w:num>
  <w:num w:numId="14">
    <w:abstractNumId w:val="13"/>
  </w:num>
  <w:num w:numId="13">
    <w:abstractNumId w:val="12"/>
  </w:num>
  <w:num w:numId="12">
    <w:abstractNumId w:val="11"/>
  </w:num>
  <w:num w:numId="1">
    <w:abstractNumId w:val="2"/>
  </w:num>
  <w:num w:numId="2">
    <w:abstractNumId w:val="9"/>
  </w:num>
  <w:num w:numId="3">
    <w:abstractNumId w:val="0"/>
  </w:num>
  <w:num w:numId="4">
    <w:abstractNumId w:val="5"/>
  </w:num>
  <w:num w:numId="5">
    <w:abstractNumId w:val="3"/>
  </w:num>
  <w:num w:numId="6">
    <w:abstractNumId w:val="10"/>
  </w:num>
  <w:num w:numId="7">
    <w:abstractNumId w:val="1"/>
  </w:num>
  <w:num w:numId="8">
    <w:abstractNumId w:val="6"/>
  </w:num>
  <w:num w:numId="9">
    <w:abstractNumId w:val="8"/>
  </w:num>
  <w:num w:numId="10">
    <w:abstractNumId w:val="7"/>
  </w:num>
  <w:num w:numId="11">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1E9F"/>
    <w:rsid w:val="00092F71"/>
    <w:rsid w:val="00095963"/>
    <w:rsid w:val="000B56ED"/>
    <w:rsid w:val="000B690E"/>
    <w:rsid w:val="000C3451"/>
    <w:rsid w:val="00111EA7"/>
    <w:rsid w:val="00121714"/>
    <w:rsid w:val="0013226A"/>
    <w:rsid w:val="00144996"/>
    <w:rsid w:val="00174C6D"/>
    <w:rsid w:val="00181BAE"/>
    <w:rsid w:val="00186A79"/>
    <w:rsid w:val="001B543C"/>
    <w:rsid w:val="001B687A"/>
    <w:rsid w:val="001C835E"/>
    <w:rsid w:val="001D1DA5"/>
    <w:rsid w:val="001E3C99"/>
    <w:rsid w:val="00204B17"/>
    <w:rsid w:val="00227D11"/>
    <w:rsid w:val="0024031D"/>
    <w:rsid w:val="00243AAC"/>
    <w:rsid w:val="002A2745"/>
    <w:rsid w:val="002B1D0A"/>
    <w:rsid w:val="002D4E8E"/>
    <w:rsid w:val="00310E03"/>
    <w:rsid w:val="00321B62"/>
    <w:rsid w:val="0032500C"/>
    <w:rsid w:val="003342D3"/>
    <w:rsid w:val="00346A29"/>
    <w:rsid w:val="003615A3"/>
    <w:rsid w:val="00375D1F"/>
    <w:rsid w:val="00376A27"/>
    <w:rsid w:val="0039221F"/>
    <w:rsid w:val="003F7CE8"/>
    <w:rsid w:val="00426D4E"/>
    <w:rsid w:val="004801CE"/>
    <w:rsid w:val="004862C7"/>
    <w:rsid w:val="00497CE8"/>
    <w:rsid w:val="004A1A3C"/>
    <w:rsid w:val="004A60F9"/>
    <w:rsid w:val="004B1141"/>
    <w:rsid w:val="004D54B9"/>
    <w:rsid w:val="004F63FF"/>
    <w:rsid w:val="00512101"/>
    <w:rsid w:val="005204A0"/>
    <w:rsid w:val="005516F6"/>
    <w:rsid w:val="00574339"/>
    <w:rsid w:val="00585552"/>
    <w:rsid w:val="00596312"/>
    <w:rsid w:val="005A6397"/>
    <w:rsid w:val="005C3159"/>
    <w:rsid w:val="006003D9"/>
    <w:rsid w:val="00631D6A"/>
    <w:rsid w:val="006760F0"/>
    <w:rsid w:val="00684BAA"/>
    <w:rsid w:val="006B410C"/>
    <w:rsid w:val="006E467C"/>
    <w:rsid w:val="007138FC"/>
    <w:rsid w:val="00713A0F"/>
    <w:rsid w:val="00714CF9"/>
    <w:rsid w:val="00746812"/>
    <w:rsid w:val="007821C2"/>
    <w:rsid w:val="0078609F"/>
    <w:rsid w:val="007948D5"/>
    <w:rsid w:val="007C7A9A"/>
    <w:rsid w:val="007F5062"/>
    <w:rsid w:val="00884079"/>
    <w:rsid w:val="008A041E"/>
    <w:rsid w:val="008A207A"/>
    <w:rsid w:val="0091728C"/>
    <w:rsid w:val="00924BE5"/>
    <w:rsid w:val="00940EF4"/>
    <w:rsid w:val="00941611"/>
    <w:rsid w:val="00954693"/>
    <w:rsid w:val="009E2F6A"/>
    <w:rsid w:val="009F6801"/>
    <w:rsid w:val="00A05316"/>
    <w:rsid w:val="00A33599"/>
    <w:rsid w:val="00A4C61E"/>
    <w:rsid w:val="00A71FF0"/>
    <w:rsid w:val="00AA6748"/>
    <w:rsid w:val="00B477B5"/>
    <w:rsid w:val="00B91072"/>
    <w:rsid w:val="00BB3F27"/>
    <w:rsid w:val="00BC8AE8"/>
    <w:rsid w:val="00BF6572"/>
    <w:rsid w:val="00C0458D"/>
    <w:rsid w:val="00C21071"/>
    <w:rsid w:val="00C41B68"/>
    <w:rsid w:val="00C47283"/>
    <w:rsid w:val="00C620F0"/>
    <w:rsid w:val="00C801B4"/>
    <w:rsid w:val="00C86E6E"/>
    <w:rsid w:val="00CC1AD5"/>
    <w:rsid w:val="00CD7477"/>
    <w:rsid w:val="00CD78EB"/>
    <w:rsid w:val="00CE79EF"/>
    <w:rsid w:val="00CF0B40"/>
    <w:rsid w:val="00CF4939"/>
    <w:rsid w:val="00CF5C1D"/>
    <w:rsid w:val="00D52EBD"/>
    <w:rsid w:val="00D91471"/>
    <w:rsid w:val="00D943D6"/>
    <w:rsid w:val="00DC2D90"/>
    <w:rsid w:val="00DC72AB"/>
    <w:rsid w:val="00DF6A55"/>
    <w:rsid w:val="00E00879"/>
    <w:rsid w:val="00E14F63"/>
    <w:rsid w:val="00E175CF"/>
    <w:rsid w:val="00E31243"/>
    <w:rsid w:val="00E60EB6"/>
    <w:rsid w:val="00E62354"/>
    <w:rsid w:val="00E811AB"/>
    <w:rsid w:val="00E96704"/>
    <w:rsid w:val="00F330D9"/>
    <w:rsid w:val="00F575AD"/>
    <w:rsid w:val="00F635B1"/>
    <w:rsid w:val="00FA17E9"/>
    <w:rsid w:val="00FA317A"/>
    <w:rsid w:val="00FE544B"/>
    <w:rsid w:val="010DE859"/>
    <w:rsid w:val="0247E97C"/>
    <w:rsid w:val="02A4F9AC"/>
    <w:rsid w:val="02C6008D"/>
    <w:rsid w:val="03112152"/>
    <w:rsid w:val="03599F75"/>
    <w:rsid w:val="035D3B03"/>
    <w:rsid w:val="049B34F3"/>
    <w:rsid w:val="04B5AF9A"/>
    <w:rsid w:val="04B63B9F"/>
    <w:rsid w:val="056F2641"/>
    <w:rsid w:val="058F8486"/>
    <w:rsid w:val="05E87C4F"/>
    <w:rsid w:val="0623B490"/>
    <w:rsid w:val="0699EDD8"/>
    <w:rsid w:val="06C61C6F"/>
    <w:rsid w:val="07077B9A"/>
    <w:rsid w:val="07FAE58A"/>
    <w:rsid w:val="082D744A"/>
    <w:rsid w:val="08306986"/>
    <w:rsid w:val="0850485D"/>
    <w:rsid w:val="089F2F30"/>
    <w:rsid w:val="08BD6FD8"/>
    <w:rsid w:val="08F6FC29"/>
    <w:rsid w:val="09A58B39"/>
    <w:rsid w:val="09D19A0D"/>
    <w:rsid w:val="0A1F0F21"/>
    <w:rsid w:val="0A41AC58"/>
    <w:rsid w:val="0B28C914"/>
    <w:rsid w:val="0B30FC86"/>
    <w:rsid w:val="0B3383CB"/>
    <w:rsid w:val="0BBF5965"/>
    <w:rsid w:val="0BDD708C"/>
    <w:rsid w:val="0D267E86"/>
    <w:rsid w:val="0D2A757F"/>
    <w:rsid w:val="0DD2B0BC"/>
    <w:rsid w:val="0E1F59B4"/>
    <w:rsid w:val="0F5888B9"/>
    <w:rsid w:val="0F966BB0"/>
    <w:rsid w:val="0FF61F95"/>
    <w:rsid w:val="10B26E36"/>
    <w:rsid w:val="110CDB58"/>
    <w:rsid w:val="128567B9"/>
    <w:rsid w:val="12F9F309"/>
    <w:rsid w:val="12FFD9A1"/>
    <w:rsid w:val="130CD70D"/>
    <w:rsid w:val="1373B5A9"/>
    <w:rsid w:val="13C39F65"/>
    <w:rsid w:val="14119A08"/>
    <w:rsid w:val="149DD8E8"/>
    <w:rsid w:val="14ACC88C"/>
    <w:rsid w:val="14D12B84"/>
    <w:rsid w:val="1536FA0F"/>
    <w:rsid w:val="155F087B"/>
    <w:rsid w:val="15F36155"/>
    <w:rsid w:val="162C0BF6"/>
    <w:rsid w:val="16592542"/>
    <w:rsid w:val="17324781"/>
    <w:rsid w:val="177596B0"/>
    <w:rsid w:val="17A85974"/>
    <w:rsid w:val="17F2DC9F"/>
    <w:rsid w:val="187FF8AC"/>
    <w:rsid w:val="18A317CA"/>
    <w:rsid w:val="18EAA91D"/>
    <w:rsid w:val="18F24E30"/>
    <w:rsid w:val="1A646FC8"/>
    <w:rsid w:val="1ABCF4DD"/>
    <w:rsid w:val="1AEBBF85"/>
    <w:rsid w:val="1B1C4672"/>
    <w:rsid w:val="1B451F7D"/>
    <w:rsid w:val="1C336FB6"/>
    <w:rsid w:val="1CECA06A"/>
    <w:rsid w:val="1D1A69F1"/>
    <w:rsid w:val="1D714469"/>
    <w:rsid w:val="1FA9F304"/>
    <w:rsid w:val="1FCB9944"/>
    <w:rsid w:val="20288D96"/>
    <w:rsid w:val="20E38AE3"/>
    <w:rsid w:val="21C3AB14"/>
    <w:rsid w:val="22B09B17"/>
    <w:rsid w:val="22BA4264"/>
    <w:rsid w:val="22D4F999"/>
    <w:rsid w:val="23112F69"/>
    <w:rsid w:val="2365D9B8"/>
    <w:rsid w:val="248BA698"/>
    <w:rsid w:val="24DD4116"/>
    <w:rsid w:val="250C9DAE"/>
    <w:rsid w:val="2519BFF6"/>
    <w:rsid w:val="2543C697"/>
    <w:rsid w:val="2586180E"/>
    <w:rsid w:val="2589E1DE"/>
    <w:rsid w:val="25E33C4E"/>
    <w:rsid w:val="26460D57"/>
    <w:rsid w:val="269EB660"/>
    <w:rsid w:val="26A48778"/>
    <w:rsid w:val="2757822D"/>
    <w:rsid w:val="27697A3E"/>
    <w:rsid w:val="27845744"/>
    <w:rsid w:val="2784FC83"/>
    <w:rsid w:val="27C7E982"/>
    <w:rsid w:val="2889F88E"/>
    <w:rsid w:val="29466E12"/>
    <w:rsid w:val="2966469E"/>
    <w:rsid w:val="29A1177F"/>
    <w:rsid w:val="2A1B3EB4"/>
    <w:rsid w:val="2A32F79D"/>
    <w:rsid w:val="2A3A6688"/>
    <w:rsid w:val="2AC0D774"/>
    <w:rsid w:val="2AD6D74D"/>
    <w:rsid w:val="2ADDE830"/>
    <w:rsid w:val="2BC40829"/>
    <w:rsid w:val="2CA7F6BE"/>
    <w:rsid w:val="2CE12779"/>
    <w:rsid w:val="2D19E7F4"/>
    <w:rsid w:val="2D439992"/>
    <w:rsid w:val="2E088D73"/>
    <w:rsid w:val="2E28F886"/>
    <w:rsid w:val="2EA3D3F8"/>
    <w:rsid w:val="2EAF9FAC"/>
    <w:rsid w:val="2F6C6CF4"/>
    <w:rsid w:val="2FD73F5E"/>
    <w:rsid w:val="2FED5421"/>
    <w:rsid w:val="30369F09"/>
    <w:rsid w:val="303FE6AA"/>
    <w:rsid w:val="308CD918"/>
    <w:rsid w:val="312223DA"/>
    <w:rsid w:val="3135791F"/>
    <w:rsid w:val="315F3037"/>
    <w:rsid w:val="31DEA371"/>
    <w:rsid w:val="31F9E5D3"/>
    <w:rsid w:val="32693998"/>
    <w:rsid w:val="32FBC96E"/>
    <w:rsid w:val="33090743"/>
    <w:rsid w:val="337CEAA9"/>
    <w:rsid w:val="33C235DC"/>
    <w:rsid w:val="3430F005"/>
    <w:rsid w:val="3483573E"/>
    <w:rsid w:val="34B7F93F"/>
    <w:rsid w:val="34FD4009"/>
    <w:rsid w:val="34FEF559"/>
    <w:rsid w:val="352A7EC8"/>
    <w:rsid w:val="355D85E6"/>
    <w:rsid w:val="3577A439"/>
    <w:rsid w:val="360261EF"/>
    <w:rsid w:val="36284508"/>
    <w:rsid w:val="36D4FC11"/>
    <w:rsid w:val="3732EA6B"/>
    <w:rsid w:val="3754CB66"/>
    <w:rsid w:val="383A1FEE"/>
    <w:rsid w:val="386BA7EF"/>
    <w:rsid w:val="390FB70D"/>
    <w:rsid w:val="3940853C"/>
    <w:rsid w:val="399447A8"/>
    <w:rsid w:val="39CDA8A6"/>
    <w:rsid w:val="39DE160D"/>
    <w:rsid w:val="3B02DF44"/>
    <w:rsid w:val="3BC66DFE"/>
    <w:rsid w:val="3CDEFFDF"/>
    <w:rsid w:val="3E25EFEC"/>
    <w:rsid w:val="3E380D39"/>
    <w:rsid w:val="3E6561E6"/>
    <w:rsid w:val="3EFEA3F6"/>
    <w:rsid w:val="3FE4A324"/>
    <w:rsid w:val="401F96F9"/>
    <w:rsid w:val="4056DCCB"/>
    <w:rsid w:val="40C7E471"/>
    <w:rsid w:val="41404411"/>
    <w:rsid w:val="41D62C54"/>
    <w:rsid w:val="41E946CE"/>
    <w:rsid w:val="431A4A15"/>
    <w:rsid w:val="432FD408"/>
    <w:rsid w:val="43497D88"/>
    <w:rsid w:val="43A08D72"/>
    <w:rsid w:val="43A611E8"/>
    <w:rsid w:val="4413AFC4"/>
    <w:rsid w:val="44401452"/>
    <w:rsid w:val="44950BAE"/>
    <w:rsid w:val="44BBE61E"/>
    <w:rsid w:val="44D5279B"/>
    <w:rsid w:val="44FC8623"/>
    <w:rsid w:val="451F0347"/>
    <w:rsid w:val="45C99A79"/>
    <w:rsid w:val="46089D1B"/>
    <w:rsid w:val="46549F4B"/>
    <w:rsid w:val="468066DA"/>
    <w:rsid w:val="46FA7B5D"/>
    <w:rsid w:val="47F765D1"/>
    <w:rsid w:val="482B5A65"/>
    <w:rsid w:val="48B62F68"/>
    <w:rsid w:val="48CFF2D2"/>
    <w:rsid w:val="495BFDA1"/>
    <w:rsid w:val="4969C4BA"/>
    <w:rsid w:val="4A348194"/>
    <w:rsid w:val="4B7343BA"/>
    <w:rsid w:val="4BBA6076"/>
    <w:rsid w:val="4BEF2291"/>
    <w:rsid w:val="4BF69B22"/>
    <w:rsid w:val="4C1178B9"/>
    <w:rsid w:val="4C23A97D"/>
    <w:rsid w:val="4C51C933"/>
    <w:rsid w:val="4CFC47C5"/>
    <w:rsid w:val="4DAFC391"/>
    <w:rsid w:val="4DB8DD20"/>
    <w:rsid w:val="4DD6EA6E"/>
    <w:rsid w:val="4DFAAD2E"/>
    <w:rsid w:val="4E5345A2"/>
    <w:rsid w:val="4F2D7F2E"/>
    <w:rsid w:val="4FC0816F"/>
    <w:rsid w:val="51A66E7C"/>
    <w:rsid w:val="529F77FE"/>
    <w:rsid w:val="5309250E"/>
    <w:rsid w:val="539768C3"/>
    <w:rsid w:val="53DE7927"/>
    <w:rsid w:val="53FD608E"/>
    <w:rsid w:val="5498C8F4"/>
    <w:rsid w:val="55416085"/>
    <w:rsid w:val="5570A377"/>
    <w:rsid w:val="5594CBCB"/>
    <w:rsid w:val="5665ED35"/>
    <w:rsid w:val="56DAFFFE"/>
    <w:rsid w:val="57135BC4"/>
    <w:rsid w:val="572C063C"/>
    <w:rsid w:val="57DCAC89"/>
    <w:rsid w:val="583D45F6"/>
    <w:rsid w:val="588BCA46"/>
    <w:rsid w:val="58CF2D19"/>
    <w:rsid w:val="596BE415"/>
    <w:rsid w:val="5A0410FD"/>
    <w:rsid w:val="5A43FCE4"/>
    <w:rsid w:val="5B106FD0"/>
    <w:rsid w:val="5B57706C"/>
    <w:rsid w:val="5B7D1315"/>
    <w:rsid w:val="5C014AEA"/>
    <w:rsid w:val="5D1FB1CB"/>
    <w:rsid w:val="5E37C7D0"/>
    <w:rsid w:val="5E51E3C6"/>
    <w:rsid w:val="5E5AF7C9"/>
    <w:rsid w:val="5E785902"/>
    <w:rsid w:val="5E8EE0FE"/>
    <w:rsid w:val="5EE4C448"/>
    <w:rsid w:val="5EE7A81B"/>
    <w:rsid w:val="5F82583A"/>
    <w:rsid w:val="601E33C4"/>
    <w:rsid w:val="601FB718"/>
    <w:rsid w:val="60739DE2"/>
    <w:rsid w:val="60977C0F"/>
    <w:rsid w:val="61151295"/>
    <w:rsid w:val="61AAB244"/>
    <w:rsid w:val="61FE1DA4"/>
    <w:rsid w:val="62338345"/>
    <w:rsid w:val="624129C3"/>
    <w:rsid w:val="63DAEA41"/>
    <w:rsid w:val="63EEC1DD"/>
    <w:rsid w:val="64144444"/>
    <w:rsid w:val="659CF655"/>
    <w:rsid w:val="65A02BE5"/>
    <w:rsid w:val="663C94AC"/>
    <w:rsid w:val="663F2D3C"/>
    <w:rsid w:val="66591FD6"/>
    <w:rsid w:val="667B6736"/>
    <w:rsid w:val="677EE833"/>
    <w:rsid w:val="67DEE698"/>
    <w:rsid w:val="67DF3639"/>
    <w:rsid w:val="6885A469"/>
    <w:rsid w:val="6899C7BE"/>
    <w:rsid w:val="689EC215"/>
    <w:rsid w:val="694D7D2E"/>
    <w:rsid w:val="69920589"/>
    <w:rsid w:val="6A0B297F"/>
    <w:rsid w:val="6A640EBB"/>
    <w:rsid w:val="6AD99762"/>
    <w:rsid w:val="6B5F866C"/>
    <w:rsid w:val="6B853ECA"/>
    <w:rsid w:val="6C5FD28A"/>
    <w:rsid w:val="6C747E8F"/>
    <w:rsid w:val="6E3E62CE"/>
    <w:rsid w:val="6E886E1C"/>
    <w:rsid w:val="6ED5D55C"/>
    <w:rsid w:val="6ED90EF2"/>
    <w:rsid w:val="6F2EADCC"/>
    <w:rsid w:val="6F2F61E0"/>
    <w:rsid w:val="6F5C7AF2"/>
    <w:rsid w:val="6F9D2DE3"/>
    <w:rsid w:val="7048CFEB"/>
    <w:rsid w:val="7080C9BF"/>
    <w:rsid w:val="711409F3"/>
    <w:rsid w:val="716E92E0"/>
    <w:rsid w:val="71874C6B"/>
    <w:rsid w:val="723C965F"/>
    <w:rsid w:val="7241F427"/>
    <w:rsid w:val="72936767"/>
    <w:rsid w:val="72BD2641"/>
    <w:rsid w:val="73EF43E2"/>
    <w:rsid w:val="744D3D80"/>
    <w:rsid w:val="74AC4B10"/>
    <w:rsid w:val="74AF381B"/>
    <w:rsid w:val="75A42B28"/>
    <w:rsid w:val="75A6C781"/>
    <w:rsid w:val="765E2EBC"/>
    <w:rsid w:val="76B02B19"/>
    <w:rsid w:val="76B6634A"/>
    <w:rsid w:val="76B780B5"/>
    <w:rsid w:val="76C23D19"/>
    <w:rsid w:val="777B662D"/>
    <w:rsid w:val="77818D8E"/>
    <w:rsid w:val="778EDDC5"/>
    <w:rsid w:val="779CD015"/>
    <w:rsid w:val="77DB6569"/>
    <w:rsid w:val="77E2C1B7"/>
    <w:rsid w:val="78510272"/>
    <w:rsid w:val="78720378"/>
    <w:rsid w:val="7A29D016"/>
    <w:rsid w:val="7A790395"/>
    <w:rsid w:val="7B700342"/>
    <w:rsid w:val="7BBDB503"/>
    <w:rsid w:val="7CA0EC87"/>
    <w:rsid w:val="7D1C2E62"/>
    <w:rsid w:val="7D48CC55"/>
    <w:rsid w:val="7D9F5E49"/>
    <w:rsid w:val="7DB1EB5E"/>
    <w:rsid w:val="7DC4F932"/>
    <w:rsid w:val="7F5BD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994895-656D-438F-90FB-65D4795B98F8}"/>
  <w14:docId w14:val="208C0B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B690E"/>
    <w:rPr>
      <w:b/>
      <w:sz w:val="28"/>
    </w:rPr>
  </w:style>
  <w:style w:type="paragraph" w:styleId="BalloonText">
    <w:name w:val="Balloon Text"/>
    <w:basedOn w:val="Normal"/>
    <w:link w:val="BalloonTextChar"/>
    <w:rsid w:val="00BB3F27"/>
    <w:rPr>
      <w:rFonts w:ascii="Tahoma" w:hAnsi="Tahoma" w:cs="Tahoma"/>
      <w:sz w:val="16"/>
      <w:szCs w:val="16"/>
    </w:rPr>
  </w:style>
  <w:style w:type="character" w:styleId="BalloonTextChar" w:customStyle="1">
    <w:name w:val="Balloon Text Char"/>
    <w:basedOn w:val="DefaultParagraphFont"/>
    <w:link w:val="BalloonText"/>
    <w:rsid w:val="00BB3F27"/>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11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glossaryDocument" Target="/word/glossary/document.xml" Id="R427de2739838419c" /><Relationship Type="http://schemas.openxmlformats.org/officeDocument/2006/relationships/hyperlink" Target="http://transition.fcc.gov/Bureaus/Engineering_Technology/Documents/bulletins/oet62/oet62rev.pdf" TargetMode="External" Id="R3ece7b1afcb34811" /><Relationship Type="http://schemas.openxmlformats.org/officeDocument/2006/relationships/hyperlink" Target="https://ec.europa.eu/growth/sectors/electrical-engineering/emc-directive_en" TargetMode="External" Id="R16f7c545062740d2" /><Relationship Type="http://schemas.openxmlformats.org/officeDocument/2006/relationships/hyperlink" Target="https://patents.google.com/patent/US4495640?oq=wireless+guitar+equalizer" TargetMode="External" Id="R2cbc43d3a4534cfd" /><Relationship Type="http://schemas.openxmlformats.org/officeDocument/2006/relationships/hyperlink" Target="https://patents.google.com/patent/US3901118?oq=wireless+guitar+equalizer" TargetMode="External" Id="Rd3be50c75bc84a1e" /><Relationship Type="http://schemas.openxmlformats.org/officeDocument/2006/relationships/hyperlink" Target="https://patents.google.com/patent/US7541536?oq=wireless+guitar+equalizer" TargetMode="External" Id="Rc857475fef624354" /></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4851b85-daff-4a20-8627-80484f98f742}"/>
      </w:docPartPr>
      <w:docPartBody>
        <w:p w14:paraId="64A3908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B5D18-7EB8-4F2A-B1CD-8D2E6C0CCF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Design Project</dc:title>
  <dc:creator>George Hadley</dc:creator>
  <lastModifiedBy>Guest User</lastModifiedBy>
  <revision>20</revision>
  <lastPrinted>2001-01-10T18:54:00.0000000Z</lastPrinted>
  <dcterms:created xsi:type="dcterms:W3CDTF">2013-11-14T15:17:00.0000000Z</dcterms:created>
  <dcterms:modified xsi:type="dcterms:W3CDTF">2020-05-05T02:13:52.5694449Z</dcterms:modified>
</coreProperties>
</file>