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E489A" w14:textId="77777777" w:rsidR="00784333" w:rsidRPr="004D5A87" w:rsidRDefault="002D2599" w:rsidP="00C57007">
      <w:pPr>
        <w:ind w:right="-1"/>
        <w:jc w:val="center"/>
        <w:rPr>
          <w:rFonts w:ascii="Bookman Old Style" w:hAnsi="Bookman Old Style" w:cs="Times New Roman"/>
          <w:b/>
          <w:szCs w:val="24"/>
          <w:u w:val="single"/>
        </w:rPr>
      </w:pPr>
      <w:r w:rsidRPr="004D5A87">
        <w:rPr>
          <w:rFonts w:ascii="Bookman Old Style" w:hAnsi="Bookman Old Style" w:cs="Times New Roman"/>
          <w:b/>
          <w:szCs w:val="24"/>
          <w:u w:val="single"/>
        </w:rPr>
        <w:t>REPORT OF THE STANDIN</w:t>
      </w:r>
      <w:r w:rsidR="00C57007" w:rsidRPr="004D5A87">
        <w:rPr>
          <w:rFonts w:ascii="Bookman Old Style" w:hAnsi="Bookman Old Style" w:cs="Times New Roman"/>
          <w:b/>
          <w:szCs w:val="24"/>
          <w:u w:val="single"/>
        </w:rPr>
        <w:t>G</w:t>
      </w:r>
      <w:r w:rsidRPr="004D5A87">
        <w:rPr>
          <w:rFonts w:ascii="Bookman Old Style" w:hAnsi="Bookman Old Style" w:cs="Times New Roman"/>
          <w:b/>
          <w:szCs w:val="24"/>
          <w:u w:val="single"/>
        </w:rPr>
        <w:t xml:space="preserve"> COMMITTEE FOR PRE-QUALIFICATION REQUIREMENT</w:t>
      </w:r>
    </w:p>
    <w:tbl>
      <w:tblPr>
        <w:tblStyle w:val="TableGrid"/>
        <w:tblW w:w="10343" w:type="dxa"/>
        <w:tblLook w:val="04A0" w:firstRow="1" w:lastRow="0" w:firstColumn="1" w:lastColumn="0" w:noHBand="0" w:noVBand="1"/>
      </w:tblPr>
      <w:tblGrid>
        <w:gridCol w:w="570"/>
        <w:gridCol w:w="2827"/>
        <w:gridCol w:w="293"/>
        <w:gridCol w:w="6653"/>
      </w:tblGrid>
      <w:tr w:rsidR="002D2599" w:rsidRPr="004D5A87" w14:paraId="426298BC" w14:textId="77777777" w:rsidTr="00B9778F">
        <w:tc>
          <w:tcPr>
            <w:tcW w:w="570" w:type="dxa"/>
          </w:tcPr>
          <w:p w14:paraId="7634011A" w14:textId="77777777" w:rsidR="002D2599" w:rsidRPr="004D5A87" w:rsidRDefault="002D2599">
            <w:pPr>
              <w:rPr>
                <w:rFonts w:ascii="Bookman Old Style" w:hAnsi="Bookman Old Style" w:cs="Times New Roman"/>
                <w:szCs w:val="24"/>
              </w:rPr>
            </w:pPr>
            <w:r w:rsidRPr="004D5A87">
              <w:rPr>
                <w:rFonts w:ascii="Bookman Old Style" w:hAnsi="Bookman Old Style" w:cs="Times New Roman"/>
                <w:szCs w:val="24"/>
              </w:rPr>
              <w:t>1.</w:t>
            </w:r>
          </w:p>
        </w:tc>
        <w:tc>
          <w:tcPr>
            <w:tcW w:w="2827" w:type="dxa"/>
          </w:tcPr>
          <w:p w14:paraId="441B3563" w14:textId="77777777" w:rsidR="002D2599" w:rsidRPr="004D5A87" w:rsidRDefault="002D2599" w:rsidP="002D2599">
            <w:pPr>
              <w:spacing w:line="360" w:lineRule="auto"/>
              <w:rPr>
                <w:rFonts w:ascii="Bookman Old Style" w:hAnsi="Bookman Old Style" w:cs="Times New Roman"/>
                <w:szCs w:val="24"/>
              </w:rPr>
            </w:pPr>
            <w:r w:rsidRPr="004D5A87">
              <w:rPr>
                <w:rFonts w:ascii="Bookman Old Style" w:hAnsi="Bookman Old Style" w:cs="Times New Roman"/>
                <w:szCs w:val="24"/>
              </w:rPr>
              <w:t>Name of the work</w:t>
            </w:r>
          </w:p>
        </w:tc>
        <w:tc>
          <w:tcPr>
            <w:tcW w:w="293" w:type="dxa"/>
          </w:tcPr>
          <w:p w14:paraId="62DBE304" w14:textId="77777777" w:rsidR="002D2599" w:rsidRPr="004D5A87" w:rsidRDefault="002D2599" w:rsidP="002D2599">
            <w:pPr>
              <w:spacing w:line="360" w:lineRule="auto"/>
              <w:rPr>
                <w:rFonts w:ascii="Bookman Old Style" w:hAnsi="Bookman Old Style" w:cs="Times New Roman"/>
                <w:szCs w:val="24"/>
              </w:rPr>
            </w:pPr>
            <w:r w:rsidRPr="004D5A87">
              <w:rPr>
                <w:rFonts w:ascii="Bookman Old Style" w:hAnsi="Bookman Old Style" w:cs="Times New Roman"/>
                <w:szCs w:val="24"/>
              </w:rPr>
              <w:t>:</w:t>
            </w:r>
          </w:p>
        </w:tc>
        <w:tc>
          <w:tcPr>
            <w:tcW w:w="6653" w:type="dxa"/>
          </w:tcPr>
          <w:p w14:paraId="28A0F84E" w14:textId="60C3B53A" w:rsidR="002D2599" w:rsidRPr="004D5A87" w:rsidRDefault="006A1896" w:rsidP="004E4448">
            <w:pPr>
              <w:spacing w:line="360" w:lineRule="auto"/>
              <w:rPr>
                <w:rFonts w:ascii="Bookman Old Style" w:hAnsi="Bookman Old Style" w:cs="Times New Roman"/>
                <w:szCs w:val="24"/>
              </w:rPr>
            </w:pPr>
            <w:r w:rsidRPr="006A1896">
              <w:rPr>
                <w:rFonts w:ascii="Bookman Old Style" w:hAnsi="Bookman Old Style" w:cs="Times New Roman"/>
                <w:szCs w:val="24"/>
              </w:rPr>
              <w:t>Biennial maintenance contract for running and breakdown maintenance service of two units of Boiler and its auxiliaries at NTPL for 202</w:t>
            </w:r>
            <w:r>
              <w:rPr>
                <w:rFonts w:ascii="Bookman Old Style" w:hAnsi="Bookman Old Style" w:cs="Times New Roman"/>
                <w:szCs w:val="24"/>
              </w:rPr>
              <w:t>6</w:t>
            </w:r>
            <w:r w:rsidRPr="006A1896">
              <w:rPr>
                <w:rFonts w:ascii="Bookman Old Style" w:hAnsi="Bookman Old Style" w:cs="Times New Roman"/>
                <w:szCs w:val="24"/>
              </w:rPr>
              <w:t>-2</w:t>
            </w:r>
            <w:r>
              <w:rPr>
                <w:rFonts w:ascii="Bookman Old Style" w:hAnsi="Bookman Old Style" w:cs="Times New Roman"/>
                <w:szCs w:val="24"/>
              </w:rPr>
              <w:t>8</w:t>
            </w:r>
          </w:p>
        </w:tc>
      </w:tr>
      <w:tr w:rsidR="002D2599" w:rsidRPr="004D5A87" w14:paraId="5463DB2D" w14:textId="77777777" w:rsidTr="00B9778F">
        <w:tc>
          <w:tcPr>
            <w:tcW w:w="570" w:type="dxa"/>
          </w:tcPr>
          <w:p w14:paraId="5B8A3A50" w14:textId="77777777" w:rsidR="002D2599" w:rsidRPr="004D5A87" w:rsidRDefault="002D2599">
            <w:pPr>
              <w:rPr>
                <w:rFonts w:ascii="Bookman Old Style" w:hAnsi="Bookman Old Style" w:cs="Times New Roman"/>
                <w:szCs w:val="24"/>
              </w:rPr>
            </w:pPr>
            <w:r w:rsidRPr="004D5A87">
              <w:rPr>
                <w:rFonts w:ascii="Bookman Old Style" w:hAnsi="Bookman Old Style" w:cs="Times New Roman"/>
                <w:szCs w:val="24"/>
              </w:rPr>
              <w:t>2</w:t>
            </w:r>
          </w:p>
        </w:tc>
        <w:tc>
          <w:tcPr>
            <w:tcW w:w="2827" w:type="dxa"/>
          </w:tcPr>
          <w:p w14:paraId="60EBFCFB" w14:textId="77777777" w:rsidR="002D2599" w:rsidRPr="004D5A87" w:rsidRDefault="002D2599" w:rsidP="002D2599">
            <w:pPr>
              <w:spacing w:line="360" w:lineRule="auto"/>
              <w:rPr>
                <w:rFonts w:ascii="Bookman Old Style" w:hAnsi="Bookman Old Style" w:cs="Times New Roman"/>
                <w:szCs w:val="24"/>
              </w:rPr>
            </w:pPr>
            <w:r w:rsidRPr="004D5A87">
              <w:rPr>
                <w:rFonts w:ascii="Bookman Old Style" w:hAnsi="Bookman Old Style" w:cs="Times New Roman"/>
                <w:szCs w:val="24"/>
              </w:rPr>
              <w:t>Period of work</w:t>
            </w:r>
          </w:p>
        </w:tc>
        <w:tc>
          <w:tcPr>
            <w:tcW w:w="293" w:type="dxa"/>
          </w:tcPr>
          <w:p w14:paraId="585514EE" w14:textId="77777777" w:rsidR="002D2599" w:rsidRPr="004D5A87" w:rsidRDefault="002D2599" w:rsidP="002D2599">
            <w:pPr>
              <w:spacing w:line="360" w:lineRule="auto"/>
              <w:rPr>
                <w:rFonts w:ascii="Bookman Old Style" w:hAnsi="Bookman Old Style" w:cs="Times New Roman"/>
                <w:szCs w:val="24"/>
              </w:rPr>
            </w:pPr>
            <w:r w:rsidRPr="004D5A87">
              <w:rPr>
                <w:rFonts w:ascii="Bookman Old Style" w:hAnsi="Bookman Old Style" w:cs="Times New Roman"/>
                <w:szCs w:val="24"/>
              </w:rPr>
              <w:t>:</w:t>
            </w:r>
          </w:p>
        </w:tc>
        <w:tc>
          <w:tcPr>
            <w:tcW w:w="6653" w:type="dxa"/>
          </w:tcPr>
          <w:p w14:paraId="47063674" w14:textId="740DE7F8" w:rsidR="002D2599" w:rsidRPr="004D5A87" w:rsidRDefault="006145FA" w:rsidP="002D2599">
            <w:pPr>
              <w:spacing w:line="360" w:lineRule="auto"/>
              <w:rPr>
                <w:rFonts w:ascii="Bookman Old Style" w:hAnsi="Bookman Old Style" w:cs="Times New Roman"/>
                <w:szCs w:val="24"/>
              </w:rPr>
            </w:pPr>
            <w:r>
              <w:rPr>
                <w:rFonts w:ascii="Bookman Old Style" w:hAnsi="Bookman Old Style" w:cs="Times New Roman"/>
                <w:szCs w:val="24"/>
              </w:rPr>
              <w:t>24 months from start of work</w:t>
            </w:r>
          </w:p>
        </w:tc>
      </w:tr>
      <w:tr w:rsidR="002D2599" w:rsidRPr="004D5A87" w14:paraId="3BDF44E1" w14:textId="77777777" w:rsidTr="00B9778F">
        <w:tc>
          <w:tcPr>
            <w:tcW w:w="570" w:type="dxa"/>
          </w:tcPr>
          <w:p w14:paraId="15DC41CA" w14:textId="77777777" w:rsidR="002D2599" w:rsidRPr="004D5A87" w:rsidRDefault="002D2599">
            <w:pPr>
              <w:rPr>
                <w:rFonts w:ascii="Bookman Old Style" w:hAnsi="Bookman Old Style" w:cs="Times New Roman"/>
                <w:szCs w:val="24"/>
              </w:rPr>
            </w:pPr>
            <w:r w:rsidRPr="004D5A87">
              <w:rPr>
                <w:rFonts w:ascii="Bookman Old Style" w:hAnsi="Bookman Old Style" w:cs="Times New Roman"/>
                <w:szCs w:val="24"/>
              </w:rPr>
              <w:t>3.</w:t>
            </w:r>
          </w:p>
        </w:tc>
        <w:tc>
          <w:tcPr>
            <w:tcW w:w="2827" w:type="dxa"/>
          </w:tcPr>
          <w:p w14:paraId="3DD4A033" w14:textId="77777777" w:rsidR="002D2599" w:rsidRPr="004D5A87" w:rsidRDefault="002D2599" w:rsidP="002D2599">
            <w:pPr>
              <w:spacing w:line="360" w:lineRule="auto"/>
              <w:rPr>
                <w:rFonts w:ascii="Bookman Old Style" w:hAnsi="Bookman Old Style" w:cs="Times New Roman"/>
                <w:szCs w:val="24"/>
              </w:rPr>
            </w:pPr>
            <w:r w:rsidRPr="004D5A87">
              <w:rPr>
                <w:rFonts w:ascii="Bookman Old Style" w:hAnsi="Bookman Old Style" w:cs="Times New Roman"/>
                <w:szCs w:val="24"/>
              </w:rPr>
              <w:t>Nature of work</w:t>
            </w:r>
          </w:p>
        </w:tc>
        <w:tc>
          <w:tcPr>
            <w:tcW w:w="293" w:type="dxa"/>
          </w:tcPr>
          <w:p w14:paraId="211298C0" w14:textId="77777777" w:rsidR="002D2599" w:rsidRPr="004D5A87" w:rsidRDefault="002D2599" w:rsidP="002D2599">
            <w:pPr>
              <w:spacing w:line="360" w:lineRule="auto"/>
              <w:rPr>
                <w:rFonts w:ascii="Bookman Old Style" w:hAnsi="Bookman Old Style" w:cs="Times New Roman"/>
                <w:szCs w:val="24"/>
              </w:rPr>
            </w:pPr>
            <w:r w:rsidRPr="004D5A87">
              <w:rPr>
                <w:rFonts w:ascii="Bookman Old Style" w:hAnsi="Bookman Old Style" w:cs="Times New Roman"/>
                <w:szCs w:val="24"/>
              </w:rPr>
              <w:t>:</w:t>
            </w:r>
          </w:p>
        </w:tc>
        <w:tc>
          <w:tcPr>
            <w:tcW w:w="6653" w:type="dxa"/>
          </w:tcPr>
          <w:p w14:paraId="617AB785" w14:textId="77777777" w:rsidR="002D2599" w:rsidRPr="006A1896" w:rsidRDefault="002D2599" w:rsidP="002D2599">
            <w:pPr>
              <w:spacing w:line="360" w:lineRule="auto"/>
              <w:rPr>
                <w:rFonts w:ascii="Bookman Old Style" w:hAnsi="Bookman Old Style" w:cs="Times New Roman"/>
                <w:strike/>
                <w:szCs w:val="24"/>
              </w:rPr>
            </w:pPr>
            <w:r w:rsidRPr="006A1896">
              <w:rPr>
                <w:rFonts w:ascii="Bookman Old Style" w:hAnsi="Bookman Old Style" w:cs="Times New Roman"/>
                <w:strike/>
                <w:szCs w:val="24"/>
              </w:rPr>
              <w:t>AMC/</w:t>
            </w:r>
            <w:r w:rsidRPr="006A1896">
              <w:rPr>
                <w:rFonts w:ascii="Bookman Old Style" w:hAnsi="Bookman Old Style" w:cs="Times New Roman"/>
                <w:szCs w:val="24"/>
              </w:rPr>
              <w:t>BMC</w:t>
            </w:r>
            <w:r w:rsidRPr="006A1896">
              <w:rPr>
                <w:rFonts w:ascii="Bookman Old Style" w:hAnsi="Bookman Old Style" w:cs="Times New Roman"/>
                <w:strike/>
                <w:szCs w:val="24"/>
              </w:rPr>
              <w:t>/Short Term</w:t>
            </w:r>
          </w:p>
        </w:tc>
      </w:tr>
      <w:tr w:rsidR="002D2599" w:rsidRPr="004D5A87" w14:paraId="0EC163D5" w14:textId="77777777" w:rsidTr="00B9778F">
        <w:tc>
          <w:tcPr>
            <w:tcW w:w="570" w:type="dxa"/>
          </w:tcPr>
          <w:p w14:paraId="7F62443A" w14:textId="77777777" w:rsidR="002D2599" w:rsidRPr="004D5A87" w:rsidRDefault="002D2599">
            <w:pPr>
              <w:rPr>
                <w:rFonts w:ascii="Bookman Old Style" w:hAnsi="Bookman Old Style" w:cs="Times New Roman"/>
                <w:szCs w:val="24"/>
              </w:rPr>
            </w:pPr>
            <w:r w:rsidRPr="004D5A87">
              <w:rPr>
                <w:rFonts w:ascii="Bookman Old Style" w:hAnsi="Bookman Old Style" w:cs="Times New Roman"/>
                <w:szCs w:val="24"/>
              </w:rPr>
              <w:t>4.</w:t>
            </w:r>
          </w:p>
        </w:tc>
        <w:tc>
          <w:tcPr>
            <w:tcW w:w="2827" w:type="dxa"/>
          </w:tcPr>
          <w:p w14:paraId="77E052C3" w14:textId="7DB409DF" w:rsidR="002D2599" w:rsidRPr="004D5A87" w:rsidRDefault="002D2599" w:rsidP="002D2599">
            <w:pPr>
              <w:spacing w:line="360" w:lineRule="auto"/>
              <w:rPr>
                <w:rFonts w:ascii="Bookman Old Style" w:hAnsi="Bookman Old Style" w:cs="Times New Roman"/>
                <w:szCs w:val="24"/>
              </w:rPr>
            </w:pPr>
            <w:r w:rsidRPr="004D5A87">
              <w:rPr>
                <w:rFonts w:ascii="Bookman Old Style" w:hAnsi="Bookman Old Style" w:cs="Times New Roman"/>
                <w:szCs w:val="24"/>
              </w:rPr>
              <w:t>Estimate Value</w:t>
            </w:r>
            <w:r w:rsidR="006B72D4">
              <w:rPr>
                <w:rFonts w:ascii="Bookman Old Style" w:hAnsi="Bookman Old Style" w:cs="Times New Roman"/>
                <w:szCs w:val="24"/>
              </w:rPr>
              <w:t xml:space="preserve"> (Excl. GST)</w:t>
            </w:r>
          </w:p>
        </w:tc>
        <w:tc>
          <w:tcPr>
            <w:tcW w:w="293" w:type="dxa"/>
          </w:tcPr>
          <w:p w14:paraId="73D4000B" w14:textId="77777777" w:rsidR="002D2599" w:rsidRPr="004D5A87" w:rsidRDefault="002D2599" w:rsidP="002D2599">
            <w:pPr>
              <w:spacing w:line="360" w:lineRule="auto"/>
              <w:rPr>
                <w:rFonts w:ascii="Bookman Old Style" w:hAnsi="Bookman Old Style" w:cs="Times New Roman"/>
                <w:szCs w:val="24"/>
              </w:rPr>
            </w:pPr>
            <w:r w:rsidRPr="004D5A87">
              <w:rPr>
                <w:rFonts w:ascii="Bookman Old Style" w:hAnsi="Bookman Old Style" w:cs="Times New Roman"/>
                <w:szCs w:val="24"/>
              </w:rPr>
              <w:t>:</w:t>
            </w:r>
          </w:p>
        </w:tc>
        <w:tc>
          <w:tcPr>
            <w:tcW w:w="6653" w:type="dxa"/>
          </w:tcPr>
          <w:p w14:paraId="271293EB" w14:textId="596418F8" w:rsidR="004E4448" w:rsidRPr="006203B3" w:rsidRDefault="006203B3" w:rsidP="00C150E9">
            <w:pPr>
              <w:spacing w:line="360" w:lineRule="auto"/>
              <w:rPr>
                <w:rFonts w:ascii="Bookman Old Style" w:hAnsi="Bookman Old Style" w:cs="Times New Roman"/>
                <w:szCs w:val="24"/>
              </w:rPr>
            </w:pPr>
            <w:r>
              <w:rPr>
                <w:rFonts w:ascii="Bookman Old Style" w:hAnsi="Bookman Old Style" w:cs="Times New Roman"/>
                <w:b/>
                <w:bCs/>
                <w:szCs w:val="24"/>
                <w:u w:val="single"/>
              </w:rPr>
              <w:t>EV</w:t>
            </w:r>
          </w:p>
        </w:tc>
      </w:tr>
      <w:tr w:rsidR="00F12D10" w:rsidRPr="004D5A87" w14:paraId="1AECC8A7" w14:textId="77777777" w:rsidTr="00B9778F">
        <w:tc>
          <w:tcPr>
            <w:tcW w:w="570" w:type="dxa"/>
          </w:tcPr>
          <w:p w14:paraId="2C1FA478" w14:textId="77777777" w:rsidR="00F12D10" w:rsidRPr="004D5A87" w:rsidRDefault="00F12D10" w:rsidP="00F12D10">
            <w:pPr>
              <w:rPr>
                <w:rFonts w:ascii="Bookman Old Style" w:hAnsi="Bookman Old Style" w:cs="Times New Roman"/>
                <w:szCs w:val="24"/>
              </w:rPr>
            </w:pPr>
            <w:r w:rsidRPr="004D5A87">
              <w:rPr>
                <w:rFonts w:ascii="Bookman Old Style" w:hAnsi="Bookman Old Style" w:cs="Times New Roman"/>
                <w:szCs w:val="24"/>
              </w:rPr>
              <w:t>5</w:t>
            </w:r>
          </w:p>
        </w:tc>
        <w:tc>
          <w:tcPr>
            <w:tcW w:w="2827" w:type="dxa"/>
          </w:tcPr>
          <w:p w14:paraId="54F54B03" w14:textId="77777777" w:rsidR="00F12D10" w:rsidRPr="004D5A87" w:rsidRDefault="00F12D10" w:rsidP="00F12D10">
            <w:pPr>
              <w:spacing w:line="360" w:lineRule="auto"/>
              <w:rPr>
                <w:rFonts w:ascii="Bookman Old Style" w:hAnsi="Bookman Old Style" w:cs="Times New Roman"/>
                <w:szCs w:val="24"/>
              </w:rPr>
            </w:pPr>
            <w:r w:rsidRPr="004D5A87">
              <w:rPr>
                <w:rFonts w:ascii="Bookman Old Style" w:hAnsi="Bookman Old Style" w:cs="Times New Roman"/>
                <w:szCs w:val="24"/>
              </w:rPr>
              <w:t>Proposed PQR</w:t>
            </w:r>
          </w:p>
        </w:tc>
        <w:tc>
          <w:tcPr>
            <w:tcW w:w="293" w:type="dxa"/>
          </w:tcPr>
          <w:p w14:paraId="614B8D80" w14:textId="77777777" w:rsidR="00F12D10" w:rsidRPr="004D5A87" w:rsidRDefault="00F12D10" w:rsidP="00F12D10">
            <w:pPr>
              <w:spacing w:line="360" w:lineRule="auto"/>
              <w:rPr>
                <w:rFonts w:ascii="Bookman Old Style" w:hAnsi="Bookman Old Style" w:cs="Times New Roman"/>
                <w:szCs w:val="24"/>
              </w:rPr>
            </w:pPr>
            <w:r w:rsidRPr="004D5A87">
              <w:rPr>
                <w:rFonts w:ascii="Bookman Old Style" w:hAnsi="Bookman Old Style" w:cs="Times New Roman"/>
                <w:szCs w:val="24"/>
              </w:rPr>
              <w:t>:</w:t>
            </w:r>
          </w:p>
        </w:tc>
        <w:tc>
          <w:tcPr>
            <w:tcW w:w="6653" w:type="dxa"/>
          </w:tcPr>
          <w:p w14:paraId="2A80586B" w14:textId="77777777" w:rsidR="00F37DE3" w:rsidRPr="004D5A87" w:rsidRDefault="00F37DE3" w:rsidP="00D729F2">
            <w:pPr>
              <w:pStyle w:val="ListParagraph"/>
              <w:numPr>
                <w:ilvl w:val="0"/>
                <w:numId w:val="6"/>
              </w:numPr>
              <w:spacing w:after="160" w:line="360" w:lineRule="auto"/>
              <w:ind w:left="444"/>
              <w:contextualSpacing/>
              <w:jc w:val="both"/>
              <w:rPr>
                <w:rFonts w:ascii="Bookman Old Style" w:hAnsi="Bookman Old Style"/>
                <w:sz w:val="20"/>
              </w:rPr>
            </w:pPr>
            <w:r w:rsidRPr="004D5A87">
              <w:rPr>
                <w:rFonts w:ascii="Bookman Old Style" w:hAnsi="Bookman Old Style"/>
                <w:b/>
                <w:sz w:val="20"/>
              </w:rPr>
              <w:t>Technical requirements</w:t>
            </w:r>
          </w:p>
          <w:p w14:paraId="3B1E1E85" w14:textId="0FA30890" w:rsidR="00EA3504" w:rsidRDefault="00DB7300" w:rsidP="00D729F2">
            <w:pPr>
              <w:pStyle w:val="ListParagraph"/>
              <w:numPr>
                <w:ilvl w:val="1"/>
                <w:numId w:val="6"/>
              </w:numPr>
              <w:spacing w:after="160" w:line="360" w:lineRule="auto"/>
              <w:ind w:left="1011"/>
              <w:contextualSpacing/>
              <w:jc w:val="both"/>
              <w:rPr>
                <w:rFonts w:ascii="Bookman Old Style" w:hAnsi="Bookman Old Style"/>
                <w:sz w:val="20"/>
              </w:rPr>
            </w:pPr>
            <w:r w:rsidRPr="00DB7300">
              <w:rPr>
                <w:rFonts w:ascii="Bookman Old Style" w:hAnsi="Bookman Old Style"/>
                <w:sz w:val="20"/>
              </w:rPr>
              <w:t xml:space="preserve">The bidder should have executed/executing Maintenance works or executed Overhaul works of Boiler Pressure Parts and Boiler Rotating </w:t>
            </w:r>
            <w:proofErr w:type="spellStart"/>
            <w:r w:rsidRPr="00DB7300">
              <w:rPr>
                <w:rFonts w:ascii="Bookman Old Style" w:hAnsi="Bookman Old Style"/>
                <w:sz w:val="20"/>
              </w:rPr>
              <w:t>Equipments</w:t>
            </w:r>
            <w:proofErr w:type="spellEnd"/>
            <w:r w:rsidRPr="00DB7300">
              <w:rPr>
                <w:rFonts w:ascii="Bookman Old Style" w:hAnsi="Bookman Old Style"/>
                <w:sz w:val="20"/>
              </w:rPr>
              <w:t xml:space="preserve"> in Boilers of minimum drum pressure of 125 </w:t>
            </w:r>
            <w:proofErr w:type="spellStart"/>
            <w:r w:rsidRPr="00DB7300">
              <w:rPr>
                <w:rFonts w:ascii="Bookman Old Style" w:hAnsi="Bookman Old Style"/>
                <w:sz w:val="20"/>
              </w:rPr>
              <w:t>ksc</w:t>
            </w:r>
            <w:proofErr w:type="spellEnd"/>
            <w:r w:rsidRPr="00DB7300">
              <w:rPr>
                <w:rFonts w:ascii="Bookman Old Style" w:hAnsi="Bookman Old Style"/>
                <w:sz w:val="20"/>
              </w:rPr>
              <w:t xml:space="preserve"> or 200 MW Unit Capacity for a minimum value of </w:t>
            </w:r>
            <w:r w:rsidRPr="007367BF">
              <w:rPr>
                <w:rFonts w:ascii="Bookman Old Style" w:hAnsi="Bookman Old Style"/>
                <w:b/>
                <w:bCs/>
                <w:sz w:val="20"/>
              </w:rPr>
              <w:t xml:space="preserve">30% of EV </w:t>
            </w:r>
            <w:r w:rsidR="007367BF" w:rsidRPr="007367BF">
              <w:rPr>
                <w:rFonts w:ascii="Bookman Old Style" w:hAnsi="Bookman Old Style"/>
                <w:b/>
                <w:bCs/>
                <w:sz w:val="20"/>
              </w:rPr>
              <w:t>rounded to lowest thousands</w:t>
            </w:r>
            <w:r w:rsidRPr="00DB7300">
              <w:rPr>
                <w:rFonts w:ascii="Bookman Old Style" w:hAnsi="Bookman Old Style"/>
                <w:sz w:val="20"/>
              </w:rPr>
              <w:t xml:space="preserve"> in a single agreement or two agreements (one for Boiler Pressure Parts &amp; one for Boiler Rotating </w:t>
            </w:r>
            <w:proofErr w:type="spellStart"/>
            <w:r w:rsidRPr="00DB7300">
              <w:rPr>
                <w:rFonts w:ascii="Bookman Old Style" w:hAnsi="Bookman Old Style"/>
                <w:sz w:val="20"/>
              </w:rPr>
              <w:t>Equipments</w:t>
            </w:r>
            <w:proofErr w:type="spellEnd"/>
            <w:r w:rsidRPr="00DB7300">
              <w:rPr>
                <w:rFonts w:ascii="Bookman Old Style" w:hAnsi="Bookman Old Style"/>
                <w:sz w:val="20"/>
              </w:rPr>
              <w:t>).</w:t>
            </w:r>
          </w:p>
          <w:p w14:paraId="7E3EA7C1" w14:textId="3C3D291F" w:rsidR="00EA3504" w:rsidRDefault="00DB7300" w:rsidP="00DB7300">
            <w:pPr>
              <w:pStyle w:val="ListParagraph"/>
              <w:numPr>
                <w:ilvl w:val="1"/>
                <w:numId w:val="6"/>
              </w:numPr>
              <w:spacing w:after="160" w:line="360" w:lineRule="auto"/>
              <w:ind w:left="1011"/>
              <w:contextualSpacing/>
              <w:jc w:val="both"/>
              <w:rPr>
                <w:rFonts w:ascii="Bookman Old Style" w:hAnsi="Bookman Old Style"/>
                <w:sz w:val="20"/>
              </w:rPr>
            </w:pPr>
            <w:r w:rsidRPr="00DB7300">
              <w:rPr>
                <w:rFonts w:ascii="Bookman Old Style" w:hAnsi="Bookman Old Style"/>
                <w:sz w:val="20"/>
              </w:rPr>
              <w:t xml:space="preserve">The bidder should have executed/executing Maintenance works or executed Overhaul works of Boiler Pressure Parts and Boiler Rotating </w:t>
            </w:r>
            <w:proofErr w:type="spellStart"/>
            <w:r w:rsidRPr="00DB7300">
              <w:rPr>
                <w:rFonts w:ascii="Bookman Old Style" w:hAnsi="Bookman Old Style"/>
                <w:sz w:val="20"/>
              </w:rPr>
              <w:t>Equipments</w:t>
            </w:r>
            <w:proofErr w:type="spellEnd"/>
            <w:r w:rsidRPr="00DB7300">
              <w:rPr>
                <w:rFonts w:ascii="Bookman Old Style" w:hAnsi="Bookman Old Style"/>
                <w:sz w:val="20"/>
              </w:rPr>
              <w:t xml:space="preserve"> in Boilers of minimum drum pressure of 125 </w:t>
            </w:r>
            <w:proofErr w:type="spellStart"/>
            <w:r w:rsidRPr="00DB7300">
              <w:rPr>
                <w:rFonts w:ascii="Bookman Old Style" w:hAnsi="Bookman Old Style"/>
                <w:sz w:val="20"/>
              </w:rPr>
              <w:t>ksc</w:t>
            </w:r>
            <w:proofErr w:type="spellEnd"/>
            <w:r w:rsidRPr="00DB7300">
              <w:rPr>
                <w:rFonts w:ascii="Bookman Old Style" w:hAnsi="Bookman Old Style"/>
                <w:sz w:val="20"/>
              </w:rPr>
              <w:t xml:space="preserve"> or 200 MW Unit Capacity for a minimum value of </w:t>
            </w:r>
            <w:r w:rsidRPr="00DB7300">
              <w:rPr>
                <w:rFonts w:ascii="Bookman Old Style" w:hAnsi="Bookman Old Style"/>
                <w:b/>
                <w:bCs/>
                <w:sz w:val="20"/>
              </w:rPr>
              <w:t>15% of EV</w:t>
            </w:r>
            <w:r w:rsidR="007367BF">
              <w:rPr>
                <w:rFonts w:ascii="Bookman Old Style" w:hAnsi="Bookman Old Style"/>
                <w:b/>
                <w:bCs/>
                <w:sz w:val="20"/>
              </w:rPr>
              <w:t xml:space="preserve"> rounded to lowest thousands</w:t>
            </w:r>
            <w:r w:rsidRPr="00DB7300">
              <w:rPr>
                <w:rFonts w:ascii="Bookman Old Style" w:hAnsi="Bookman Old Style"/>
                <w:sz w:val="20"/>
              </w:rPr>
              <w:t xml:space="preserve"> in a single agreement or two agreements (one for Boiler Pressure Parts &amp; one for Boiler Rotating </w:t>
            </w:r>
            <w:proofErr w:type="spellStart"/>
            <w:r w:rsidRPr="00DB7300">
              <w:rPr>
                <w:rFonts w:ascii="Bookman Old Style" w:hAnsi="Bookman Old Style"/>
                <w:sz w:val="20"/>
              </w:rPr>
              <w:t>Equipments</w:t>
            </w:r>
            <w:proofErr w:type="spellEnd"/>
            <w:r w:rsidRPr="00DB7300">
              <w:rPr>
                <w:rFonts w:ascii="Bookman Old Style" w:hAnsi="Bookman Old Style"/>
                <w:sz w:val="20"/>
              </w:rPr>
              <w:t xml:space="preserve">) [AND] Any mechanical work for a minimum value of </w:t>
            </w:r>
            <w:r w:rsidRPr="00DB7300">
              <w:rPr>
                <w:rFonts w:ascii="Bookman Old Style" w:hAnsi="Bookman Old Style"/>
                <w:b/>
                <w:bCs/>
                <w:sz w:val="20"/>
              </w:rPr>
              <w:t>30% of EV</w:t>
            </w:r>
            <w:r w:rsidR="007367BF">
              <w:rPr>
                <w:rFonts w:ascii="Bookman Old Style" w:hAnsi="Bookman Old Style"/>
                <w:b/>
                <w:bCs/>
                <w:sz w:val="20"/>
              </w:rPr>
              <w:t xml:space="preserve"> rounded to lowest thousands</w:t>
            </w:r>
            <w:r w:rsidRPr="00DB7300">
              <w:rPr>
                <w:rFonts w:ascii="Bookman Old Style" w:hAnsi="Bookman Old Style"/>
                <w:sz w:val="20"/>
              </w:rPr>
              <w:t xml:space="preserve"> in a single agreement</w:t>
            </w:r>
            <w:r w:rsidR="00EA3504">
              <w:rPr>
                <w:rFonts w:ascii="Bookman Old Style" w:hAnsi="Bookman Old Style"/>
                <w:sz w:val="20"/>
              </w:rPr>
              <w:t>.</w:t>
            </w:r>
          </w:p>
          <w:p w14:paraId="73F6E05C" w14:textId="5A670604" w:rsidR="00EA3504" w:rsidRDefault="00AC45C8" w:rsidP="00D729F2">
            <w:pPr>
              <w:pStyle w:val="ListParagraph"/>
              <w:numPr>
                <w:ilvl w:val="1"/>
                <w:numId w:val="6"/>
              </w:numPr>
              <w:spacing w:after="160" w:line="360" w:lineRule="auto"/>
              <w:ind w:left="1011"/>
              <w:contextualSpacing/>
              <w:jc w:val="both"/>
              <w:rPr>
                <w:rFonts w:ascii="Bookman Old Style" w:hAnsi="Bookman Old Style"/>
                <w:sz w:val="20"/>
              </w:rPr>
            </w:pPr>
            <w:r w:rsidRPr="00AC45C8">
              <w:rPr>
                <w:rFonts w:ascii="Bookman Old Style" w:hAnsi="Bookman Old Style"/>
                <w:sz w:val="20"/>
              </w:rPr>
              <w:t xml:space="preserve">The above works mentioned in Para </w:t>
            </w:r>
            <w:r w:rsidR="00B654BD">
              <w:rPr>
                <w:rFonts w:ascii="Bookman Old Style" w:hAnsi="Bookman Old Style"/>
                <w:sz w:val="20"/>
              </w:rPr>
              <w:t>1.a</w:t>
            </w:r>
            <w:r w:rsidRPr="00AC45C8">
              <w:rPr>
                <w:rFonts w:ascii="Bookman Old Style" w:hAnsi="Bookman Old Style"/>
                <w:sz w:val="20"/>
              </w:rPr>
              <w:t xml:space="preserve"> or </w:t>
            </w:r>
            <w:r w:rsidR="00B654BD">
              <w:rPr>
                <w:rFonts w:ascii="Bookman Old Style" w:hAnsi="Bookman Old Style"/>
                <w:sz w:val="20"/>
              </w:rPr>
              <w:t>1.b</w:t>
            </w:r>
            <w:r w:rsidRPr="00AC45C8">
              <w:rPr>
                <w:rFonts w:ascii="Bookman Old Style" w:hAnsi="Bookman Old Style"/>
                <w:sz w:val="20"/>
              </w:rPr>
              <w:t xml:space="preserve"> should have been executed or executing or completed within India in the name of the bidder/partner in case of partnership firm directly to any Government or Quasi – Government/ Public Sector Undertaking/Public Limited Company within last seven years as on the Original scheduled date of tender opening.</w:t>
            </w:r>
          </w:p>
          <w:p w14:paraId="67B73D39" w14:textId="77777777" w:rsidR="00AC45C8" w:rsidRDefault="00AC45C8" w:rsidP="006E2891">
            <w:pPr>
              <w:pStyle w:val="ListParagraph"/>
              <w:numPr>
                <w:ilvl w:val="1"/>
                <w:numId w:val="6"/>
              </w:numPr>
              <w:spacing w:after="160" w:line="360" w:lineRule="auto"/>
              <w:ind w:left="1011"/>
              <w:contextualSpacing/>
              <w:jc w:val="both"/>
              <w:rPr>
                <w:rFonts w:ascii="Bookman Old Style" w:hAnsi="Bookman Old Style"/>
                <w:sz w:val="20"/>
              </w:rPr>
            </w:pPr>
            <w:r w:rsidRPr="00AC45C8">
              <w:rPr>
                <w:rFonts w:ascii="Bookman Old Style" w:hAnsi="Bookman Old Style"/>
                <w:sz w:val="20"/>
              </w:rPr>
              <w:t xml:space="preserve">The bidder should possess a valid Special Class Repairer Licence under the purview of Indian Boiler Regulations, 1950 issued by the Directorate of Boilers, </w:t>
            </w:r>
            <w:proofErr w:type="spellStart"/>
            <w:r w:rsidRPr="00AC45C8">
              <w:rPr>
                <w:rFonts w:ascii="Bookman Old Style" w:hAnsi="Bookman Old Style"/>
                <w:sz w:val="20"/>
              </w:rPr>
              <w:t>Tamilnadu</w:t>
            </w:r>
            <w:proofErr w:type="spellEnd"/>
            <w:r w:rsidRPr="00AC45C8">
              <w:rPr>
                <w:rFonts w:ascii="Bookman Old Style" w:hAnsi="Bookman Old Style"/>
                <w:sz w:val="20"/>
              </w:rPr>
              <w:t xml:space="preserve"> or statutory authorities of any other states of India as on the original scheduled date of tender opening.</w:t>
            </w:r>
          </w:p>
          <w:p w14:paraId="022EF94D" w14:textId="3A263B21" w:rsidR="00AC45C8" w:rsidRDefault="00AC45C8" w:rsidP="006E2891">
            <w:pPr>
              <w:pStyle w:val="ListParagraph"/>
              <w:numPr>
                <w:ilvl w:val="1"/>
                <w:numId w:val="6"/>
              </w:numPr>
              <w:spacing w:after="160" w:line="360" w:lineRule="auto"/>
              <w:ind w:left="1011"/>
              <w:contextualSpacing/>
              <w:jc w:val="both"/>
              <w:rPr>
                <w:rFonts w:ascii="Bookman Old Style" w:hAnsi="Bookman Old Style"/>
                <w:sz w:val="20"/>
              </w:rPr>
            </w:pPr>
            <w:r w:rsidRPr="00AC45C8">
              <w:rPr>
                <w:rFonts w:ascii="Bookman Old Style" w:hAnsi="Bookman Old Style"/>
                <w:sz w:val="20"/>
              </w:rPr>
              <w:lastRenderedPageBreak/>
              <w:t>The bidder should have minimum two nos. of valid certified (IBR form No. XIII) Boiler welders in their roll, certified under Indian Boiler Regulations 1950, tested for alloy steel welding of seamless pipes/tubes by electric arc with root run TIG Process.</w:t>
            </w:r>
          </w:p>
          <w:p w14:paraId="08E5A004" w14:textId="6482F613" w:rsidR="006E2891" w:rsidRPr="006E2891" w:rsidRDefault="006E2891" w:rsidP="006E2891">
            <w:pPr>
              <w:pStyle w:val="ListParagraph"/>
              <w:numPr>
                <w:ilvl w:val="0"/>
                <w:numId w:val="6"/>
              </w:numPr>
              <w:spacing w:after="160" w:line="360" w:lineRule="auto"/>
              <w:contextualSpacing/>
              <w:jc w:val="both"/>
              <w:rPr>
                <w:rFonts w:ascii="Bookman Old Style" w:hAnsi="Bookman Old Style"/>
                <w:sz w:val="20"/>
              </w:rPr>
            </w:pPr>
            <w:r>
              <w:rPr>
                <w:rFonts w:ascii="Bookman Old Style" w:hAnsi="Bookman Old Style"/>
                <w:b/>
                <w:bCs/>
                <w:sz w:val="20"/>
              </w:rPr>
              <w:t>Financial Requirements:</w:t>
            </w:r>
          </w:p>
          <w:p w14:paraId="630DB755" w14:textId="64926539" w:rsidR="006E2891" w:rsidRPr="00F54B94" w:rsidRDefault="00AC45C8" w:rsidP="00F54B94">
            <w:pPr>
              <w:pStyle w:val="ListParagraph"/>
              <w:numPr>
                <w:ilvl w:val="1"/>
                <w:numId w:val="6"/>
              </w:numPr>
              <w:spacing w:after="160" w:line="360" w:lineRule="auto"/>
              <w:ind w:left="1011"/>
              <w:contextualSpacing/>
              <w:jc w:val="both"/>
              <w:rPr>
                <w:rFonts w:ascii="Bookman Old Style" w:hAnsi="Bookman Old Style"/>
                <w:sz w:val="20"/>
                <w:szCs w:val="20"/>
              </w:rPr>
            </w:pPr>
            <w:r w:rsidRPr="00AC45C8">
              <w:rPr>
                <w:rFonts w:ascii="Bookman Old Style" w:hAnsi="Bookman Old Style"/>
                <w:sz w:val="20"/>
              </w:rPr>
              <w:t>Average</w:t>
            </w:r>
            <w:r w:rsidRPr="00AC45C8">
              <w:rPr>
                <w:rFonts w:ascii="Bookman Old Style" w:hAnsi="Bookman Old Style"/>
                <w:sz w:val="20"/>
                <w:szCs w:val="20"/>
              </w:rPr>
              <w:t xml:space="preserve"> annual turnover of the bidder for the 3 financial years immediately preceding the original scheduled Tender Opening date, should not be less than </w:t>
            </w:r>
            <w:r w:rsidR="006E2891" w:rsidRPr="00AC45C8">
              <w:rPr>
                <w:rFonts w:ascii="Bookman Old Style" w:hAnsi="Bookman Old Style"/>
                <w:b/>
                <w:bCs/>
                <w:sz w:val="20"/>
                <w:szCs w:val="20"/>
                <w:u w:val="single"/>
              </w:rPr>
              <w:t>30% of the annualised Tender Value</w:t>
            </w:r>
            <w:r w:rsidR="007367BF">
              <w:rPr>
                <w:rFonts w:ascii="Bookman Old Style" w:hAnsi="Bookman Old Style"/>
                <w:b/>
                <w:bCs/>
                <w:sz w:val="20"/>
                <w:szCs w:val="20"/>
                <w:u w:val="single"/>
              </w:rPr>
              <w:t xml:space="preserve"> rounded to lowest thousands.</w:t>
            </w:r>
          </w:p>
          <w:p w14:paraId="3167FF0A" w14:textId="0971E337" w:rsidR="006E2891" w:rsidRPr="00F54B94" w:rsidRDefault="006E2891" w:rsidP="00F54B94">
            <w:pPr>
              <w:pStyle w:val="ListParagraph"/>
              <w:numPr>
                <w:ilvl w:val="1"/>
                <w:numId w:val="6"/>
              </w:numPr>
              <w:spacing w:after="160" w:line="360" w:lineRule="auto"/>
              <w:ind w:left="1011"/>
              <w:contextualSpacing/>
              <w:jc w:val="both"/>
              <w:rPr>
                <w:rFonts w:ascii="Bookman Old Style" w:hAnsi="Bookman Old Style"/>
                <w:sz w:val="20"/>
                <w:szCs w:val="20"/>
              </w:rPr>
            </w:pPr>
            <w:r w:rsidRPr="00200078">
              <w:rPr>
                <w:rFonts w:ascii="Bookman Old Style" w:hAnsi="Bookman Old Style"/>
                <w:sz w:val="20"/>
                <w:szCs w:val="20"/>
              </w:rPr>
              <w:t xml:space="preserve">The bidder shall have positive net worth as per the latest </w:t>
            </w:r>
            <w:r w:rsidR="00F35D47">
              <w:rPr>
                <w:rFonts w:ascii="Bookman Old Style" w:hAnsi="Bookman Old Style"/>
                <w:sz w:val="20"/>
                <w:szCs w:val="20"/>
              </w:rPr>
              <w:t>standalone audited financial</w:t>
            </w:r>
            <w:r w:rsidRPr="00200078">
              <w:rPr>
                <w:rFonts w:ascii="Bookman Old Style" w:hAnsi="Bookman Old Style"/>
                <w:sz w:val="20"/>
                <w:szCs w:val="20"/>
              </w:rPr>
              <w:t xml:space="preserve"> statement.</w:t>
            </w:r>
          </w:p>
          <w:p w14:paraId="4421A135" w14:textId="77777777" w:rsidR="00EA7568" w:rsidRDefault="00EA7568" w:rsidP="00EA7568">
            <w:pPr>
              <w:pStyle w:val="ListParagraph"/>
              <w:numPr>
                <w:ilvl w:val="0"/>
                <w:numId w:val="6"/>
              </w:numPr>
              <w:spacing w:after="160" w:line="360" w:lineRule="auto"/>
              <w:contextualSpacing/>
              <w:jc w:val="both"/>
              <w:rPr>
                <w:rFonts w:ascii="Bookman Old Style" w:hAnsi="Bookman Old Style"/>
                <w:sz w:val="20"/>
              </w:rPr>
            </w:pPr>
            <w:r w:rsidRPr="00EA7568">
              <w:rPr>
                <w:rFonts w:ascii="Bookman Old Style" w:hAnsi="Bookman Old Style"/>
                <w:b/>
                <w:bCs/>
                <w:sz w:val="20"/>
                <w:u w:val="single"/>
              </w:rPr>
              <w:t>Note</w:t>
            </w:r>
            <w:r>
              <w:rPr>
                <w:rFonts w:ascii="Bookman Old Style" w:hAnsi="Bookman Old Style"/>
                <w:sz w:val="20"/>
              </w:rPr>
              <w:t>:</w:t>
            </w:r>
          </w:p>
          <w:p w14:paraId="79DD86AC" w14:textId="08037865" w:rsidR="001C0A82" w:rsidRDefault="001C0A82" w:rsidP="00EA7568">
            <w:pPr>
              <w:pStyle w:val="ListParagraph"/>
              <w:numPr>
                <w:ilvl w:val="1"/>
                <w:numId w:val="6"/>
              </w:numPr>
              <w:spacing w:after="160" w:line="360" w:lineRule="auto"/>
              <w:ind w:left="1011"/>
              <w:contextualSpacing/>
              <w:jc w:val="both"/>
              <w:rPr>
                <w:rFonts w:ascii="Bookman Old Style" w:hAnsi="Bookman Old Style"/>
                <w:sz w:val="20"/>
                <w:szCs w:val="20"/>
              </w:rPr>
            </w:pPr>
            <w:r w:rsidRPr="001C0A82">
              <w:rPr>
                <w:rFonts w:ascii="Bookman Old Style" w:hAnsi="Bookman Old Style"/>
                <w:sz w:val="20"/>
                <w:szCs w:val="20"/>
                <w:u w:val="single"/>
              </w:rPr>
              <w:t>Technical Requirements</w:t>
            </w:r>
            <w:r>
              <w:rPr>
                <w:rFonts w:ascii="Bookman Old Style" w:hAnsi="Bookman Old Style"/>
                <w:sz w:val="20"/>
                <w:szCs w:val="20"/>
              </w:rPr>
              <w:t>:</w:t>
            </w:r>
          </w:p>
          <w:p w14:paraId="74091D4C" w14:textId="5B30CAB6" w:rsidR="00EA7568" w:rsidRPr="00EA7568" w:rsidRDefault="00EA7568" w:rsidP="00F54B94">
            <w:pPr>
              <w:pStyle w:val="ListParagraph"/>
              <w:numPr>
                <w:ilvl w:val="2"/>
                <w:numId w:val="6"/>
              </w:numPr>
              <w:spacing w:after="160" w:line="360" w:lineRule="auto"/>
              <w:ind w:left="1578"/>
              <w:contextualSpacing/>
              <w:jc w:val="both"/>
              <w:rPr>
                <w:rFonts w:ascii="Bookman Old Style" w:hAnsi="Bookman Old Style"/>
                <w:sz w:val="20"/>
                <w:szCs w:val="20"/>
              </w:rPr>
            </w:pPr>
            <w:r w:rsidRPr="00EA7568">
              <w:rPr>
                <w:rFonts w:ascii="Bookman Old Style" w:hAnsi="Bookman Old Style"/>
                <w:sz w:val="20"/>
                <w:szCs w:val="20"/>
              </w:rPr>
              <w:t xml:space="preserve">The following documents or relevant documentary </w:t>
            </w:r>
            <w:proofErr w:type="gramStart"/>
            <w:r w:rsidRPr="00EA7568">
              <w:rPr>
                <w:rFonts w:ascii="Bookman Old Style" w:hAnsi="Bookman Old Style"/>
                <w:sz w:val="20"/>
                <w:szCs w:val="20"/>
              </w:rPr>
              <w:t>evidences</w:t>
            </w:r>
            <w:proofErr w:type="gramEnd"/>
            <w:r w:rsidRPr="00EA7568">
              <w:rPr>
                <w:rFonts w:ascii="Bookman Old Style" w:hAnsi="Bookman Old Style"/>
                <w:sz w:val="20"/>
                <w:szCs w:val="20"/>
              </w:rPr>
              <w:t xml:space="preserve"> </w:t>
            </w:r>
            <w:proofErr w:type="gramStart"/>
            <w:r w:rsidRPr="00EA7568">
              <w:rPr>
                <w:rFonts w:ascii="Bookman Old Style" w:hAnsi="Bookman Old Style"/>
                <w:sz w:val="20"/>
                <w:szCs w:val="20"/>
              </w:rPr>
              <w:t>so as to</w:t>
            </w:r>
            <w:proofErr w:type="gramEnd"/>
            <w:r w:rsidRPr="00EA7568">
              <w:rPr>
                <w:rFonts w:ascii="Bookman Old Style" w:hAnsi="Bookman Old Style"/>
                <w:sz w:val="20"/>
                <w:szCs w:val="20"/>
              </w:rPr>
              <w:t xml:space="preserve"> meet the above stipulated PQR Conditions (1</w:t>
            </w:r>
            <w:r>
              <w:rPr>
                <w:rFonts w:ascii="Bookman Old Style" w:hAnsi="Bookman Old Style"/>
                <w:sz w:val="20"/>
                <w:szCs w:val="20"/>
              </w:rPr>
              <w:t>.a</w:t>
            </w:r>
            <w:r w:rsidRPr="00EA7568">
              <w:rPr>
                <w:rFonts w:ascii="Bookman Old Style" w:hAnsi="Bookman Old Style"/>
                <w:sz w:val="20"/>
                <w:szCs w:val="20"/>
              </w:rPr>
              <w:t>), (</w:t>
            </w:r>
            <w:r>
              <w:rPr>
                <w:rFonts w:ascii="Bookman Old Style" w:hAnsi="Bookman Old Style"/>
                <w:sz w:val="20"/>
                <w:szCs w:val="20"/>
              </w:rPr>
              <w:t>1.b</w:t>
            </w:r>
            <w:r w:rsidRPr="00EA7568">
              <w:rPr>
                <w:rFonts w:ascii="Bookman Old Style" w:hAnsi="Bookman Old Style"/>
                <w:sz w:val="20"/>
                <w:szCs w:val="20"/>
              </w:rPr>
              <w:t>), (</w:t>
            </w:r>
            <w:r>
              <w:rPr>
                <w:rFonts w:ascii="Bookman Old Style" w:hAnsi="Bookman Old Style"/>
                <w:sz w:val="20"/>
                <w:szCs w:val="20"/>
              </w:rPr>
              <w:t>1.c</w:t>
            </w:r>
            <w:r w:rsidRPr="00EA7568">
              <w:rPr>
                <w:rFonts w:ascii="Bookman Old Style" w:hAnsi="Bookman Old Style"/>
                <w:sz w:val="20"/>
                <w:szCs w:val="20"/>
              </w:rPr>
              <w:t>)</w:t>
            </w:r>
            <w:r>
              <w:rPr>
                <w:rFonts w:ascii="Bookman Old Style" w:hAnsi="Bookman Old Style"/>
                <w:sz w:val="20"/>
                <w:szCs w:val="20"/>
              </w:rPr>
              <w:t>, (1.d)</w:t>
            </w:r>
            <w:r w:rsidRPr="00EA7568">
              <w:rPr>
                <w:rFonts w:ascii="Bookman Old Style" w:hAnsi="Bookman Old Style"/>
                <w:sz w:val="20"/>
                <w:szCs w:val="20"/>
              </w:rPr>
              <w:t xml:space="preserve"> &amp; (</w:t>
            </w:r>
            <w:r>
              <w:rPr>
                <w:rFonts w:ascii="Bookman Old Style" w:hAnsi="Bookman Old Style"/>
                <w:sz w:val="20"/>
                <w:szCs w:val="20"/>
              </w:rPr>
              <w:t>1.e</w:t>
            </w:r>
            <w:r w:rsidRPr="00EA7568">
              <w:rPr>
                <w:rFonts w:ascii="Bookman Old Style" w:hAnsi="Bookman Old Style"/>
                <w:sz w:val="20"/>
                <w:szCs w:val="20"/>
              </w:rPr>
              <w:t>) are to be furnished along with the bid without fail. Otherwise, the offer is liable for rejection.</w:t>
            </w:r>
          </w:p>
          <w:p w14:paraId="1CB5E9E4" w14:textId="77777777" w:rsidR="00EA7568" w:rsidRPr="00EA7568" w:rsidRDefault="00EA7568" w:rsidP="00F54B94">
            <w:pPr>
              <w:pStyle w:val="ListParagraph"/>
              <w:numPr>
                <w:ilvl w:val="3"/>
                <w:numId w:val="6"/>
              </w:numPr>
              <w:spacing w:after="160" w:line="360" w:lineRule="auto"/>
              <w:ind w:left="2145"/>
              <w:contextualSpacing/>
              <w:jc w:val="both"/>
              <w:rPr>
                <w:rFonts w:ascii="Bookman Old Style" w:hAnsi="Bookman Old Style"/>
                <w:sz w:val="20"/>
                <w:szCs w:val="20"/>
              </w:rPr>
            </w:pPr>
            <w:r w:rsidRPr="00EA7568">
              <w:rPr>
                <w:rFonts w:ascii="Bookman Old Style" w:hAnsi="Bookman Old Style"/>
                <w:sz w:val="20"/>
                <w:szCs w:val="20"/>
              </w:rPr>
              <w:t>Copy of Work Order or LOA or Agreement</w:t>
            </w:r>
          </w:p>
          <w:p w14:paraId="09DA9E48" w14:textId="2C4C035E" w:rsidR="00EA7568" w:rsidRPr="00EA7568" w:rsidRDefault="00EA7568" w:rsidP="00F54B94">
            <w:pPr>
              <w:pStyle w:val="ListParagraph"/>
              <w:numPr>
                <w:ilvl w:val="3"/>
                <w:numId w:val="6"/>
              </w:numPr>
              <w:spacing w:after="160" w:line="360" w:lineRule="auto"/>
              <w:ind w:left="2145"/>
              <w:contextualSpacing/>
              <w:jc w:val="both"/>
              <w:rPr>
                <w:rFonts w:ascii="Bookman Old Style" w:hAnsi="Bookman Old Style"/>
                <w:sz w:val="20"/>
                <w:szCs w:val="20"/>
              </w:rPr>
            </w:pPr>
            <w:r w:rsidRPr="00EA7568">
              <w:rPr>
                <w:rFonts w:ascii="Bookman Old Style" w:hAnsi="Bookman Old Style"/>
                <w:sz w:val="20"/>
                <w:szCs w:val="20"/>
              </w:rPr>
              <w:t xml:space="preserve">Copy of </w:t>
            </w:r>
            <w:r w:rsidR="001C0A82">
              <w:rPr>
                <w:rFonts w:ascii="Bookman Old Style" w:hAnsi="Bookman Old Style"/>
                <w:sz w:val="20"/>
                <w:szCs w:val="20"/>
              </w:rPr>
              <w:t>end user execution/Completion certificate/ Finalisation Order/</w:t>
            </w:r>
            <w:r w:rsidRPr="00EA7568">
              <w:rPr>
                <w:rFonts w:ascii="Bookman Old Style" w:hAnsi="Bookman Old Style"/>
                <w:sz w:val="20"/>
                <w:szCs w:val="20"/>
              </w:rPr>
              <w:t xml:space="preserve"> work payment certificate </w:t>
            </w:r>
            <w:r w:rsidR="002D301D">
              <w:rPr>
                <w:rFonts w:ascii="Bookman Old Style" w:hAnsi="Bookman Old Style"/>
                <w:sz w:val="20"/>
                <w:szCs w:val="20"/>
              </w:rPr>
              <w:t xml:space="preserve">for the work executed/ ongoing/completed/finalised indicating the name of the work, LOA/Agreement No., </w:t>
            </w:r>
            <w:r w:rsidR="00F25FC8">
              <w:rPr>
                <w:rFonts w:ascii="Bookman Old Style" w:hAnsi="Bookman Old Style"/>
                <w:sz w:val="20"/>
                <w:szCs w:val="20"/>
              </w:rPr>
              <w:t>period of work and executed/completed/finalised value of work.</w:t>
            </w:r>
          </w:p>
          <w:p w14:paraId="22F6EA74" w14:textId="77777777" w:rsidR="00EA7568" w:rsidRPr="00EA7568" w:rsidRDefault="00EA7568" w:rsidP="00F54B94">
            <w:pPr>
              <w:pStyle w:val="ListParagraph"/>
              <w:numPr>
                <w:ilvl w:val="3"/>
                <w:numId w:val="6"/>
              </w:numPr>
              <w:spacing w:after="160" w:line="360" w:lineRule="auto"/>
              <w:ind w:left="2145"/>
              <w:contextualSpacing/>
              <w:jc w:val="both"/>
              <w:rPr>
                <w:rFonts w:ascii="Bookman Old Style" w:hAnsi="Bookman Old Style"/>
                <w:sz w:val="20"/>
                <w:szCs w:val="20"/>
              </w:rPr>
            </w:pPr>
            <w:r w:rsidRPr="00EA7568">
              <w:rPr>
                <w:rFonts w:ascii="Bookman Old Style" w:hAnsi="Bookman Old Style"/>
                <w:sz w:val="20"/>
                <w:szCs w:val="20"/>
              </w:rPr>
              <w:t>Copy of valid certificates/licences attested by Notary public or Gazetted officer or Practicing Charted Accountant in Original.</w:t>
            </w:r>
          </w:p>
          <w:p w14:paraId="758D23C0" w14:textId="77777777" w:rsidR="00EA7568" w:rsidRDefault="00EA7568" w:rsidP="00F54B94">
            <w:pPr>
              <w:pStyle w:val="ListParagraph"/>
              <w:numPr>
                <w:ilvl w:val="3"/>
                <w:numId w:val="6"/>
              </w:numPr>
              <w:spacing w:after="160" w:line="360" w:lineRule="auto"/>
              <w:ind w:left="2145"/>
              <w:contextualSpacing/>
              <w:jc w:val="both"/>
              <w:rPr>
                <w:rFonts w:ascii="Bookman Old Style" w:hAnsi="Bookman Old Style"/>
                <w:sz w:val="20"/>
                <w:szCs w:val="20"/>
              </w:rPr>
            </w:pPr>
            <w:r w:rsidRPr="00EA7568">
              <w:rPr>
                <w:rFonts w:ascii="Bookman Old Style" w:hAnsi="Bookman Old Style"/>
                <w:sz w:val="20"/>
                <w:szCs w:val="20"/>
              </w:rPr>
              <w:t xml:space="preserve">Documentary </w:t>
            </w:r>
            <w:proofErr w:type="gramStart"/>
            <w:r w:rsidRPr="00EA7568">
              <w:rPr>
                <w:rFonts w:ascii="Bookman Old Style" w:hAnsi="Bookman Old Style"/>
                <w:sz w:val="20"/>
                <w:szCs w:val="20"/>
              </w:rPr>
              <w:t>evidences</w:t>
            </w:r>
            <w:proofErr w:type="gramEnd"/>
            <w:r w:rsidRPr="00EA7568">
              <w:rPr>
                <w:rFonts w:ascii="Bookman Old Style" w:hAnsi="Bookman Old Style"/>
                <w:sz w:val="20"/>
                <w:szCs w:val="20"/>
              </w:rPr>
              <w:t xml:space="preserve"> of work executed in Captive or Process steam power plants will not be considered for evaluation.</w:t>
            </w:r>
          </w:p>
          <w:p w14:paraId="256DDD83" w14:textId="30A9530D" w:rsidR="00F25FC8" w:rsidRPr="00EA7568" w:rsidRDefault="00F25FC8" w:rsidP="00F54B94">
            <w:pPr>
              <w:pStyle w:val="ListParagraph"/>
              <w:numPr>
                <w:ilvl w:val="3"/>
                <w:numId w:val="6"/>
              </w:numPr>
              <w:spacing w:after="160" w:line="360" w:lineRule="auto"/>
              <w:ind w:left="2145"/>
              <w:contextualSpacing/>
              <w:jc w:val="both"/>
              <w:rPr>
                <w:rFonts w:ascii="Bookman Old Style" w:hAnsi="Bookman Old Style"/>
                <w:sz w:val="20"/>
                <w:szCs w:val="20"/>
              </w:rPr>
            </w:pPr>
            <w:r w:rsidRPr="00F25FC8">
              <w:rPr>
                <w:rFonts w:ascii="Bookman Old Style" w:hAnsi="Bookman Old Style"/>
                <w:sz w:val="20"/>
                <w:szCs w:val="20"/>
              </w:rPr>
              <w:t xml:space="preserve">If the bidder is having valid Special Class Boiler Repairer licence issued by statutory authorities of any other states of India, an undertaking in original shall also to be furnished along with the bid stating that the necessary endorsement shall be obtained </w:t>
            </w:r>
            <w:r w:rsidRPr="00F25FC8">
              <w:rPr>
                <w:rFonts w:ascii="Bookman Old Style" w:hAnsi="Bookman Old Style"/>
                <w:sz w:val="20"/>
                <w:szCs w:val="20"/>
              </w:rPr>
              <w:lastRenderedPageBreak/>
              <w:t xml:space="preserve">from Directorate of Boilers, </w:t>
            </w:r>
            <w:proofErr w:type="spellStart"/>
            <w:r w:rsidRPr="00F25FC8">
              <w:rPr>
                <w:rFonts w:ascii="Bookman Old Style" w:hAnsi="Bookman Old Style"/>
                <w:sz w:val="20"/>
                <w:szCs w:val="20"/>
              </w:rPr>
              <w:t>Tamilnadu</w:t>
            </w:r>
            <w:proofErr w:type="spellEnd"/>
            <w:r w:rsidRPr="00F25FC8">
              <w:rPr>
                <w:rFonts w:ascii="Bookman Old Style" w:hAnsi="Bookman Old Style"/>
                <w:sz w:val="20"/>
                <w:szCs w:val="20"/>
              </w:rPr>
              <w:t xml:space="preserve"> before commencement of Work.</w:t>
            </w:r>
          </w:p>
          <w:p w14:paraId="497CC037" w14:textId="3CE5107C" w:rsidR="00EA7568" w:rsidRPr="00EA7568" w:rsidRDefault="00EA7568" w:rsidP="00F54B94">
            <w:pPr>
              <w:pStyle w:val="ListParagraph"/>
              <w:numPr>
                <w:ilvl w:val="2"/>
                <w:numId w:val="6"/>
              </w:numPr>
              <w:spacing w:after="160" w:line="360" w:lineRule="auto"/>
              <w:ind w:left="1578"/>
              <w:contextualSpacing/>
              <w:jc w:val="both"/>
              <w:rPr>
                <w:rFonts w:ascii="Bookman Old Style" w:hAnsi="Bookman Old Style"/>
                <w:sz w:val="20"/>
                <w:szCs w:val="20"/>
              </w:rPr>
            </w:pPr>
            <w:r w:rsidRPr="00EA7568">
              <w:rPr>
                <w:rFonts w:ascii="Bookman Old Style" w:hAnsi="Bookman Old Style"/>
                <w:sz w:val="20"/>
                <w:szCs w:val="20"/>
              </w:rPr>
              <w:t>The bidder shall be a Proprietary firm/Partnership firm/ a firm (Private, public, Govt) registered under Company’s act</w:t>
            </w:r>
            <w:r w:rsidR="0073353A">
              <w:rPr>
                <w:rFonts w:ascii="Bookman Old Style" w:hAnsi="Bookman Old Style"/>
                <w:sz w:val="20"/>
                <w:szCs w:val="20"/>
              </w:rPr>
              <w:t>.</w:t>
            </w:r>
          </w:p>
          <w:p w14:paraId="218D7278" w14:textId="3AB62CE7" w:rsidR="00EA7568" w:rsidRPr="00EA7568" w:rsidRDefault="00EA7568" w:rsidP="00F54B94">
            <w:pPr>
              <w:pStyle w:val="ListParagraph"/>
              <w:numPr>
                <w:ilvl w:val="2"/>
                <w:numId w:val="6"/>
              </w:numPr>
              <w:spacing w:after="160" w:line="360" w:lineRule="auto"/>
              <w:ind w:left="1578"/>
              <w:contextualSpacing/>
              <w:jc w:val="both"/>
              <w:rPr>
                <w:rFonts w:ascii="Bookman Old Style" w:hAnsi="Bookman Old Style"/>
                <w:sz w:val="20"/>
              </w:rPr>
            </w:pPr>
            <w:r w:rsidRPr="00EA7568">
              <w:rPr>
                <w:rFonts w:ascii="Bookman Old Style" w:hAnsi="Bookman Old Style"/>
                <w:sz w:val="20"/>
              </w:rPr>
              <w:t xml:space="preserve">The </w:t>
            </w:r>
            <w:r w:rsidRPr="00EA7568">
              <w:rPr>
                <w:rFonts w:ascii="Bookman Old Style" w:hAnsi="Bookman Old Style"/>
                <w:sz w:val="20"/>
                <w:szCs w:val="20"/>
              </w:rPr>
              <w:t>bidder</w:t>
            </w:r>
            <w:r w:rsidRPr="00EA7568">
              <w:rPr>
                <w:rFonts w:ascii="Bookman Old Style" w:hAnsi="Bookman Old Style"/>
                <w:sz w:val="20"/>
              </w:rPr>
              <w:t xml:space="preserve"> should meet the criteria specified in PQR </w:t>
            </w:r>
            <w:r w:rsidRPr="00F54B94">
              <w:rPr>
                <w:rFonts w:ascii="Bookman Old Style" w:hAnsi="Bookman Old Style"/>
                <w:sz w:val="20"/>
                <w:szCs w:val="20"/>
              </w:rPr>
              <w:t>Clause</w:t>
            </w:r>
            <w:r w:rsidRPr="00EA7568">
              <w:rPr>
                <w:rFonts w:ascii="Bookman Old Style" w:hAnsi="Bookman Old Style"/>
                <w:sz w:val="20"/>
              </w:rPr>
              <w:t xml:space="preserve"> </w:t>
            </w:r>
            <w:r>
              <w:rPr>
                <w:rFonts w:ascii="Bookman Old Style" w:hAnsi="Bookman Old Style"/>
                <w:sz w:val="20"/>
              </w:rPr>
              <w:t>1.a, 1.c, 1.d, 1.e, 2</w:t>
            </w:r>
            <w:r w:rsidRPr="00EA7568">
              <w:rPr>
                <w:rFonts w:ascii="Bookman Old Style" w:hAnsi="Bookman Old Style"/>
                <w:sz w:val="20"/>
              </w:rPr>
              <w:t xml:space="preserve"> or Clause </w:t>
            </w:r>
            <w:r>
              <w:rPr>
                <w:rFonts w:ascii="Bookman Old Style" w:hAnsi="Bookman Old Style"/>
                <w:sz w:val="20"/>
              </w:rPr>
              <w:t>1.b, 1.c, 1.d, 1.e, 2</w:t>
            </w:r>
            <w:r w:rsidR="0073353A">
              <w:rPr>
                <w:rFonts w:ascii="Bookman Old Style" w:hAnsi="Bookman Old Style"/>
                <w:sz w:val="20"/>
              </w:rPr>
              <w:t>.</w:t>
            </w:r>
          </w:p>
          <w:p w14:paraId="7F15208D" w14:textId="7C5C3B5E" w:rsidR="00006881" w:rsidRPr="00006881" w:rsidRDefault="00006881" w:rsidP="00F54B94">
            <w:pPr>
              <w:pStyle w:val="ListParagraph"/>
              <w:numPr>
                <w:ilvl w:val="1"/>
                <w:numId w:val="6"/>
              </w:numPr>
              <w:spacing w:after="160" w:line="360" w:lineRule="auto"/>
              <w:ind w:left="1011"/>
              <w:contextualSpacing/>
              <w:jc w:val="both"/>
              <w:rPr>
                <w:rFonts w:ascii="Bookman Old Style" w:hAnsi="Bookman Old Style"/>
                <w:sz w:val="20"/>
              </w:rPr>
            </w:pPr>
            <w:r w:rsidRPr="00F54B94">
              <w:rPr>
                <w:rFonts w:ascii="Bookman Old Style" w:hAnsi="Bookman Old Style"/>
                <w:sz w:val="20"/>
                <w:szCs w:val="20"/>
                <w:u w:val="single"/>
              </w:rPr>
              <w:t>Financial</w:t>
            </w:r>
            <w:r>
              <w:rPr>
                <w:rFonts w:ascii="Bookman Old Style" w:hAnsi="Bookman Old Style"/>
                <w:sz w:val="20"/>
                <w:u w:val="single"/>
              </w:rPr>
              <w:t xml:space="preserve"> Requirements:</w:t>
            </w:r>
          </w:p>
          <w:p w14:paraId="379F3CEE" w14:textId="7C42645C" w:rsidR="00006881" w:rsidRDefault="00F35D47" w:rsidP="00F54B94">
            <w:pPr>
              <w:pStyle w:val="ListParagraph"/>
              <w:numPr>
                <w:ilvl w:val="2"/>
                <w:numId w:val="6"/>
              </w:numPr>
              <w:spacing w:after="160" w:line="360" w:lineRule="auto"/>
              <w:ind w:left="1578"/>
              <w:contextualSpacing/>
              <w:jc w:val="both"/>
              <w:rPr>
                <w:rFonts w:ascii="Bookman Old Style" w:hAnsi="Bookman Old Style"/>
                <w:sz w:val="20"/>
              </w:rPr>
            </w:pPr>
            <w:r>
              <w:rPr>
                <w:rFonts w:ascii="Bookman Old Style" w:hAnsi="Bookman Old Style"/>
                <w:sz w:val="20"/>
              </w:rPr>
              <w:t>Copies of standalone audited financial statement (Profit &amp; Loss account and Balance Sheet) for three financial years immediately preceding the original scheduled tender opening date are to be furnished to meet the PQR mentioned in clause 2.a &amp; 2.b. Otherwise the offer is liable for rejection.</w:t>
            </w:r>
          </w:p>
          <w:p w14:paraId="5FE267DA" w14:textId="77777777" w:rsidR="00F54B94" w:rsidRPr="00F54B94" w:rsidRDefault="00F54B94" w:rsidP="00F54B94">
            <w:pPr>
              <w:pStyle w:val="ListParagraph"/>
              <w:numPr>
                <w:ilvl w:val="2"/>
                <w:numId w:val="6"/>
              </w:numPr>
              <w:spacing w:after="160" w:line="360" w:lineRule="auto"/>
              <w:ind w:left="1578"/>
              <w:contextualSpacing/>
              <w:jc w:val="both"/>
              <w:rPr>
                <w:rFonts w:ascii="Bookman Old Style" w:hAnsi="Bookman Old Style"/>
                <w:sz w:val="20"/>
              </w:rPr>
            </w:pPr>
            <w:r w:rsidRPr="00F54B94">
              <w:rPr>
                <w:rFonts w:ascii="Bookman Old Style" w:hAnsi="Bookman Old Style"/>
                <w:sz w:val="20"/>
              </w:rPr>
              <w:t>In case, if a bidder meets the technical QR but could not furnish his/their standalone audited financial statement of three consecutive financial years preceding the last financial year for evaluating the average Annual Turnover, due to the incorporation/formation of the bidder, with in a period of less than 3 years from the original scheduled date of tender opening then, such bidder shall also be considered and the Average annual turnover of such bidder shall be arrived as below:</w:t>
            </w:r>
          </w:p>
          <w:p w14:paraId="0BB6F3C9" w14:textId="77777777" w:rsidR="00F54B94" w:rsidRPr="00F54B94" w:rsidRDefault="00F54B94" w:rsidP="00F54B94">
            <w:pPr>
              <w:pStyle w:val="ListParagraph"/>
              <w:numPr>
                <w:ilvl w:val="3"/>
                <w:numId w:val="6"/>
              </w:numPr>
              <w:spacing w:after="160" w:line="360" w:lineRule="auto"/>
              <w:ind w:left="2145"/>
              <w:contextualSpacing/>
              <w:jc w:val="both"/>
              <w:rPr>
                <w:rFonts w:ascii="Bookman Old Style" w:hAnsi="Bookman Old Style"/>
                <w:sz w:val="20"/>
              </w:rPr>
            </w:pPr>
            <w:r w:rsidRPr="00F54B94">
              <w:rPr>
                <w:rFonts w:ascii="Bookman Old Style" w:hAnsi="Bookman Old Style"/>
                <w:sz w:val="20"/>
              </w:rPr>
              <w:t xml:space="preserve">If the bidder furnished standalone audited financial statement (Profit &amp; Loss Account and </w:t>
            </w:r>
            <w:r w:rsidRPr="00F54B94">
              <w:rPr>
                <w:rFonts w:ascii="Bookman Old Style" w:hAnsi="Bookman Old Style"/>
                <w:sz w:val="20"/>
                <w:szCs w:val="20"/>
              </w:rPr>
              <w:t>Balance</w:t>
            </w:r>
            <w:r w:rsidRPr="00F54B94">
              <w:rPr>
                <w:rFonts w:ascii="Bookman Old Style" w:hAnsi="Bookman Old Style"/>
                <w:sz w:val="20"/>
              </w:rPr>
              <w:t xml:space="preserve"> Sheet) for the last financial year only, then such bidder’s average Annual Turnover shall be arrived at by dividing the Turnover of the last financial year by Three.</w:t>
            </w:r>
          </w:p>
          <w:p w14:paraId="0861E53D" w14:textId="04B3147B" w:rsidR="00F54B94" w:rsidRDefault="00F54B94" w:rsidP="00F54B94">
            <w:pPr>
              <w:pStyle w:val="ListParagraph"/>
              <w:numPr>
                <w:ilvl w:val="3"/>
                <w:numId w:val="6"/>
              </w:numPr>
              <w:spacing w:after="160" w:line="360" w:lineRule="auto"/>
              <w:ind w:left="2145"/>
              <w:contextualSpacing/>
              <w:jc w:val="both"/>
              <w:rPr>
                <w:rFonts w:ascii="Bookman Old Style" w:hAnsi="Bookman Old Style"/>
                <w:sz w:val="20"/>
              </w:rPr>
            </w:pPr>
            <w:r w:rsidRPr="00F54B94">
              <w:rPr>
                <w:rFonts w:ascii="Bookman Old Style" w:hAnsi="Bookman Old Style"/>
                <w:sz w:val="20"/>
              </w:rPr>
              <w:t>If the bidder furnished standalone audited financial statement (Profit &amp; Loss Account and Balance Sheet) for the last two financial years only, then such bidder’s average annual turnover shall be arrived at by dividing the sum of the last two financial years by Three.</w:t>
            </w:r>
          </w:p>
          <w:p w14:paraId="55453521" w14:textId="3DA54557" w:rsidR="00F54B94" w:rsidRDefault="00F54B94" w:rsidP="00F54B94">
            <w:pPr>
              <w:pStyle w:val="ListParagraph"/>
              <w:numPr>
                <w:ilvl w:val="2"/>
                <w:numId w:val="6"/>
              </w:numPr>
              <w:spacing w:after="160" w:line="360" w:lineRule="auto"/>
              <w:ind w:left="1578"/>
              <w:contextualSpacing/>
              <w:jc w:val="both"/>
              <w:rPr>
                <w:rFonts w:ascii="Bookman Old Style" w:hAnsi="Bookman Old Style"/>
                <w:sz w:val="20"/>
              </w:rPr>
            </w:pPr>
            <w:r w:rsidRPr="00F54B94">
              <w:rPr>
                <w:rFonts w:ascii="Bookman Old Style" w:hAnsi="Bookman Old Style"/>
                <w:sz w:val="20"/>
              </w:rPr>
              <w:t xml:space="preserve">In cases, where standalone audited financial statement (Profit &amp; Loss Account and Balance Sheet) for the last financial year immediately </w:t>
            </w:r>
            <w:r w:rsidRPr="00F54B94">
              <w:rPr>
                <w:rFonts w:ascii="Bookman Old Style" w:hAnsi="Bookman Old Style"/>
                <w:sz w:val="20"/>
              </w:rPr>
              <w:lastRenderedPageBreak/>
              <w:t xml:space="preserve">preceding the original schedule date of tender opening </w:t>
            </w:r>
            <w:proofErr w:type="gramStart"/>
            <w:r w:rsidRPr="00F54B94">
              <w:rPr>
                <w:rFonts w:ascii="Bookman Old Style" w:hAnsi="Bookman Old Style"/>
                <w:sz w:val="20"/>
              </w:rPr>
              <w:t>are</w:t>
            </w:r>
            <w:proofErr w:type="gramEnd"/>
            <w:r w:rsidRPr="00F54B94">
              <w:rPr>
                <w:rFonts w:ascii="Bookman Old Style" w:hAnsi="Bookman Old Style"/>
                <w:sz w:val="20"/>
              </w:rPr>
              <w:t xml:space="preserve"> not available, a certificate would be required from the bidder stating that the financial statement of bidder </w:t>
            </w:r>
            <w:proofErr w:type="gramStart"/>
            <w:r w:rsidRPr="00F54B94">
              <w:rPr>
                <w:rFonts w:ascii="Bookman Old Style" w:hAnsi="Bookman Old Style"/>
                <w:sz w:val="20"/>
              </w:rPr>
              <w:t>are</w:t>
            </w:r>
            <w:proofErr w:type="gramEnd"/>
            <w:r w:rsidRPr="00F54B94">
              <w:rPr>
                <w:rFonts w:ascii="Bookman Old Style" w:hAnsi="Bookman Old Style"/>
                <w:sz w:val="20"/>
              </w:rPr>
              <w:t xml:space="preserve"> under audit as on the date of tender opening. In such cases, the standalone audited financial statement of the three consecutive financial years preceding the last financial year shall be considered for evaluating the financial parameters.</w:t>
            </w:r>
          </w:p>
          <w:p w14:paraId="3910A3E7" w14:textId="4919D535" w:rsidR="00EA7568" w:rsidRDefault="00EA7568" w:rsidP="00F54B94">
            <w:pPr>
              <w:pStyle w:val="ListParagraph"/>
              <w:numPr>
                <w:ilvl w:val="1"/>
                <w:numId w:val="6"/>
              </w:numPr>
              <w:spacing w:after="160" w:line="360" w:lineRule="auto"/>
              <w:ind w:left="1011"/>
              <w:contextualSpacing/>
              <w:jc w:val="both"/>
              <w:rPr>
                <w:rFonts w:ascii="Bookman Old Style" w:hAnsi="Bookman Old Style"/>
                <w:sz w:val="20"/>
              </w:rPr>
            </w:pPr>
            <w:r w:rsidRPr="00F54B94">
              <w:rPr>
                <w:rFonts w:ascii="Bookman Old Style" w:hAnsi="Bookman Old Style"/>
                <w:sz w:val="20"/>
                <w:szCs w:val="20"/>
              </w:rPr>
              <w:t>The</w:t>
            </w:r>
            <w:r w:rsidRPr="00EA7568">
              <w:rPr>
                <w:rFonts w:ascii="Bookman Old Style" w:hAnsi="Bookman Old Style"/>
                <w:sz w:val="20"/>
              </w:rPr>
              <w:t xml:space="preserve"> value </w:t>
            </w:r>
            <w:r w:rsidRPr="00EA7568">
              <w:rPr>
                <w:rFonts w:ascii="Bookman Old Style" w:hAnsi="Bookman Old Style"/>
                <w:sz w:val="20"/>
                <w:szCs w:val="20"/>
              </w:rPr>
              <w:t>stipulated</w:t>
            </w:r>
            <w:r w:rsidRPr="00EA7568">
              <w:rPr>
                <w:rFonts w:ascii="Bookman Old Style" w:hAnsi="Bookman Old Style"/>
                <w:sz w:val="20"/>
              </w:rPr>
              <w:t xml:space="preserve"> in PQR is excluding GST/Service Taxes.</w:t>
            </w:r>
          </w:p>
          <w:p w14:paraId="22AB37D5" w14:textId="77777777" w:rsidR="001601D7" w:rsidRDefault="001601D7" w:rsidP="00F54B94">
            <w:pPr>
              <w:pStyle w:val="ListParagraph"/>
              <w:numPr>
                <w:ilvl w:val="1"/>
                <w:numId w:val="6"/>
              </w:numPr>
              <w:spacing w:after="160" w:line="360" w:lineRule="auto"/>
              <w:ind w:left="1011"/>
              <w:contextualSpacing/>
              <w:jc w:val="both"/>
              <w:rPr>
                <w:rFonts w:ascii="Bookman Old Style" w:hAnsi="Bookman Old Style"/>
                <w:sz w:val="20"/>
              </w:rPr>
            </w:pPr>
            <w:r w:rsidRPr="00F54B94">
              <w:rPr>
                <w:rFonts w:ascii="Bookman Old Style" w:hAnsi="Bookman Old Style"/>
                <w:sz w:val="20"/>
                <w:szCs w:val="20"/>
              </w:rPr>
              <w:t>Conditions</w:t>
            </w:r>
            <w:r>
              <w:rPr>
                <w:rFonts w:ascii="Bookman Old Style" w:hAnsi="Bookman Old Style"/>
                <w:sz w:val="20"/>
              </w:rPr>
              <w:t xml:space="preserve"> w.r.t Partnership Firms:</w:t>
            </w:r>
          </w:p>
          <w:p w14:paraId="0FBF3552" w14:textId="77777777" w:rsidR="001601D7" w:rsidRDefault="00641F48" w:rsidP="00F54B94">
            <w:pPr>
              <w:pStyle w:val="ListParagraph"/>
              <w:numPr>
                <w:ilvl w:val="2"/>
                <w:numId w:val="6"/>
              </w:numPr>
              <w:spacing w:after="160" w:line="360" w:lineRule="auto"/>
              <w:ind w:left="1578"/>
              <w:contextualSpacing/>
              <w:jc w:val="both"/>
              <w:rPr>
                <w:rFonts w:ascii="Bookman Old Style" w:hAnsi="Bookman Old Style"/>
                <w:sz w:val="20"/>
              </w:rPr>
            </w:pPr>
            <w:r w:rsidRPr="00641F48">
              <w:rPr>
                <w:rFonts w:ascii="Bookman Old Style" w:hAnsi="Bookman Old Style"/>
                <w:sz w:val="20"/>
              </w:rPr>
              <w:t>In case of bid submitted by any partnership firm, the pre-qualification work experience of partnership firm/any of the partners of the firm shall be considered for evaluation. However, the financial turnover and net worth requirement, if any, shall</w:t>
            </w:r>
            <w:r>
              <w:rPr>
                <w:rFonts w:ascii="Bookman Old Style" w:hAnsi="Bookman Old Style"/>
                <w:sz w:val="20"/>
              </w:rPr>
              <w:t xml:space="preserve"> </w:t>
            </w:r>
            <w:r w:rsidRPr="00641F48">
              <w:rPr>
                <w:rFonts w:ascii="Bookman Old Style" w:hAnsi="Bookman Old Style"/>
                <w:sz w:val="20"/>
              </w:rPr>
              <w:t>be fulfilled by the partnership firm only.</w:t>
            </w:r>
          </w:p>
          <w:p w14:paraId="1CAD3EC6" w14:textId="77777777" w:rsidR="00641F48" w:rsidRDefault="00641F48" w:rsidP="00F54B94">
            <w:pPr>
              <w:pStyle w:val="ListParagraph"/>
              <w:numPr>
                <w:ilvl w:val="2"/>
                <w:numId w:val="6"/>
              </w:numPr>
              <w:spacing w:after="160" w:line="360" w:lineRule="auto"/>
              <w:ind w:left="1578"/>
              <w:contextualSpacing/>
              <w:jc w:val="both"/>
              <w:rPr>
                <w:rFonts w:ascii="Bookman Old Style" w:hAnsi="Bookman Old Style"/>
                <w:sz w:val="20"/>
              </w:rPr>
            </w:pPr>
            <w:r w:rsidRPr="00641F48">
              <w:rPr>
                <w:rFonts w:ascii="Bookman Old Style" w:hAnsi="Bookman Old Style"/>
                <w:sz w:val="20"/>
              </w:rPr>
              <w:t>If the bidder is a partnership firm, the partner on whose pre-qualification the work was awarded, shall not withdraw from the partnership till the completion of work in case they happened to be the successful bidder. If there is any reconstitution of the partnership, it is the responsibility of the firm to intimate the same to NTPL immediately. Otherwise, the LOA/Contract will be liable for termination at the risk &amp;</w:t>
            </w:r>
            <w:r>
              <w:rPr>
                <w:rFonts w:ascii="Bookman Old Style" w:hAnsi="Bookman Old Style"/>
                <w:sz w:val="20"/>
              </w:rPr>
              <w:t xml:space="preserve"> </w:t>
            </w:r>
            <w:r w:rsidRPr="00641F48">
              <w:rPr>
                <w:rFonts w:ascii="Bookman Old Style" w:hAnsi="Bookman Old Style"/>
                <w:sz w:val="20"/>
              </w:rPr>
              <w:t>cost of the contractor.</w:t>
            </w:r>
          </w:p>
          <w:p w14:paraId="13F558BC" w14:textId="77777777" w:rsidR="009E3A64" w:rsidRDefault="009E3A64" w:rsidP="00F54B94">
            <w:pPr>
              <w:pStyle w:val="ListParagraph"/>
              <w:numPr>
                <w:ilvl w:val="2"/>
                <w:numId w:val="6"/>
              </w:numPr>
              <w:spacing w:after="160" w:line="360" w:lineRule="auto"/>
              <w:ind w:left="1578"/>
              <w:contextualSpacing/>
              <w:jc w:val="both"/>
              <w:rPr>
                <w:rFonts w:ascii="Bookman Old Style" w:hAnsi="Bookman Old Style"/>
                <w:sz w:val="20"/>
              </w:rPr>
            </w:pPr>
            <w:r w:rsidRPr="009E3A64">
              <w:rPr>
                <w:rFonts w:ascii="Bookman Old Style" w:hAnsi="Bookman Old Style"/>
                <w:sz w:val="20"/>
              </w:rPr>
              <w:t>If the work experience is furnished in the name of any of the partner of the partnership firm, to satisfy the prescribed pre-qualification requirement in the tender, a declaration/ undertaking from that partner as “I shall not withdraw from the partnership till the completion of work, in case our firm happened to the successful bidder” is to be enclosed along with the bid in Cover – I.</w:t>
            </w:r>
          </w:p>
          <w:p w14:paraId="6B744FD0" w14:textId="77777777" w:rsidR="009E3A64" w:rsidRDefault="009E3A64" w:rsidP="00F54B94">
            <w:pPr>
              <w:pStyle w:val="ListParagraph"/>
              <w:numPr>
                <w:ilvl w:val="2"/>
                <w:numId w:val="6"/>
              </w:numPr>
              <w:spacing w:after="160" w:line="360" w:lineRule="auto"/>
              <w:ind w:left="1578"/>
              <w:contextualSpacing/>
              <w:jc w:val="both"/>
              <w:rPr>
                <w:rFonts w:ascii="Bookman Old Style" w:hAnsi="Bookman Old Style"/>
                <w:sz w:val="20"/>
              </w:rPr>
            </w:pPr>
            <w:r w:rsidRPr="009E3A64">
              <w:rPr>
                <w:rFonts w:ascii="Bookman Old Style" w:hAnsi="Bookman Old Style"/>
                <w:sz w:val="20"/>
              </w:rPr>
              <w:t>In case of a bidder being a partnership firm and using the PQR of a partner to qualify in the tender and if the same PQR is used by more than one bidder for the same tender, all the bidders using the same PQR will be disqualified.</w:t>
            </w:r>
          </w:p>
          <w:p w14:paraId="536A2298" w14:textId="77777777" w:rsidR="009E3A64" w:rsidRDefault="009E3A64" w:rsidP="00F54B94">
            <w:pPr>
              <w:pStyle w:val="ListParagraph"/>
              <w:numPr>
                <w:ilvl w:val="2"/>
                <w:numId w:val="6"/>
              </w:numPr>
              <w:spacing w:after="160" w:line="360" w:lineRule="auto"/>
              <w:ind w:left="1578"/>
              <w:contextualSpacing/>
              <w:jc w:val="both"/>
              <w:rPr>
                <w:rFonts w:ascii="Bookman Old Style" w:hAnsi="Bookman Old Style"/>
                <w:sz w:val="20"/>
              </w:rPr>
            </w:pPr>
            <w:r w:rsidRPr="009E3A64">
              <w:rPr>
                <w:rFonts w:ascii="Bookman Old Style" w:hAnsi="Bookman Old Style"/>
                <w:sz w:val="20"/>
              </w:rPr>
              <w:lastRenderedPageBreak/>
              <w:t>In case a bid is submitted by a partnership firm, any partner(s) of that Partnership firm cannot bid separately for the same tender. If the bid is submitted by both the partnership firm &amp; any partner(s) of that Partnership firm in the same tender, the bids of the partnership firm and partner(s) will be disqualified.</w:t>
            </w:r>
          </w:p>
          <w:p w14:paraId="16ECF12B" w14:textId="26E6B5E2" w:rsidR="00914A59" w:rsidRPr="00AA274F" w:rsidRDefault="00914A59" w:rsidP="00F54B94">
            <w:pPr>
              <w:pStyle w:val="ListParagraph"/>
              <w:numPr>
                <w:ilvl w:val="2"/>
                <w:numId w:val="6"/>
              </w:numPr>
              <w:spacing w:after="160" w:line="360" w:lineRule="auto"/>
              <w:ind w:left="1578"/>
              <w:contextualSpacing/>
              <w:jc w:val="both"/>
              <w:rPr>
                <w:rFonts w:ascii="Bookman Old Style" w:hAnsi="Bookman Old Style"/>
                <w:sz w:val="20"/>
              </w:rPr>
            </w:pPr>
            <w:r w:rsidRPr="00914A59">
              <w:rPr>
                <w:rFonts w:ascii="Bookman Old Style" w:hAnsi="Bookman Old Style"/>
                <w:sz w:val="20"/>
              </w:rPr>
              <w:t>In the case of partnership firm, documentary evidence for the works executed in the name of any partners after the formation of the partnership will not be considered for evaluation.</w:t>
            </w:r>
          </w:p>
        </w:tc>
      </w:tr>
      <w:tr w:rsidR="00282FA8" w:rsidRPr="004D5A87" w14:paraId="693ED24F" w14:textId="77777777" w:rsidTr="00B9778F">
        <w:tc>
          <w:tcPr>
            <w:tcW w:w="570" w:type="dxa"/>
          </w:tcPr>
          <w:p w14:paraId="08DA73D5" w14:textId="77777777" w:rsidR="00282FA8" w:rsidRPr="004D5A87" w:rsidRDefault="00282FA8" w:rsidP="00282FA8">
            <w:pPr>
              <w:rPr>
                <w:rFonts w:ascii="Bookman Old Style" w:hAnsi="Bookman Old Style" w:cs="Times New Roman"/>
                <w:szCs w:val="24"/>
              </w:rPr>
            </w:pPr>
          </w:p>
          <w:p w14:paraId="3F9A5898" w14:textId="77777777" w:rsidR="00282FA8" w:rsidRPr="004D5A87" w:rsidRDefault="00282FA8" w:rsidP="00282FA8">
            <w:pPr>
              <w:rPr>
                <w:rFonts w:ascii="Bookman Old Style" w:hAnsi="Bookman Old Style" w:cs="Times New Roman"/>
                <w:szCs w:val="24"/>
              </w:rPr>
            </w:pPr>
            <w:r w:rsidRPr="004D5A87">
              <w:rPr>
                <w:rFonts w:ascii="Bookman Old Style" w:hAnsi="Bookman Old Style" w:cs="Times New Roman"/>
                <w:szCs w:val="24"/>
              </w:rPr>
              <w:t>6</w:t>
            </w:r>
          </w:p>
        </w:tc>
        <w:tc>
          <w:tcPr>
            <w:tcW w:w="2827" w:type="dxa"/>
          </w:tcPr>
          <w:p w14:paraId="1F458B20" w14:textId="77777777" w:rsidR="00282FA8" w:rsidRPr="004D5A87" w:rsidRDefault="00282FA8" w:rsidP="00282FA8">
            <w:pPr>
              <w:spacing w:line="360" w:lineRule="auto"/>
              <w:rPr>
                <w:rFonts w:ascii="Bookman Old Style" w:hAnsi="Bookman Old Style" w:cs="Times New Roman"/>
                <w:szCs w:val="24"/>
              </w:rPr>
            </w:pPr>
            <w:r w:rsidRPr="004D5A87">
              <w:rPr>
                <w:rFonts w:ascii="Bookman Old Style" w:hAnsi="Bookman Old Style" w:cs="Times New Roman"/>
                <w:szCs w:val="24"/>
              </w:rPr>
              <w:t>Details of any similar work done earlier</w:t>
            </w:r>
          </w:p>
        </w:tc>
        <w:tc>
          <w:tcPr>
            <w:tcW w:w="293" w:type="dxa"/>
          </w:tcPr>
          <w:p w14:paraId="49F6FE2D" w14:textId="77777777" w:rsidR="00282FA8" w:rsidRPr="004D5A87" w:rsidRDefault="00282FA8" w:rsidP="00282FA8">
            <w:pPr>
              <w:spacing w:line="360" w:lineRule="auto"/>
              <w:rPr>
                <w:rFonts w:ascii="Bookman Old Style" w:hAnsi="Bookman Old Style" w:cs="Times New Roman"/>
                <w:szCs w:val="24"/>
              </w:rPr>
            </w:pPr>
            <w:r w:rsidRPr="004D5A87">
              <w:rPr>
                <w:rFonts w:ascii="Bookman Old Style" w:hAnsi="Bookman Old Style" w:cs="Times New Roman"/>
                <w:szCs w:val="24"/>
              </w:rPr>
              <w:t>:</w:t>
            </w:r>
          </w:p>
        </w:tc>
        <w:tc>
          <w:tcPr>
            <w:tcW w:w="6653" w:type="dxa"/>
          </w:tcPr>
          <w:p w14:paraId="4C3F8856" w14:textId="77777777" w:rsidR="002B0616" w:rsidRDefault="002B0616" w:rsidP="00A91126">
            <w:pPr>
              <w:spacing w:line="360" w:lineRule="auto"/>
              <w:rPr>
                <w:rFonts w:ascii="Bookman Old Style" w:hAnsi="Bookman Old Style"/>
                <w:sz w:val="20"/>
              </w:rPr>
            </w:pPr>
            <w:r w:rsidRPr="002B0616">
              <w:rPr>
                <w:rFonts w:ascii="Bookman Old Style" w:hAnsi="Bookman Old Style"/>
                <w:sz w:val="20"/>
              </w:rPr>
              <w:t>Biennial maintenance contract for running and breakdown maintenance service of two units of Boiler and its auxiliaries at NTPL for 2026-28</w:t>
            </w:r>
          </w:p>
          <w:p w14:paraId="78FD73B8" w14:textId="62EC2E2D" w:rsidR="00A91126" w:rsidRPr="00A91126" w:rsidRDefault="00A91126" w:rsidP="00A91126">
            <w:pPr>
              <w:spacing w:line="360" w:lineRule="auto"/>
              <w:rPr>
                <w:rFonts w:ascii="Bookman Old Style" w:hAnsi="Bookman Old Style"/>
                <w:sz w:val="20"/>
              </w:rPr>
            </w:pPr>
            <w:r w:rsidRPr="00A91126">
              <w:rPr>
                <w:rFonts w:ascii="Bookman Old Style" w:hAnsi="Bookman Old Style"/>
                <w:sz w:val="20"/>
              </w:rPr>
              <w:t xml:space="preserve">LOA No. – </w:t>
            </w:r>
            <w:r w:rsidR="00D67432">
              <w:rPr>
                <w:rFonts w:ascii="Bookman Old Style" w:hAnsi="Bookman Old Style"/>
                <w:sz w:val="20"/>
              </w:rPr>
              <w:t>CEO/NTPL/CONT/BM1/DCB/</w:t>
            </w:r>
            <w:proofErr w:type="spellStart"/>
            <w:r w:rsidR="00D67432">
              <w:rPr>
                <w:rFonts w:ascii="Bookman Old Style" w:hAnsi="Bookman Old Style"/>
                <w:sz w:val="20"/>
              </w:rPr>
              <w:t>T.No</w:t>
            </w:r>
            <w:proofErr w:type="spellEnd"/>
            <w:r w:rsidR="00D67432">
              <w:rPr>
                <w:rFonts w:ascii="Bookman Old Style" w:hAnsi="Bookman Old Style"/>
                <w:sz w:val="20"/>
              </w:rPr>
              <w:t>. 3108/4011/ 2023-24 Dt. 19.01.2024</w:t>
            </w:r>
          </w:p>
          <w:p w14:paraId="4807AB2E" w14:textId="1651239E" w:rsidR="00A91126" w:rsidRPr="00A91126" w:rsidRDefault="00A91126" w:rsidP="00A91126">
            <w:pPr>
              <w:spacing w:line="360" w:lineRule="auto"/>
              <w:rPr>
                <w:rFonts w:ascii="Bookman Old Style" w:hAnsi="Bookman Old Style"/>
              </w:rPr>
            </w:pPr>
            <w:r w:rsidRPr="00A91126">
              <w:rPr>
                <w:rFonts w:ascii="Bookman Old Style" w:hAnsi="Bookman Old Style"/>
                <w:sz w:val="20"/>
              </w:rPr>
              <w:t xml:space="preserve">Tender Document No. – </w:t>
            </w:r>
            <w:r w:rsidR="00D67432" w:rsidRPr="00D67432">
              <w:rPr>
                <w:rFonts w:ascii="Bookman Old Style" w:hAnsi="Bookman Old Style"/>
                <w:sz w:val="20"/>
              </w:rPr>
              <w:t>2324010079</w:t>
            </w:r>
          </w:p>
        </w:tc>
      </w:tr>
      <w:tr w:rsidR="00282FA8" w:rsidRPr="004D5A87" w14:paraId="5F11A3D8" w14:textId="77777777" w:rsidTr="00B9778F">
        <w:trPr>
          <w:trHeight w:val="70"/>
        </w:trPr>
        <w:tc>
          <w:tcPr>
            <w:tcW w:w="570" w:type="dxa"/>
          </w:tcPr>
          <w:p w14:paraId="2A170F4C" w14:textId="77777777" w:rsidR="00282FA8" w:rsidRPr="004D5A87" w:rsidRDefault="00282FA8" w:rsidP="00282FA8">
            <w:pPr>
              <w:rPr>
                <w:rFonts w:ascii="Bookman Old Style" w:hAnsi="Bookman Old Style" w:cs="Times New Roman"/>
                <w:szCs w:val="24"/>
              </w:rPr>
            </w:pPr>
            <w:r w:rsidRPr="004D5A87">
              <w:rPr>
                <w:rFonts w:ascii="Bookman Old Style" w:hAnsi="Bookman Old Style" w:cs="Times New Roman"/>
                <w:szCs w:val="24"/>
              </w:rPr>
              <w:t>7</w:t>
            </w:r>
          </w:p>
        </w:tc>
        <w:tc>
          <w:tcPr>
            <w:tcW w:w="2827" w:type="dxa"/>
          </w:tcPr>
          <w:p w14:paraId="51B28DFB" w14:textId="77777777" w:rsidR="00282FA8" w:rsidRPr="004D5A87" w:rsidRDefault="00282FA8" w:rsidP="00282FA8">
            <w:pPr>
              <w:spacing w:line="360" w:lineRule="auto"/>
              <w:rPr>
                <w:rFonts w:ascii="Bookman Old Style" w:hAnsi="Bookman Old Style" w:cs="Times New Roman"/>
                <w:szCs w:val="24"/>
              </w:rPr>
            </w:pPr>
            <w:r w:rsidRPr="004D5A87">
              <w:rPr>
                <w:rFonts w:ascii="Bookman Old Style" w:hAnsi="Bookman Old Style" w:cs="Times New Roman"/>
                <w:szCs w:val="24"/>
              </w:rPr>
              <w:t>If yes to Sl. No. 6, any change contemplated and brought out the reasons for change</w:t>
            </w:r>
          </w:p>
        </w:tc>
        <w:tc>
          <w:tcPr>
            <w:tcW w:w="293" w:type="dxa"/>
          </w:tcPr>
          <w:p w14:paraId="49FDB8F0" w14:textId="77777777" w:rsidR="00282FA8" w:rsidRPr="004D5A87" w:rsidRDefault="00282FA8" w:rsidP="00282FA8">
            <w:pPr>
              <w:spacing w:line="360" w:lineRule="auto"/>
              <w:rPr>
                <w:rFonts w:ascii="Bookman Old Style" w:hAnsi="Bookman Old Style" w:cs="Times New Roman"/>
                <w:szCs w:val="24"/>
              </w:rPr>
            </w:pPr>
            <w:r w:rsidRPr="004D5A87">
              <w:rPr>
                <w:rFonts w:ascii="Bookman Old Style" w:hAnsi="Bookman Old Style" w:cs="Times New Roman"/>
                <w:szCs w:val="24"/>
              </w:rPr>
              <w:t>:</w:t>
            </w:r>
          </w:p>
        </w:tc>
        <w:tc>
          <w:tcPr>
            <w:tcW w:w="6653" w:type="dxa"/>
          </w:tcPr>
          <w:p w14:paraId="6E2D6892" w14:textId="43279FCD" w:rsidR="00117B42" w:rsidRPr="00BA1921" w:rsidRDefault="00E5187F" w:rsidP="00BA1921">
            <w:pPr>
              <w:pStyle w:val="ListParagraph"/>
              <w:numPr>
                <w:ilvl w:val="0"/>
                <w:numId w:val="11"/>
              </w:numPr>
              <w:spacing w:line="360" w:lineRule="auto"/>
              <w:jc w:val="both"/>
              <w:rPr>
                <w:rFonts w:ascii="Bookman Old Style" w:hAnsi="Bookman Old Style"/>
              </w:rPr>
            </w:pPr>
            <w:r>
              <w:rPr>
                <w:rFonts w:ascii="Bookman Old Style" w:hAnsi="Bookman Old Style"/>
                <w:sz w:val="20"/>
                <w:szCs w:val="20"/>
              </w:rPr>
              <w:t>Financial requirements and Note modified in accordance with the PQR Standardisation circular.</w:t>
            </w:r>
          </w:p>
        </w:tc>
      </w:tr>
      <w:tr w:rsidR="00FD5680" w:rsidRPr="004D5A87" w14:paraId="1EA7391D" w14:textId="77777777" w:rsidTr="00FD5680">
        <w:trPr>
          <w:trHeight w:val="1393"/>
        </w:trPr>
        <w:tc>
          <w:tcPr>
            <w:tcW w:w="10343" w:type="dxa"/>
            <w:gridSpan w:val="4"/>
            <w:vAlign w:val="bottom"/>
          </w:tcPr>
          <w:p w14:paraId="080ABAA6" w14:textId="0CA7DD72" w:rsidR="00FD5680" w:rsidRPr="00FD5680" w:rsidRDefault="00FD5680" w:rsidP="00FD5680">
            <w:pPr>
              <w:spacing w:line="360" w:lineRule="auto"/>
              <w:jc w:val="right"/>
              <w:rPr>
                <w:rFonts w:ascii="Bookman Old Style" w:hAnsi="Bookman Old Style"/>
              </w:rPr>
            </w:pPr>
            <w:r>
              <w:rPr>
                <w:rFonts w:ascii="Bookman Old Style" w:hAnsi="Bookman Old Style"/>
              </w:rPr>
              <w:t>Deputy General Manager/BM</w:t>
            </w:r>
          </w:p>
        </w:tc>
      </w:tr>
      <w:tr w:rsidR="00282FA8" w:rsidRPr="004D5A87" w14:paraId="08959F64" w14:textId="77777777" w:rsidTr="00B9778F">
        <w:tc>
          <w:tcPr>
            <w:tcW w:w="570" w:type="dxa"/>
          </w:tcPr>
          <w:p w14:paraId="42C78A95" w14:textId="77777777" w:rsidR="00282FA8" w:rsidRPr="004D5A87" w:rsidRDefault="00282FA8" w:rsidP="00282FA8">
            <w:pPr>
              <w:rPr>
                <w:rFonts w:ascii="Bookman Old Style" w:hAnsi="Bookman Old Style" w:cs="Times New Roman"/>
                <w:szCs w:val="24"/>
              </w:rPr>
            </w:pPr>
            <w:r w:rsidRPr="004D5A87">
              <w:rPr>
                <w:rFonts w:ascii="Bookman Old Style" w:hAnsi="Bookman Old Style" w:cs="Times New Roman"/>
                <w:szCs w:val="24"/>
              </w:rPr>
              <w:t>8</w:t>
            </w:r>
          </w:p>
        </w:tc>
        <w:tc>
          <w:tcPr>
            <w:tcW w:w="9773" w:type="dxa"/>
            <w:gridSpan w:val="3"/>
          </w:tcPr>
          <w:p w14:paraId="7C1C4C4B" w14:textId="77777777" w:rsidR="00282FA8" w:rsidRPr="004D5A87" w:rsidRDefault="00282FA8" w:rsidP="00282FA8">
            <w:pPr>
              <w:spacing w:line="360" w:lineRule="auto"/>
              <w:rPr>
                <w:rFonts w:ascii="Bookman Old Style" w:hAnsi="Bookman Old Style" w:cs="Times New Roman"/>
                <w:szCs w:val="24"/>
              </w:rPr>
            </w:pPr>
            <w:r w:rsidRPr="004D5A87">
              <w:rPr>
                <w:rFonts w:ascii="Bookman Old Style" w:hAnsi="Bookman Old Style" w:cs="Times New Roman"/>
                <w:szCs w:val="24"/>
              </w:rPr>
              <w:t>Recommendation of PQR Committee</w:t>
            </w:r>
          </w:p>
          <w:p w14:paraId="64A7D51A" w14:textId="77777777" w:rsidR="00282FA8" w:rsidRPr="004D5A87" w:rsidRDefault="00282FA8" w:rsidP="00282FA8">
            <w:pPr>
              <w:spacing w:line="360" w:lineRule="auto"/>
              <w:rPr>
                <w:rFonts w:ascii="Bookman Old Style" w:hAnsi="Bookman Old Style" w:cs="Times New Roman"/>
                <w:szCs w:val="24"/>
              </w:rPr>
            </w:pPr>
            <w:r w:rsidRPr="004D5A87">
              <w:rPr>
                <w:rFonts w:ascii="Bookman Old Style" w:hAnsi="Bookman Old Style" w:cs="Times New Roman"/>
                <w:noProof/>
                <w:szCs w:val="24"/>
                <w:lang w:eastAsia="en-IN"/>
              </w:rPr>
              <mc:AlternateContent>
                <mc:Choice Requires="wps">
                  <w:drawing>
                    <wp:anchor distT="0" distB="0" distL="114300" distR="114300" simplePos="0" relativeHeight="251671552" behindDoc="0" locked="0" layoutInCell="1" allowOverlap="1" wp14:anchorId="7EF15C0C" wp14:editId="0C654621">
                      <wp:simplePos x="0" y="0"/>
                      <wp:positionH relativeFrom="column">
                        <wp:posOffset>6350</wp:posOffset>
                      </wp:positionH>
                      <wp:positionV relativeFrom="paragraph">
                        <wp:posOffset>19050</wp:posOffset>
                      </wp:positionV>
                      <wp:extent cx="152400" cy="152400"/>
                      <wp:effectExtent l="0" t="0" r="19050" b="19050"/>
                      <wp:wrapNone/>
                      <wp:docPr id="3" name="Rectangle 3"/>
                      <wp:cNvGraphicFramePr/>
                      <a:graphic xmlns:a="http://schemas.openxmlformats.org/drawingml/2006/main">
                        <a:graphicData uri="http://schemas.microsoft.com/office/word/2010/wordprocessingShape">
                          <wps:wsp>
                            <wps:cNvSpPr/>
                            <wps:spPr>
                              <a:xfrm>
                                <a:off x="0" y="0"/>
                                <a:ext cx="152400" cy="152400"/>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9655E5" id="Rectangle 3" o:spid="_x0000_s1026" style="position:absolute;margin-left:.5pt;margin-top:1.5pt;width:12pt;height:12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d3elgIAAI0FAAAOAAAAZHJzL2Uyb0RvYy54bWysVMFu2zAMvQ/YPwi6r7bTZG2NOkXQosOA&#10;oi3aDj2rshQbkEVNUuJkXz9Ksp2gK3YYloNDiuSj+ETy8mrXKbIV1rWgK1qc5JQIzaFu9bqiP15u&#10;v5xT4jzTNVOgRUX3wtGr5edPl70pxQwaULWwBEG0K3tT0cZ7U2aZ443omDsBIzQaJdiOeVTtOqst&#10;6xG9U9ksz79mPdjaWODCOTy9SUa6jPhSCu4fpHTCE1VRvJuPXxu/b+GbLS9ZubbMNC0frsH+4RYd&#10;azUmnaBumGdkY9s/oLqWW3Ag/QmHLgMpWy5iDVhNkb+r5rlhRsRakBxnJprc/4Pl99tHS9q6oqeU&#10;aNbhEz0haUyvlSCngZ7euBK9ns2jHTSHYqh1J20X/rEKsouU7idKxc4TjofFYjbPkXiOpkFGlOwQ&#10;bKzz3wR0JAgVtZg8Esm2d84n19El5NJw2yqF56xUmvQB9PxsESMcqLYO1mCMDSSulSVbhk/vd0Wo&#10;BfMeeaGmNB6GClNNUfJ7JRL+k5BIDVYxSwlCUx4wGedC+yKZGlaLlGqR429MNkbE1EojYECWeMkJ&#10;ewAYPRPIiJ3uPPiHUBF7egrO/3axFDxFxMyg/RTctRrsRwAKqxoyJ/+RpERNYOkN6j02joU0Uc7w&#10;2xYf8I45/8gsjhC+Oa4F/4AfqQAfCgaJkgbsr4/Ogz92Nlop6XEkK+p+bpgVlKjvGnv+opjPwwxH&#10;Zb44m6Fijy1vxxa96a4Bn77ABWR4FIO/V6MoLXSvuD1WISuamOaYu6Lc21G59mlV4P7hYrWKbji3&#10;hvk7/Wx4AA+shgZ92b0ya4Yu9tj+9zCOLyvfNXPyDZEaVhsPso2dfuB14BtnPjbOsJ/CUjnWo9dh&#10;iy5/AwAA//8DAFBLAwQUAAYACAAAACEAabUHYNgAAAAFAQAADwAAAGRycy9kb3ducmV2LnhtbEyP&#10;wU7DMBBE70j8g7VI3KjTAgWFOFWF4IYUKOHuxksSYe9GsdMGvp7lRE+j0axm3xSbOXh1wDH2TAaW&#10;iwwUUsOup9ZA/f58dQ8qJkvOeiY08I0RNuX5WWFzx0d6w8MutUpKKObWQJfSkGsdmw6DjQsekCT7&#10;5DHYJHZstRvtUcqD16ssW+tge5IPnR3wscPmazcFA+uqqriqm9fl9umlv9Hs6+nnw5jLi3n7ACrh&#10;nP6P4Q9f0KEUpj1P5KLy4mVJMnAtIunqVnQvepeBLgt9Sl/+AgAA//8DAFBLAQItABQABgAIAAAA&#10;IQC2gziS/gAAAOEBAAATAAAAAAAAAAAAAAAAAAAAAABbQ29udGVudF9UeXBlc10ueG1sUEsBAi0A&#10;FAAGAAgAAAAhADj9If/WAAAAlAEAAAsAAAAAAAAAAAAAAAAALwEAAF9yZWxzLy5yZWxzUEsBAi0A&#10;FAAGAAgAAAAhAAOV3d6WAgAAjQUAAA4AAAAAAAAAAAAAAAAALgIAAGRycy9lMm9Eb2MueG1sUEsB&#10;Ai0AFAAGAAgAAAAhAGm1B2DYAAAABQEAAA8AAAAAAAAAAAAAAAAA8AQAAGRycy9kb3ducmV2Lnht&#10;bFBLBQYAAAAABAAEAPMAAAD1BQAAAAA=&#10;" filled="f" strokecolor="black [3213]" strokeweight="1.25pt"/>
                  </w:pict>
                </mc:Fallback>
              </mc:AlternateContent>
            </w:r>
            <w:r w:rsidRPr="004D5A87">
              <w:rPr>
                <w:rFonts w:ascii="Bookman Old Style" w:hAnsi="Bookman Old Style" w:cs="Times New Roman"/>
                <w:szCs w:val="24"/>
              </w:rPr>
              <w:t xml:space="preserve">       Reviewed and Recommended</w:t>
            </w:r>
          </w:p>
          <w:p w14:paraId="15A72A07" w14:textId="77777777" w:rsidR="00282FA8" w:rsidRPr="004D5A87" w:rsidRDefault="00282FA8" w:rsidP="00282FA8">
            <w:pPr>
              <w:spacing w:line="360" w:lineRule="auto"/>
              <w:rPr>
                <w:rFonts w:ascii="Bookman Old Style" w:hAnsi="Bookman Old Style" w:cs="Times New Roman"/>
                <w:szCs w:val="24"/>
              </w:rPr>
            </w:pPr>
            <w:r w:rsidRPr="004D5A87">
              <w:rPr>
                <w:rFonts w:ascii="Bookman Old Style" w:hAnsi="Bookman Old Style" w:cs="Times New Roman"/>
                <w:noProof/>
                <w:szCs w:val="24"/>
                <w:lang w:eastAsia="en-IN"/>
              </w:rPr>
              <mc:AlternateContent>
                <mc:Choice Requires="wps">
                  <w:drawing>
                    <wp:anchor distT="0" distB="0" distL="114300" distR="114300" simplePos="0" relativeHeight="251672576" behindDoc="0" locked="0" layoutInCell="1" allowOverlap="1" wp14:anchorId="24400694" wp14:editId="47492425">
                      <wp:simplePos x="0" y="0"/>
                      <wp:positionH relativeFrom="column">
                        <wp:posOffset>6350</wp:posOffset>
                      </wp:positionH>
                      <wp:positionV relativeFrom="paragraph">
                        <wp:posOffset>277495</wp:posOffset>
                      </wp:positionV>
                      <wp:extent cx="152400" cy="1524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152400" cy="152400"/>
                              </a:xfrm>
                              <a:prstGeom prst="rect">
                                <a:avLst/>
                              </a:prstGeom>
                              <a:noFill/>
                              <a:ln w="158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05E4F73" id="Rectangle 4" o:spid="_x0000_s1026" style="position:absolute;margin-left:.5pt;margin-top:21.85pt;width:12pt;height:1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6f0lQIAAI0FAAAOAAAAZHJzL2Uyb0RvYy54bWysVMFu2zAMvQ/YPwi6r7aDZG2NOkXQosOA&#10;oi2aDj2rshQbkEVNUuJkXz9Ksp2gK3YYloNDiuSj+ETy6nrfKbIT1rWgK1qc5ZQIzaFu9aaiP17u&#10;vlxQ4jzTNVOgRUUPwtHr5edPV70pxQwaULWwBEG0K3tT0cZ7U2aZ443omDsDIzQaJdiOeVTtJqst&#10;6xG9U9ksz79mPdjaWODCOTy9TUa6jPhSCu4fpXTCE1VRvJuPXxu/b+GbLa9YubHMNC0frsH+4RYd&#10;azUmnaBumWdka9s/oLqWW3Ag/RmHLgMpWy5iDVhNkb+rZt0wI2ItSI4zE03u/8Hyh92TJW1d0Tkl&#10;mnX4RM9IGtMbJcg80NMbV6LX2jzZQXMohlr30nbhH6sg+0jpYaJU7D3heFgsZvMciedoGmREyY7B&#10;xjr/TUBHglBRi8kjkWx373xyHV1CLg13rVJ4zkqlSR9AL84XMcKBautgDcbYQOJGWbJj+PR+X4Ra&#10;MO+JF2pK42GoMNUUJX9QIuE/C4nUYBWzlCA05RGTcS60L5KpYbVIqRY5/sZkY0RMrTQCBmSJl5yw&#10;B4DRM4GM2OnOg38IFbGnp+D8bxdLwVNEzAzaT8Fdq8F+BKCwqiFz8h9JStQElt6gPmDjWEgT5Qy/&#10;a/EB75nzT8ziCOGb41rwj/iRCvChYJAoacD++ug8+GNno5WSHkeyou7nlllBifqusecvi/k8zHBU&#10;5ovzGSr21PJ2atHb7gbw6QtcQIZHMfh7NYrSQveK22MVsqKJaY65K8q9HZUbn1YF7h8uVqvohnNr&#10;mL/Xa8MDeGA1NOjL/pVZM3Sxx/Z/gHF8WfmumZNviNSw2nqQbez0I68D3zjzsXGG/RSWyqkevY5b&#10;dPkbAAD//wMAUEsDBBQABgAIAAAAIQA7EImv2gAAAAYBAAAPAAAAZHJzL2Rvd25yZXYueG1sTI/B&#10;TsMwEETvSPyDtZW4UaelNCjEqSoEN6TQNtzdeEmi2usodtrA17Oc6HE0qzdv883krDjjEDpPChbz&#10;BARS7U1HjYLq8Hb/BCJETUZbT6jgGwNsitubXGfGX2iH531sBEMoZFpBG2OfSRnqFp0Oc98jcffl&#10;B6cjx6GRZtAXhjsrl0mylk53xAut7vGlxfq0H52CdVmWvqzqj8X29b1bSW+r8edTqbvZtH0GEXGK&#10;/8fwp8/qULDT0Y9kgrCc+ZOoYPWQguB6+cj5yOg0BVnk8lq/+AUAAP//AwBQSwECLQAUAAYACAAA&#10;ACEAtoM4kv4AAADhAQAAEwAAAAAAAAAAAAAAAAAAAAAAW0NvbnRlbnRfVHlwZXNdLnhtbFBLAQIt&#10;ABQABgAIAAAAIQA4/SH/1gAAAJQBAAALAAAAAAAAAAAAAAAAAC8BAABfcmVscy8ucmVsc1BLAQIt&#10;ABQABgAIAAAAIQDe76f0lQIAAI0FAAAOAAAAAAAAAAAAAAAAAC4CAABkcnMvZTJvRG9jLnhtbFBL&#10;AQItABQABgAIAAAAIQA7EImv2gAAAAYBAAAPAAAAAAAAAAAAAAAAAO8EAABkcnMvZG93bnJldi54&#10;bWxQSwUGAAAAAAQABADzAAAA9gUAAAAA&#10;" filled="f" strokecolor="black [3213]" strokeweight="1.25pt"/>
                  </w:pict>
                </mc:Fallback>
              </mc:AlternateContent>
            </w:r>
          </w:p>
          <w:p w14:paraId="49041161" w14:textId="77777777" w:rsidR="00282FA8" w:rsidRPr="004D5A87" w:rsidRDefault="00282FA8" w:rsidP="00282FA8">
            <w:pPr>
              <w:spacing w:line="360" w:lineRule="auto"/>
              <w:rPr>
                <w:rFonts w:ascii="Bookman Old Style" w:hAnsi="Bookman Old Style" w:cs="Times New Roman"/>
                <w:szCs w:val="24"/>
              </w:rPr>
            </w:pPr>
            <w:r w:rsidRPr="004D5A87">
              <w:rPr>
                <w:rFonts w:ascii="Bookman Old Style" w:hAnsi="Bookman Old Style" w:cs="Times New Roman"/>
                <w:szCs w:val="24"/>
              </w:rPr>
              <w:t xml:space="preserve">       Remarks Offered</w:t>
            </w:r>
          </w:p>
          <w:p w14:paraId="3C1B90FA" w14:textId="77777777" w:rsidR="00282FA8" w:rsidRPr="004D5A87" w:rsidRDefault="00282FA8" w:rsidP="00282FA8">
            <w:pPr>
              <w:pStyle w:val="ListParagraph"/>
              <w:spacing w:after="160" w:line="360" w:lineRule="auto"/>
              <w:ind w:left="457"/>
              <w:contextualSpacing/>
              <w:jc w:val="both"/>
              <w:rPr>
                <w:rFonts w:ascii="Bookman Old Style" w:hAnsi="Bookman Old Style"/>
                <w:sz w:val="20"/>
                <w:szCs w:val="22"/>
              </w:rPr>
            </w:pPr>
          </w:p>
        </w:tc>
      </w:tr>
    </w:tbl>
    <w:p w14:paraId="6F106743" w14:textId="77777777" w:rsidR="002D2599" w:rsidRPr="004D5A87" w:rsidRDefault="002D2599">
      <w:pPr>
        <w:rPr>
          <w:rFonts w:ascii="Bookman Old Style" w:hAnsi="Bookman Old Style" w:cs="Times New Roman"/>
          <w:szCs w:val="24"/>
        </w:rPr>
      </w:pPr>
    </w:p>
    <w:p w14:paraId="63566E6C" w14:textId="77777777" w:rsidR="00C57007" w:rsidRPr="004D5A87" w:rsidRDefault="00C57007">
      <w:pPr>
        <w:rPr>
          <w:rFonts w:ascii="Bookman Old Style" w:hAnsi="Bookman Old Style" w:cs="Times New Roman"/>
          <w:szCs w:val="24"/>
        </w:rPr>
      </w:pPr>
    </w:p>
    <w:p w14:paraId="05D71375" w14:textId="77777777" w:rsidR="00C57007" w:rsidRPr="004D5A87" w:rsidRDefault="00C57007">
      <w:pPr>
        <w:rPr>
          <w:rFonts w:ascii="Bookman Old Style" w:hAnsi="Bookman Old Style" w:cs="Times New Roman"/>
          <w:szCs w:val="24"/>
        </w:rPr>
      </w:pPr>
    </w:p>
    <w:p w14:paraId="27122A66" w14:textId="77777777" w:rsidR="00C57007" w:rsidRPr="004D5A87" w:rsidRDefault="00C57007" w:rsidP="006F344D">
      <w:pPr>
        <w:ind w:left="720"/>
        <w:rPr>
          <w:rFonts w:ascii="Bookman Old Style" w:hAnsi="Bookman Old Style" w:cs="Times New Roman"/>
          <w:szCs w:val="24"/>
        </w:rPr>
      </w:pPr>
      <w:r w:rsidRPr="004D5A87">
        <w:rPr>
          <w:rFonts w:ascii="Bookman Old Style" w:hAnsi="Bookman Old Style" w:cs="Times New Roman"/>
          <w:szCs w:val="24"/>
        </w:rPr>
        <w:t>Member</w:t>
      </w:r>
      <w:r w:rsidRPr="004D5A87">
        <w:rPr>
          <w:rFonts w:ascii="Bookman Old Style" w:hAnsi="Bookman Old Style" w:cs="Times New Roman"/>
          <w:szCs w:val="24"/>
        </w:rPr>
        <w:tab/>
      </w:r>
      <w:r w:rsidRPr="004D5A87">
        <w:rPr>
          <w:rFonts w:ascii="Bookman Old Style" w:hAnsi="Bookman Old Style" w:cs="Times New Roman"/>
          <w:szCs w:val="24"/>
        </w:rPr>
        <w:tab/>
      </w:r>
      <w:r w:rsidRPr="004D5A87">
        <w:rPr>
          <w:rFonts w:ascii="Bookman Old Style" w:hAnsi="Bookman Old Style" w:cs="Times New Roman"/>
          <w:szCs w:val="24"/>
        </w:rPr>
        <w:tab/>
      </w:r>
      <w:r w:rsidRPr="004D5A87">
        <w:rPr>
          <w:rFonts w:ascii="Bookman Old Style" w:hAnsi="Bookman Old Style" w:cs="Times New Roman"/>
          <w:szCs w:val="24"/>
        </w:rPr>
        <w:tab/>
      </w:r>
      <w:proofErr w:type="spellStart"/>
      <w:r w:rsidRPr="004D5A87">
        <w:rPr>
          <w:rFonts w:ascii="Bookman Old Style" w:hAnsi="Bookman Old Style" w:cs="Times New Roman"/>
          <w:szCs w:val="24"/>
        </w:rPr>
        <w:t>Member</w:t>
      </w:r>
      <w:proofErr w:type="spellEnd"/>
      <w:r w:rsidRPr="004D5A87">
        <w:rPr>
          <w:rFonts w:ascii="Bookman Old Style" w:hAnsi="Bookman Old Style" w:cs="Times New Roman"/>
          <w:szCs w:val="24"/>
        </w:rPr>
        <w:tab/>
      </w:r>
      <w:r w:rsidRPr="004D5A87">
        <w:rPr>
          <w:rFonts w:ascii="Bookman Old Style" w:hAnsi="Bookman Old Style" w:cs="Times New Roman"/>
          <w:szCs w:val="24"/>
        </w:rPr>
        <w:tab/>
      </w:r>
      <w:r w:rsidRPr="004D5A87">
        <w:rPr>
          <w:rFonts w:ascii="Bookman Old Style" w:hAnsi="Bookman Old Style" w:cs="Times New Roman"/>
          <w:szCs w:val="24"/>
        </w:rPr>
        <w:tab/>
      </w:r>
      <w:r w:rsidRPr="004D5A87">
        <w:rPr>
          <w:rFonts w:ascii="Bookman Old Style" w:hAnsi="Bookman Old Style" w:cs="Times New Roman"/>
          <w:szCs w:val="24"/>
        </w:rPr>
        <w:tab/>
      </w:r>
      <w:proofErr w:type="spellStart"/>
      <w:r w:rsidRPr="004D5A87">
        <w:rPr>
          <w:rFonts w:ascii="Bookman Old Style" w:hAnsi="Bookman Old Style" w:cs="Times New Roman"/>
          <w:szCs w:val="24"/>
        </w:rPr>
        <w:t>Member</w:t>
      </w:r>
      <w:proofErr w:type="spellEnd"/>
    </w:p>
    <w:sectPr w:rsidR="00C57007" w:rsidRPr="004D5A87" w:rsidSect="00B9778F">
      <w:pgSz w:w="11906" w:h="16838"/>
      <w:pgMar w:top="709" w:right="849" w:bottom="993"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16B64"/>
    <w:multiLevelType w:val="hybridMultilevel"/>
    <w:tmpl w:val="65FC125A"/>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1" w15:restartNumberingAfterBreak="0">
    <w:nsid w:val="124E7FD7"/>
    <w:multiLevelType w:val="hybridMultilevel"/>
    <w:tmpl w:val="5596D4E8"/>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121A1A"/>
    <w:multiLevelType w:val="hybridMultilevel"/>
    <w:tmpl w:val="3C88A910"/>
    <w:lvl w:ilvl="0" w:tplc="0409001B">
      <w:start w:val="1"/>
      <w:numFmt w:val="lowerRoman"/>
      <w:lvlText w:val="%1."/>
      <w:lvlJc w:val="right"/>
      <w:pPr>
        <w:ind w:left="2160" w:hanging="18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78E5CC9"/>
    <w:multiLevelType w:val="hybridMultilevel"/>
    <w:tmpl w:val="81D083B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8B0AF5"/>
    <w:multiLevelType w:val="hybridMultilevel"/>
    <w:tmpl w:val="172EC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E45EAF"/>
    <w:multiLevelType w:val="hybridMultilevel"/>
    <w:tmpl w:val="6E1A5CDC"/>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6" w15:restartNumberingAfterBreak="0">
    <w:nsid w:val="1C69228F"/>
    <w:multiLevelType w:val="hybridMultilevel"/>
    <w:tmpl w:val="80CED93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F591C46"/>
    <w:multiLevelType w:val="hybridMultilevel"/>
    <w:tmpl w:val="AE52FF88"/>
    <w:lvl w:ilvl="0" w:tplc="4009000F">
      <w:start w:val="1"/>
      <w:numFmt w:val="decimal"/>
      <w:lvlText w:val="%1."/>
      <w:lvlJc w:val="left"/>
      <w:pPr>
        <w:ind w:left="795" w:hanging="360"/>
      </w:p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8" w15:restartNumberingAfterBreak="0">
    <w:nsid w:val="33132EDE"/>
    <w:multiLevelType w:val="hybridMultilevel"/>
    <w:tmpl w:val="71D6C232"/>
    <w:lvl w:ilvl="0" w:tplc="40090001">
      <w:start w:val="1"/>
      <w:numFmt w:val="bullet"/>
      <w:lvlText w:val=""/>
      <w:lvlJc w:val="left"/>
      <w:pPr>
        <w:ind w:left="899" w:hanging="360"/>
      </w:pPr>
      <w:rPr>
        <w:rFonts w:ascii="Symbol" w:hAnsi="Symbol" w:hint="default"/>
      </w:rPr>
    </w:lvl>
    <w:lvl w:ilvl="1" w:tplc="40090003" w:tentative="1">
      <w:start w:val="1"/>
      <w:numFmt w:val="bullet"/>
      <w:lvlText w:val="o"/>
      <w:lvlJc w:val="left"/>
      <w:pPr>
        <w:ind w:left="1619" w:hanging="360"/>
      </w:pPr>
      <w:rPr>
        <w:rFonts w:ascii="Courier New" w:hAnsi="Courier New" w:cs="Courier New" w:hint="default"/>
      </w:rPr>
    </w:lvl>
    <w:lvl w:ilvl="2" w:tplc="40090005" w:tentative="1">
      <w:start w:val="1"/>
      <w:numFmt w:val="bullet"/>
      <w:lvlText w:val=""/>
      <w:lvlJc w:val="left"/>
      <w:pPr>
        <w:ind w:left="2339" w:hanging="360"/>
      </w:pPr>
      <w:rPr>
        <w:rFonts w:ascii="Wingdings" w:hAnsi="Wingdings" w:hint="default"/>
      </w:rPr>
    </w:lvl>
    <w:lvl w:ilvl="3" w:tplc="40090001" w:tentative="1">
      <w:start w:val="1"/>
      <w:numFmt w:val="bullet"/>
      <w:lvlText w:val=""/>
      <w:lvlJc w:val="left"/>
      <w:pPr>
        <w:ind w:left="3059" w:hanging="360"/>
      </w:pPr>
      <w:rPr>
        <w:rFonts w:ascii="Symbol" w:hAnsi="Symbol" w:hint="default"/>
      </w:rPr>
    </w:lvl>
    <w:lvl w:ilvl="4" w:tplc="40090003" w:tentative="1">
      <w:start w:val="1"/>
      <w:numFmt w:val="bullet"/>
      <w:lvlText w:val="o"/>
      <w:lvlJc w:val="left"/>
      <w:pPr>
        <w:ind w:left="3779" w:hanging="360"/>
      </w:pPr>
      <w:rPr>
        <w:rFonts w:ascii="Courier New" w:hAnsi="Courier New" w:cs="Courier New" w:hint="default"/>
      </w:rPr>
    </w:lvl>
    <w:lvl w:ilvl="5" w:tplc="40090005" w:tentative="1">
      <w:start w:val="1"/>
      <w:numFmt w:val="bullet"/>
      <w:lvlText w:val=""/>
      <w:lvlJc w:val="left"/>
      <w:pPr>
        <w:ind w:left="4499" w:hanging="360"/>
      </w:pPr>
      <w:rPr>
        <w:rFonts w:ascii="Wingdings" w:hAnsi="Wingdings" w:hint="default"/>
      </w:rPr>
    </w:lvl>
    <w:lvl w:ilvl="6" w:tplc="40090001" w:tentative="1">
      <w:start w:val="1"/>
      <w:numFmt w:val="bullet"/>
      <w:lvlText w:val=""/>
      <w:lvlJc w:val="left"/>
      <w:pPr>
        <w:ind w:left="5219" w:hanging="360"/>
      </w:pPr>
      <w:rPr>
        <w:rFonts w:ascii="Symbol" w:hAnsi="Symbol" w:hint="default"/>
      </w:rPr>
    </w:lvl>
    <w:lvl w:ilvl="7" w:tplc="40090003" w:tentative="1">
      <w:start w:val="1"/>
      <w:numFmt w:val="bullet"/>
      <w:lvlText w:val="o"/>
      <w:lvlJc w:val="left"/>
      <w:pPr>
        <w:ind w:left="5939" w:hanging="360"/>
      </w:pPr>
      <w:rPr>
        <w:rFonts w:ascii="Courier New" w:hAnsi="Courier New" w:cs="Courier New" w:hint="default"/>
      </w:rPr>
    </w:lvl>
    <w:lvl w:ilvl="8" w:tplc="40090005" w:tentative="1">
      <w:start w:val="1"/>
      <w:numFmt w:val="bullet"/>
      <w:lvlText w:val=""/>
      <w:lvlJc w:val="left"/>
      <w:pPr>
        <w:ind w:left="6659" w:hanging="360"/>
      </w:pPr>
      <w:rPr>
        <w:rFonts w:ascii="Wingdings" w:hAnsi="Wingdings" w:hint="default"/>
      </w:rPr>
    </w:lvl>
  </w:abstractNum>
  <w:abstractNum w:abstractNumId="9" w15:restartNumberingAfterBreak="0">
    <w:nsid w:val="4AA56170"/>
    <w:multiLevelType w:val="hybridMultilevel"/>
    <w:tmpl w:val="652600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D9A222B"/>
    <w:multiLevelType w:val="hybridMultilevel"/>
    <w:tmpl w:val="F3D4D1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BC27DA"/>
    <w:multiLevelType w:val="hybridMultilevel"/>
    <w:tmpl w:val="F3A6B1FE"/>
    <w:lvl w:ilvl="0" w:tplc="F0F69294">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63275808">
    <w:abstractNumId w:val="11"/>
  </w:num>
  <w:num w:numId="2" w16cid:durableId="841966195">
    <w:abstractNumId w:val="2"/>
  </w:num>
  <w:num w:numId="3" w16cid:durableId="1778408043">
    <w:abstractNumId w:val="10"/>
  </w:num>
  <w:num w:numId="4" w16cid:durableId="129834994">
    <w:abstractNumId w:val="3"/>
  </w:num>
  <w:num w:numId="5" w16cid:durableId="2005813941">
    <w:abstractNumId w:val="6"/>
  </w:num>
  <w:num w:numId="6" w16cid:durableId="875197442">
    <w:abstractNumId w:val="9"/>
  </w:num>
  <w:num w:numId="7" w16cid:durableId="167450143">
    <w:abstractNumId w:val="0"/>
  </w:num>
  <w:num w:numId="8" w16cid:durableId="1468204092">
    <w:abstractNumId w:val="7"/>
  </w:num>
  <w:num w:numId="9" w16cid:durableId="65764517">
    <w:abstractNumId w:val="8"/>
  </w:num>
  <w:num w:numId="10" w16cid:durableId="1260025559">
    <w:abstractNumId w:val="1"/>
  </w:num>
  <w:num w:numId="11" w16cid:durableId="1263342492">
    <w:abstractNumId w:val="4"/>
  </w:num>
  <w:num w:numId="12" w16cid:durableId="20047028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940"/>
    <w:rsid w:val="00002710"/>
    <w:rsid w:val="00006881"/>
    <w:rsid w:val="00007F81"/>
    <w:rsid w:val="00010650"/>
    <w:rsid w:val="00010B10"/>
    <w:rsid w:val="00012DA7"/>
    <w:rsid w:val="000170EF"/>
    <w:rsid w:val="000206A9"/>
    <w:rsid w:val="00020BD0"/>
    <w:rsid w:val="0003040F"/>
    <w:rsid w:val="000338AE"/>
    <w:rsid w:val="00046470"/>
    <w:rsid w:val="000466BB"/>
    <w:rsid w:val="00056523"/>
    <w:rsid w:val="000A4443"/>
    <w:rsid w:val="000B2CEA"/>
    <w:rsid w:val="000B37D9"/>
    <w:rsid w:val="000B6C55"/>
    <w:rsid w:val="000D0924"/>
    <w:rsid w:val="000D7AA1"/>
    <w:rsid w:val="000E1445"/>
    <w:rsid w:val="000E147A"/>
    <w:rsid w:val="000E7048"/>
    <w:rsid w:val="000F235F"/>
    <w:rsid w:val="000F48E8"/>
    <w:rsid w:val="001041C0"/>
    <w:rsid w:val="00117B42"/>
    <w:rsid w:val="00123033"/>
    <w:rsid w:val="0013366B"/>
    <w:rsid w:val="00142AE9"/>
    <w:rsid w:val="00155AC6"/>
    <w:rsid w:val="00156F35"/>
    <w:rsid w:val="00157D10"/>
    <w:rsid w:val="001601D7"/>
    <w:rsid w:val="00163EA1"/>
    <w:rsid w:val="00191F0E"/>
    <w:rsid w:val="001B090C"/>
    <w:rsid w:val="001B34E8"/>
    <w:rsid w:val="001B3766"/>
    <w:rsid w:val="001C0A82"/>
    <w:rsid w:val="001C498F"/>
    <w:rsid w:val="001C6B88"/>
    <w:rsid w:val="001D46C3"/>
    <w:rsid w:val="001E4489"/>
    <w:rsid w:val="001E6C10"/>
    <w:rsid w:val="001E6E3A"/>
    <w:rsid w:val="001F4364"/>
    <w:rsid w:val="0020395F"/>
    <w:rsid w:val="00205DCC"/>
    <w:rsid w:val="00206436"/>
    <w:rsid w:val="00216F9E"/>
    <w:rsid w:val="00226B33"/>
    <w:rsid w:val="0024115A"/>
    <w:rsid w:val="002566E1"/>
    <w:rsid w:val="00273739"/>
    <w:rsid w:val="00282FA8"/>
    <w:rsid w:val="002900CD"/>
    <w:rsid w:val="00295C1D"/>
    <w:rsid w:val="00297666"/>
    <w:rsid w:val="00297975"/>
    <w:rsid w:val="002A0318"/>
    <w:rsid w:val="002A389D"/>
    <w:rsid w:val="002B0616"/>
    <w:rsid w:val="002B785B"/>
    <w:rsid w:val="002C1464"/>
    <w:rsid w:val="002C28E2"/>
    <w:rsid w:val="002D05BA"/>
    <w:rsid w:val="002D2599"/>
    <w:rsid w:val="002D301D"/>
    <w:rsid w:val="002E2774"/>
    <w:rsid w:val="002E4BE6"/>
    <w:rsid w:val="002F1129"/>
    <w:rsid w:val="002F1A54"/>
    <w:rsid w:val="00313866"/>
    <w:rsid w:val="00323D59"/>
    <w:rsid w:val="00333EA1"/>
    <w:rsid w:val="003340F0"/>
    <w:rsid w:val="00337172"/>
    <w:rsid w:val="003478F4"/>
    <w:rsid w:val="0035098F"/>
    <w:rsid w:val="00360DC9"/>
    <w:rsid w:val="00365744"/>
    <w:rsid w:val="00383F9C"/>
    <w:rsid w:val="003A4AFE"/>
    <w:rsid w:val="003C1366"/>
    <w:rsid w:val="003D0407"/>
    <w:rsid w:val="003D3A28"/>
    <w:rsid w:val="003D6E94"/>
    <w:rsid w:val="003E47CD"/>
    <w:rsid w:val="003F1B19"/>
    <w:rsid w:val="003F4EA9"/>
    <w:rsid w:val="00401400"/>
    <w:rsid w:val="004040F9"/>
    <w:rsid w:val="00405940"/>
    <w:rsid w:val="00405E15"/>
    <w:rsid w:val="00410131"/>
    <w:rsid w:val="00413C49"/>
    <w:rsid w:val="0042655B"/>
    <w:rsid w:val="00433475"/>
    <w:rsid w:val="004357AC"/>
    <w:rsid w:val="00437618"/>
    <w:rsid w:val="00445ACA"/>
    <w:rsid w:val="004658A5"/>
    <w:rsid w:val="0047286A"/>
    <w:rsid w:val="00476B31"/>
    <w:rsid w:val="00487223"/>
    <w:rsid w:val="00492153"/>
    <w:rsid w:val="00495C11"/>
    <w:rsid w:val="004972A5"/>
    <w:rsid w:val="004A31F2"/>
    <w:rsid w:val="004A76FA"/>
    <w:rsid w:val="004C2553"/>
    <w:rsid w:val="004D5A87"/>
    <w:rsid w:val="004D67F2"/>
    <w:rsid w:val="004E4448"/>
    <w:rsid w:val="004F34EC"/>
    <w:rsid w:val="005058CA"/>
    <w:rsid w:val="00506AE1"/>
    <w:rsid w:val="00507FBB"/>
    <w:rsid w:val="005168D1"/>
    <w:rsid w:val="00520FA1"/>
    <w:rsid w:val="0052321F"/>
    <w:rsid w:val="005301BF"/>
    <w:rsid w:val="005323B1"/>
    <w:rsid w:val="00542797"/>
    <w:rsid w:val="00546413"/>
    <w:rsid w:val="00550EFC"/>
    <w:rsid w:val="00562069"/>
    <w:rsid w:val="00562FA5"/>
    <w:rsid w:val="00565F14"/>
    <w:rsid w:val="00572B80"/>
    <w:rsid w:val="00576F06"/>
    <w:rsid w:val="00581D66"/>
    <w:rsid w:val="005A1108"/>
    <w:rsid w:val="005C6734"/>
    <w:rsid w:val="005C7E79"/>
    <w:rsid w:val="005D0587"/>
    <w:rsid w:val="005F7810"/>
    <w:rsid w:val="005F7A60"/>
    <w:rsid w:val="006145FA"/>
    <w:rsid w:val="00614675"/>
    <w:rsid w:val="006203B3"/>
    <w:rsid w:val="00620DC6"/>
    <w:rsid w:val="00621FCF"/>
    <w:rsid w:val="006242DE"/>
    <w:rsid w:val="00641857"/>
    <w:rsid w:val="00641F48"/>
    <w:rsid w:val="006423A7"/>
    <w:rsid w:val="006436CC"/>
    <w:rsid w:val="00646BC1"/>
    <w:rsid w:val="00667865"/>
    <w:rsid w:val="0067593D"/>
    <w:rsid w:val="00696E29"/>
    <w:rsid w:val="006A1896"/>
    <w:rsid w:val="006B72D4"/>
    <w:rsid w:val="006B773B"/>
    <w:rsid w:val="006C79AC"/>
    <w:rsid w:val="006E2891"/>
    <w:rsid w:val="006F0245"/>
    <w:rsid w:val="006F15D5"/>
    <w:rsid w:val="006F344D"/>
    <w:rsid w:val="0070610F"/>
    <w:rsid w:val="007121FB"/>
    <w:rsid w:val="00727741"/>
    <w:rsid w:val="0073353A"/>
    <w:rsid w:val="007347D5"/>
    <w:rsid w:val="007367BF"/>
    <w:rsid w:val="00737709"/>
    <w:rsid w:val="0074657C"/>
    <w:rsid w:val="00751EEB"/>
    <w:rsid w:val="00753C72"/>
    <w:rsid w:val="00756D96"/>
    <w:rsid w:val="00772A75"/>
    <w:rsid w:val="00775C91"/>
    <w:rsid w:val="00783146"/>
    <w:rsid w:val="00784333"/>
    <w:rsid w:val="007857FC"/>
    <w:rsid w:val="00790C51"/>
    <w:rsid w:val="00797CD9"/>
    <w:rsid w:val="007B2187"/>
    <w:rsid w:val="007C472F"/>
    <w:rsid w:val="007C5264"/>
    <w:rsid w:val="007D2085"/>
    <w:rsid w:val="007D2EE3"/>
    <w:rsid w:val="007E16C5"/>
    <w:rsid w:val="007E3C19"/>
    <w:rsid w:val="007F1DE5"/>
    <w:rsid w:val="00821B84"/>
    <w:rsid w:val="00825E00"/>
    <w:rsid w:val="00834047"/>
    <w:rsid w:val="00836904"/>
    <w:rsid w:val="00873EBB"/>
    <w:rsid w:val="00881224"/>
    <w:rsid w:val="00884AE8"/>
    <w:rsid w:val="00896B58"/>
    <w:rsid w:val="008A061B"/>
    <w:rsid w:val="008A4C5B"/>
    <w:rsid w:val="008A4F46"/>
    <w:rsid w:val="008A5A86"/>
    <w:rsid w:val="008A783A"/>
    <w:rsid w:val="008B3CD3"/>
    <w:rsid w:val="008B4A70"/>
    <w:rsid w:val="008B7751"/>
    <w:rsid w:val="008C06AF"/>
    <w:rsid w:val="008C1E96"/>
    <w:rsid w:val="008C39A5"/>
    <w:rsid w:val="008C5008"/>
    <w:rsid w:val="008D2791"/>
    <w:rsid w:val="008D3BB7"/>
    <w:rsid w:val="008E0CAA"/>
    <w:rsid w:val="00914A59"/>
    <w:rsid w:val="00920E37"/>
    <w:rsid w:val="009224E4"/>
    <w:rsid w:val="00922D12"/>
    <w:rsid w:val="00947F52"/>
    <w:rsid w:val="00957A56"/>
    <w:rsid w:val="009A5470"/>
    <w:rsid w:val="009B1450"/>
    <w:rsid w:val="009B530E"/>
    <w:rsid w:val="009B71F4"/>
    <w:rsid w:val="009B7956"/>
    <w:rsid w:val="009C5EC6"/>
    <w:rsid w:val="009E1FB3"/>
    <w:rsid w:val="009E3A64"/>
    <w:rsid w:val="009E5AA3"/>
    <w:rsid w:val="009F79C2"/>
    <w:rsid w:val="00A07818"/>
    <w:rsid w:val="00A12A58"/>
    <w:rsid w:val="00A15B96"/>
    <w:rsid w:val="00A2409A"/>
    <w:rsid w:val="00A27C58"/>
    <w:rsid w:val="00A35964"/>
    <w:rsid w:val="00A57D2F"/>
    <w:rsid w:val="00A61342"/>
    <w:rsid w:val="00A63CF1"/>
    <w:rsid w:val="00A64DA2"/>
    <w:rsid w:val="00A674CD"/>
    <w:rsid w:val="00A73D3D"/>
    <w:rsid w:val="00A76804"/>
    <w:rsid w:val="00A91126"/>
    <w:rsid w:val="00A93262"/>
    <w:rsid w:val="00A9435C"/>
    <w:rsid w:val="00A94578"/>
    <w:rsid w:val="00A94D40"/>
    <w:rsid w:val="00AA274F"/>
    <w:rsid w:val="00AB3278"/>
    <w:rsid w:val="00AC45C8"/>
    <w:rsid w:val="00AD4E1D"/>
    <w:rsid w:val="00AE7138"/>
    <w:rsid w:val="00AF204B"/>
    <w:rsid w:val="00B014BE"/>
    <w:rsid w:val="00B12DCB"/>
    <w:rsid w:val="00B318CC"/>
    <w:rsid w:val="00B4363D"/>
    <w:rsid w:val="00B46144"/>
    <w:rsid w:val="00B61573"/>
    <w:rsid w:val="00B61586"/>
    <w:rsid w:val="00B63FE9"/>
    <w:rsid w:val="00B654BD"/>
    <w:rsid w:val="00B71DC0"/>
    <w:rsid w:val="00B95AC3"/>
    <w:rsid w:val="00B9778F"/>
    <w:rsid w:val="00BA1921"/>
    <w:rsid w:val="00BA242D"/>
    <w:rsid w:val="00BA3BCA"/>
    <w:rsid w:val="00BA732F"/>
    <w:rsid w:val="00BC13F5"/>
    <w:rsid w:val="00BC6432"/>
    <w:rsid w:val="00BD14E6"/>
    <w:rsid w:val="00BD70A1"/>
    <w:rsid w:val="00BE4497"/>
    <w:rsid w:val="00BE6A84"/>
    <w:rsid w:val="00C0578B"/>
    <w:rsid w:val="00C150E9"/>
    <w:rsid w:val="00C23F96"/>
    <w:rsid w:val="00C250E7"/>
    <w:rsid w:val="00C45E28"/>
    <w:rsid w:val="00C53079"/>
    <w:rsid w:val="00C57007"/>
    <w:rsid w:val="00C57130"/>
    <w:rsid w:val="00C778A9"/>
    <w:rsid w:val="00C90520"/>
    <w:rsid w:val="00CC5DD5"/>
    <w:rsid w:val="00CE1F0A"/>
    <w:rsid w:val="00CE2339"/>
    <w:rsid w:val="00CF4D2E"/>
    <w:rsid w:val="00CF51FF"/>
    <w:rsid w:val="00CF6A7F"/>
    <w:rsid w:val="00D00ECA"/>
    <w:rsid w:val="00D01607"/>
    <w:rsid w:val="00D136ED"/>
    <w:rsid w:val="00D2709C"/>
    <w:rsid w:val="00D27F35"/>
    <w:rsid w:val="00D45382"/>
    <w:rsid w:val="00D505A4"/>
    <w:rsid w:val="00D67432"/>
    <w:rsid w:val="00D729F2"/>
    <w:rsid w:val="00D732F3"/>
    <w:rsid w:val="00D73DBF"/>
    <w:rsid w:val="00D8012B"/>
    <w:rsid w:val="00D80C28"/>
    <w:rsid w:val="00D82C19"/>
    <w:rsid w:val="00D94BF5"/>
    <w:rsid w:val="00DA7805"/>
    <w:rsid w:val="00DB7300"/>
    <w:rsid w:val="00DC2444"/>
    <w:rsid w:val="00DD1903"/>
    <w:rsid w:val="00DD3689"/>
    <w:rsid w:val="00DE0ECC"/>
    <w:rsid w:val="00DE75B4"/>
    <w:rsid w:val="00DF1AB9"/>
    <w:rsid w:val="00DF7DA0"/>
    <w:rsid w:val="00E013AD"/>
    <w:rsid w:val="00E059B0"/>
    <w:rsid w:val="00E11DC6"/>
    <w:rsid w:val="00E209A7"/>
    <w:rsid w:val="00E226F5"/>
    <w:rsid w:val="00E274CB"/>
    <w:rsid w:val="00E32206"/>
    <w:rsid w:val="00E35FD2"/>
    <w:rsid w:val="00E37A7E"/>
    <w:rsid w:val="00E5187F"/>
    <w:rsid w:val="00E54B9C"/>
    <w:rsid w:val="00E66286"/>
    <w:rsid w:val="00E85100"/>
    <w:rsid w:val="00E8607B"/>
    <w:rsid w:val="00E94189"/>
    <w:rsid w:val="00EA086D"/>
    <w:rsid w:val="00EA12E9"/>
    <w:rsid w:val="00EA3504"/>
    <w:rsid w:val="00EA358B"/>
    <w:rsid w:val="00EA7568"/>
    <w:rsid w:val="00EB42E8"/>
    <w:rsid w:val="00EC2839"/>
    <w:rsid w:val="00F12D10"/>
    <w:rsid w:val="00F22F8C"/>
    <w:rsid w:val="00F23397"/>
    <w:rsid w:val="00F25FC8"/>
    <w:rsid w:val="00F31363"/>
    <w:rsid w:val="00F35D47"/>
    <w:rsid w:val="00F37DE3"/>
    <w:rsid w:val="00F42B57"/>
    <w:rsid w:val="00F46E60"/>
    <w:rsid w:val="00F4712A"/>
    <w:rsid w:val="00F471F5"/>
    <w:rsid w:val="00F50A2C"/>
    <w:rsid w:val="00F53C83"/>
    <w:rsid w:val="00F54B94"/>
    <w:rsid w:val="00F83807"/>
    <w:rsid w:val="00F9067A"/>
    <w:rsid w:val="00F91D18"/>
    <w:rsid w:val="00F96200"/>
    <w:rsid w:val="00F97D64"/>
    <w:rsid w:val="00FA371D"/>
    <w:rsid w:val="00FB0F8B"/>
    <w:rsid w:val="00FB6C00"/>
    <w:rsid w:val="00FC3FC0"/>
    <w:rsid w:val="00FD541C"/>
    <w:rsid w:val="00FD5680"/>
    <w:rsid w:val="00FD7FF8"/>
    <w:rsid w:val="00FE520D"/>
    <w:rsid w:val="00FE6227"/>
    <w:rsid w:val="00FE7AD0"/>
    <w:rsid w:val="00FF10C0"/>
    <w:rsid w:val="00FF6C76"/>
    <w:rsid w:val="00FF74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1B20D"/>
  <w15:docId w15:val="{A46C54F4-A315-4F0C-A116-E29DB4C6D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D25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D2599"/>
    <w:pPr>
      <w:spacing w:after="0" w:line="240" w:lineRule="auto"/>
      <w:ind w:left="720"/>
    </w:pPr>
    <w:rPr>
      <w:rFonts w:ascii="Times New Roman" w:eastAsia="Times New Roman" w:hAnsi="Times New Roman" w:cs="Times New Roman"/>
      <w:sz w:val="24"/>
      <w:szCs w:val="24"/>
      <w:lang w:val="en-GB"/>
    </w:rPr>
  </w:style>
  <w:style w:type="paragraph" w:styleId="BalloonText">
    <w:name w:val="Balloon Text"/>
    <w:basedOn w:val="Normal"/>
    <w:link w:val="BalloonTextChar"/>
    <w:uiPriority w:val="99"/>
    <w:semiHidden/>
    <w:unhideWhenUsed/>
    <w:rsid w:val="00F12D1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12D1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61EB4-BD66-4C83-9D77-757A647F3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2727</TotalTime>
  <Pages>1</Pages>
  <Words>1342</Words>
  <Characters>6997</Characters>
  <Application>Microsoft Office Word</Application>
  <DocSecurity>0</DocSecurity>
  <Lines>225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PRADEEP SRIKANTH</dc:creator>
  <cp:lastModifiedBy>RENGARAJAN  N</cp:lastModifiedBy>
  <cp:revision>144</cp:revision>
  <cp:lastPrinted>2021-12-27T05:41:00Z</cp:lastPrinted>
  <dcterms:created xsi:type="dcterms:W3CDTF">2017-12-20T04:53:00Z</dcterms:created>
  <dcterms:modified xsi:type="dcterms:W3CDTF">2025-11-21T11:38:00Z</dcterms:modified>
</cp:coreProperties>
</file>