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52E" w:rsidRPr="00961AF6" w:rsidRDefault="00961AF6">
      <w:pPr>
        <w:rPr>
          <w:b/>
          <w:sz w:val="24"/>
        </w:rPr>
      </w:pPr>
      <w:r w:rsidRPr="00961AF6">
        <w:rPr>
          <w:b/>
          <w:sz w:val="24"/>
        </w:rPr>
        <w:t>Conclusion</w:t>
      </w:r>
    </w:p>
    <w:p w:rsidR="00961AF6" w:rsidRPr="0081652E" w:rsidRDefault="00961AF6">
      <w:r>
        <w:t xml:space="preserve">Blockchain was first outlined in </w:t>
      </w:r>
      <w:hyperlink r:id="rId4" w:history="1">
        <w:r w:rsidRPr="00961AF6">
          <w:rPr>
            <w:rStyle w:val="Hyperlink"/>
          </w:rPr>
          <w:t>the white paper by “Satoshi Nakamoto”</w:t>
        </w:r>
      </w:hyperlink>
      <w:r>
        <w:t xml:space="preserve"> as a distributed ledger technology to enable trustless transactions in the form of the Bitcoin cryptocurrency, but it’s now evolved into a platform with much broader uses cases supported by multiple organizations. When it comes to selecting a blockchain solution for your agency there are several factors to consider:</w:t>
      </w:r>
    </w:p>
    <w:p w:rsidR="00C759F9" w:rsidRPr="00961AF6" w:rsidRDefault="008951E6">
      <w:pPr>
        <w:rPr>
          <w:b/>
          <w:i/>
        </w:rPr>
      </w:pPr>
      <w:r w:rsidRPr="00961AF6">
        <w:rPr>
          <w:b/>
          <w:i/>
        </w:rPr>
        <w:t>Business Requirements</w:t>
      </w:r>
    </w:p>
    <w:p w:rsidR="00DB7F48" w:rsidRDefault="0081652E">
      <w:r>
        <w:t xml:space="preserve">Look beyond the jargon to find the best fit for your agency. Consider who manages and controls the platform, whether you need a permissioned blockchain for security reasons, </w:t>
      </w:r>
      <w:r w:rsidR="00961AF6">
        <w:t xml:space="preserve">and </w:t>
      </w:r>
      <w:r>
        <w:t xml:space="preserve">the </w:t>
      </w:r>
      <w:r w:rsidR="00961AF6">
        <w:t xml:space="preserve">type of </w:t>
      </w:r>
      <w:r>
        <w:t xml:space="preserve">consensus mechanism </w:t>
      </w:r>
      <w:r w:rsidR="00961AF6">
        <w:t xml:space="preserve">used </w:t>
      </w:r>
      <w:r>
        <w:t>for adding transactions to the blockchain</w:t>
      </w:r>
      <w:r w:rsidR="00961AF6">
        <w:t xml:space="preserve">. Ask whether and how you will use </w:t>
      </w:r>
      <w:r>
        <w:t>smart contracts</w:t>
      </w:r>
      <w:r w:rsidR="00961AF6">
        <w:t>, what</w:t>
      </w:r>
      <w:r>
        <w:t xml:space="preserve"> languages you could code them in, </w:t>
      </w:r>
      <w:r w:rsidR="00961AF6">
        <w:t xml:space="preserve">and how much involvement will be needed from your legal or acquisitions team. Pay close attention to operational requirements such as response times and transaction costs, and determine where you plan to host the system. Uniquely to government, consider </w:t>
      </w:r>
      <w:r w:rsidR="00E74299">
        <w:t xml:space="preserve">how to obtain </w:t>
      </w:r>
      <w:r w:rsidR="00961AF6">
        <w:t>the Authority to Operate</w:t>
      </w:r>
      <w:r w:rsidR="00E74299">
        <w:t xml:space="preserve"> and whether options exist within FedRAMP-certified environment</w:t>
      </w:r>
      <w:r w:rsidR="008D2533">
        <w:t>s</w:t>
      </w:r>
      <w:r w:rsidR="00E74299">
        <w:t>.</w:t>
      </w:r>
    </w:p>
    <w:p w:rsidR="00E74299" w:rsidRPr="00E74299" w:rsidRDefault="00E74299">
      <w:pPr>
        <w:rPr>
          <w:b/>
          <w:i/>
        </w:rPr>
      </w:pPr>
      <w:r w:rsidRPr="00E74299">
        <w:rPr>
          <w:b/>
          <w:i/>
        </w:rPr>
        <w:t>Technical Requirements</w:t>
      </w:r>
    </w:p>
    <w:p w:rsidR="008951E6" w:rsidRDefault="00E74299">
      <w:proofErr w:type="spellStart"/>
      <w:r>
        <w:t>Asdfa</w:t>
      </w:r>
      <w:proofErr w:type="spellEnd"/>
      <w:r>
        <w:t xml:space="preserve"> </w:t>
      </w:r>
      <w:proofErr w:type="spellStart"/>
      <w:r>
        <w:t>adf</w:t>
      </w:r>
      <w:proofErr w:type="spellEnd"/>
      <w:r>
        <w:t xml:space="preserve"> </w:t>
      </w:r>
    </w:p>
    <w:p w:rsidR="008951E6" w:rsidRPr="00E74299" w:rsidRDefault="008951E6">
      <w:pPr>
        <w:rPr>
          <w:b/>
          <w:i/>
        </w:rPr>
      </w:pPr>
      <w:bookmarkStart w:id="0" w:name="_GoBack"/>
      <w:bookmarkEnd w:id="0"/>
      <w:r w:rsidRPr="00E74299">
        <w:rPr>
          <w:b/>
          <w:i/>
        </w:rPr>
        <w:t>Procurement Options</w:t>
      </w:r>
    </w:p>
    <w:p w:rsidR="008951E6" w:rsidRDefault="00E74299">
      <w:proofErr w:type="spellStart"/>
      <w:r>
        <w:t>asdfasfd</w:t>
      </w:r>
      <w:proofErr w:type="spellEnd"/>
    </w:p>
    <w:sectPr w:rsidR="00895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72"/>
    <w:rsid w:val="004F6571"/>
    <w:rsid w:val="0081652E"/>
    <w:rsid w:val="0082613C"/>
    <w:rsid w:val="008951E6"/>
    <w:rsid w:val="008A1272"/>
    <w:rsid w:val="008D2533"/>
    <w:rsid w:val="00961AF6"/>
    <w:rsid w:val="00AF25E4"/>
    <w:rsid w:val="00B54328"/>
    <w:rsid w:val="00BC5382"/>
    <w:rsid w:val="00DB7F48"/>
    <w:rsid w:val="00DE3FF2"/>
    <w:rsid w:val="00E74299"/>
    <w:rsid w:val="00ED131F"/>
    <w:rsid w:val="00F83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6FCD"/>
  <w15:chartTrackingRefBased/>
  <w15:docId w15:val="{080348A9-141B-4F3D-B457-F31B5A28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AF6"/>
    <w:rPr>
      <w:color w:val="0563C1" w:themeColor="hyperlink"/>
      <w:u w:val="single"/>
    </w:rPr>
  </w:style>
  <w:style w:type="character" w:styleId="UnresolvedMention">
    <w:name w:val="Unresolved Mention"/>
    <w:basedOn w:val="DefaultParagraphFont"/>
    <w:uiPriority w:val="99"/>
    <w:semiHidden/>
    <w:unhideWhenUsed/>
    <w:rsid w:val="00961A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itcoin.org/bitco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Permison</dc:creator>
  <cp:keywords/>
  <dc:description/>
  <cp:lastModifiedBy>Alexander Permison</cp:lastModifiedBy>
  <cp:revision>3</cp:revision>
  <dcterms:created xsi:type="dcterms:W3CDTF">2018-01-09T20:02:00Z</dcterms:created>
  <dcterms:modified xsi:type="dcterms:W3CDTF">2018-01-09T22:58:00Z</dcterms:modified>
</cp:coreProperties>
</file>