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sz w:val="58"/>
          <w:szCs w:val="58"/>
        </w:rPr>
      </w:pPr>
      <w:bookmarkStart w:colFirst="0" w:colLast="0" w:name="_ic2h5wr9hhek" w:id="0"/>
      <w:bookmarkEnd w:id="0"/>
      <w:r w:rsidDel="00000000" w:rsidR="00000000" w:rsidRPr="00000000">
        <w:rPr>
          <w:sz w:val="58"/>
          <w:szCs w:val="58"/>
          <w:rtl w:val="0"/>
        </w:rPr>
        <w:t xml:space="preserve">Activity 3: Industry Standard Programming Tools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999999"/>
          <w:sz w:val="34"/>
          <w:szCs w:val="34"/>
          <w:u w:val="none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 Flow 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1123950</wp:posOffset>
            </wp:positionH>
            <wp:positionV relativeFrom="paragraph">
              <wp:posOffset>361950</wp:posOffset>
            </wp:positionV>
            <wp:extent cx="4493406" cy="7524750"/>
            <wp:effectExtent b="0" l="0" r="0" t="0"/>
            <wp:wrapTopAndBottom distB="114300" distT="114300"/>
            <wp:docPr descr="Soil Erosion Flowchart.jpg" id="2" name="image4.jpg"/>
            <a:graphic>
              <a:graphicData uri="http://schemas.openxmlformats.org/drawingml/2006/picture">
                <pic:pic>
                  <pic:nvPicPr>
                    <pic:cNvPr descr="Soil Erosion Flowchart.jpg"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406" cy="752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999999"/>
          <w:sz w:val="34"/>
          <w:szCs w:val="34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 Hierarchical 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295275</wp:posOffset>
            </wp:positionV>
            <wp:extent cx="7124555" cy="351948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555" cy="351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999999"/>
          <w:sz w:val="34"/>
          <w:szCs w:val="34"/>
          <w:u w:val="none"/>
        </w:rPr>
      </w:pPr>
      <w:r w:rsidDel="00000000" w:rsidR="00000000" w:rsidRPr="00000000">
        <w:rPr>
          <w:color w:val="999999"/>
          <w:sz w:val="34"/>
          <w:szCs w:val="34"/>
          <w:rtl w:val="0"/>
        </w:rPr>
        <w:t xml:space="preserve"> Pseudocode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LIST THREE VALUES FOR THE SIDES OF A TRIANGLE; SIDE LENGTH C MUST BE THE LONGEST OF THE THREE VALUES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side length A from user.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side length B from user.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side length C from user.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Multiply side length A by itself, producing side length AA.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Multiply side length B by itself, producing side length BB.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side length C by itself, producing side length CC.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side length AA and side length BB, producing side length AB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side length AB is equal to side length CC, print THIS IS A RIGHT TRIANGLE. If side length AB is not equal to side length CC, print THIS IS NOT A RIGHT TRIANGLE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200" w:lineRule="auto"/>
      <w:contextualSpacing w:val="1"/>
      <w:jc w:val="center"/>
    </w:pPr>
    <w:rPr>
      <w:b w:val="1"/>
      <w:sz w:val="72"/>
      <w:szCs w:val="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png"/></Relationships>
</file>