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7FF0" w14:textId="435F5B19" w:rsidR="00B807E9" w:rsidRDefault="008B545D" w:rsidP="003A1662">
      <w:pPr>
        <w:pStyle w:val="Titre1"/>
        <w:rPr>
          <w:lang w:val="en-US"/>
        </w:rPr>
      </w:pPr>
      <w:r w:rsidRPr="00602FF5">
        <w:rPr>
          <w:lang w:val="en-US"/>
        </w:rPr>
        <w:t>CAMARA</w:t>
      </w:r>
      <w:r w:rsidR="00602FF5" w:rsidRPr="00602FF5">
        <w:rPr>
          <w:lang w:val="en-US"/>
        </w:rPr>
        <w:t xml:space="preserve"> &amp; </w:t>
      </w:r>
      <w:r w:rsidR="003A1662">
        <w:rPr>
          <w:lang w:val="en-US"/>
        </w:rPr>
        <w:t>TM</w:t>
      </w:r>
      <w:r w:rsidR="0065732B">
        <w:rPr>
          <w:lang w:val="en-US"/>
        </w:rPr>
        <w:t xml:space="preserve"> </w:t>
      </w:r>
      <w:r w:rsidR="003A1662">
        <w:rPr>
          <w:lang w:val="en-US"/>
        </w:rPr>
        <w:t>F</w:t>
      </w:r>
      <w:r w:rsidR="0065732B">
        <w:rPr>
          <w:lang w:val="en-US"/>
        </w:rPr>
        <w:t>orum</w:t>
      </w:r>
      <w:r w:rsidR="003A1662">
        <w:rPr>
          <w:lang w:val="en-US"/>
        </w:rPr>
        <w:t xml:space="preserve"> </w:t>
      </w:r>
      <w:r w:rsidR="00602FF5">
        <w:rPr>
          <w:lang w:val="en-US"/>
        </w:rPr>
        <w:t>API mapping</w:t>
      </w:r>
    </w:p>
    <w:p w14:paraId="7D665E37" w14:textId="5ABBC0EA" w:rsidR="003A1662" w:rsidRDefault="003A1662" w:rsidP="003A1662">
      <w:pPr>
        <w:rPr>
          <w:lang w:val="en-US"/>
        </w:rPr>
      </w:pPr>
    </w:p>
    <w:tbl>
      <w:tblPr>
        <w:tblStyle w:val="Grilledutableau"/>
        <w:tblW w:w="0" w:type="auto"/>
        <w:tblLook w:val="04A0" w:firstRow="1" w:lastRow="0" w:firstColumn="1" w:lastColumn="0" w:noHBand="0" w:noVBand="1"/>
      </w:tblPr>
      <w:tblGrid>
        <w:gridCol w:w="2122"/>
        <w:gridCol w:w="5811"/>
      </w:tblGrid>
      <w:tr w:rsidR="00291158" w14:paraId="104C9C4B" w14:textId="77777777" w:rsidTr="00291158">
        <w:tc>
          <w:tcPr>
            <w:tcW w:w="2122" w:type="dxa"/>
          </w:tcPr>
          <w:p w14:paraId="68FF1123" w14:textId="653922E6" w:rsidR="00291158" w:rsidRDefault="00291158" w:rsidP="003A1662">
            <w:pPr>
              <w:rPr>
                <w:lang w:val="en-US"/>
              </w:rPr>
            </w:pPr>
            <w:r>
              <w:rPr>
                <w:lang w:val="en-US"/>
              </w:rPr>
              <w:t>Date</w:t>
            </w:r>
          </w:p>
        </w:tc>
        <w:tc>
          <w:tcPr>
            <w:tcW w:w="5811" w:type="dxa"/>
          </w:tcPr>
          <w:p w14:paraId="1C414DA6" w14:textId="33BB8D97" w:rsidR="00291158" w:rsidRDefault="00291158" w:rsidP="003A1662">
            <w:pPr>
              <w:rPr>
                <w:lang w:val="en-US"/>
              </w:rPr>
            </w:pPr>
            <w:r w:rsidRPr="0065732B">
              <w:t>April 13t</w:t>
            </w:r>
            <w:r>
              <w:t>h,2022</w:t>
            </w:r>
          </w:p>
        </w:tc>
      </w:tr>
      <w:tr w:rsidR="00291158" w14:paraId="0935157C" w14:textId="77777777" w:rsidTr="00291158">
        <w:tc>
          <w:tcPr>
            <w:tcW w:w="2122" w:type="dxa"/>
          </w:tcPr>
          <w:p w14:paraId="6614AB8E" w14:textId="71777D93" w:rsidR="00291158" w:rsidRDefault="00291158" w:rsidP="003A1662">
            <w:pPr>
              <w:rPr>
                <w:lang w:val="en-US"/>
              </w:rPr>
            </w:pPr>
            <w:r>
              <w:rPr>
                <w:lang w:val="en-US"/>
              </w:rPr>
              <w:t>Version</w:t>
            </w:r>
          </w:p>
        </w:tc>
        <w:tc>
          <w:tcPr>
            <w:tcW w:w="5811" w:type="dxa"/>
          </w:tcPr>
          <w:p w14:paraId="42065D46" w14:textId="6C56C7FA" w:rsidR="00291158" w:rsidRDefault="00291158" w:rsidP="003A1662">
            <w:pPr>
              <w:rPr>
                <w:lang w:val="en-US"/>
              </w:rPr>
            </w:pPr>
            <w:r>
              <w:t>v0.1</w:t>
            </w:r>
          </w:p>
        </w:tc>
      </w:tr>
      <w:tr w:rsidR="00291158" w14:paraId="7F5EA7BF" w14:textId="77777777" w:rsidTr="00291158">
        <w:tc>
          <w:tcPr>
            <w:tcW w:w="2122" w:type="dxa"/>
          </w:tcPr>
          <w:p w14:paraId="5485DB5C" w14:textId="0CEC2F0C" w:rsidR="00291158" w:rsidRDefault="00291158" w:rsidP="003A1662">
            <w:pPr>
              <w:rPr>
                <w:lang w:val="en-US"/>
              </w:rPr>
            </w:pPr>
            <w:r>
              <w:rPr>
                <w:lang w:val="en-US"/>
              </w:rPr>
              <w:t>Author</w:t>
            </w:r>
          </w:p>
        </w:tc>
        <w:tc>
          <w:tcPr>
            <w:tcW w:w="5811" w:type="dxa"/>
          </w:tcPr>
          <w:p w14:paraId="2E3D43CC" w14:textId="0E177958" w:rsidR="00291158" w:rsidRPr="007123A6" w:rsidRDefault="00291158" w:rsidP="003A1662">
            <w:pPr>
              <w:rPr>
                <w:lang w:val="en-US"/>
              </w:rPr>
            </w:pPr>
            <w:r w:rsidRPr="007123A6">
              <w:rPr>
                <w:lang w:val="en-US"/>
              </w:rPr>
              <w:t xml:space="preserve">Ludovic Robert, </w:t>
            </w:r>
            <w:r w:rsidR="007123A6" w:rsidRPr="007123A6">
              <w:rPr>
                <w:lang w:val="en-US"/>
              </w:rPr>
              <w:t xml:space="preserve">IT &amp; API Architect, </w:t>
            </w:r>
            <w:r w:rsidRPr="007123A6">
              <w:rPr>
                <w:lang w:val="en-US"/>
              </w:rPr>
              <w:t>Orange</w:t>
            </w:r>
          </w:p>
        </w:tc>
      </w:tr>
    </w:tbl>
    <w:p w14:paraId="0A6CFE33" w14:textId="77777777" w:rsidR="0065732B" w:rsidRPr="007123A6" w:rsidRDefault="0065732B" w:rsidP="003A1662">
      <w:pPr>
        <w:rPr>
          <w:lang w:val="en-US"/>
        </w:rPr>
      </w:pPr>
    </w:p>
    <w:p w14:paraId="405AAB92" w14:textId="77777777" w:rsidR="00602FF5" w:rsidRPr="0065732B" w:rsidRDefault="00EB1D54" w:rsidP="00005F9D">
      <w:pPr>
        <w:pStyle w:val="Titre2"/>
      </w:pPr>
      <w:r w:rsidRPr="0065732B">
        <w:t xml:space="preserve">Source </w:t>
      </w:r>
      <w:proofErr w:type="gramStart"/>
      <w:r w:rsidRPr="0065732B">
        <w:t>document</w:t>
      </w:r>
      <w:r w:rsidR="00602FF5" w:rsidRPr="0065732B">
        <w:t>s</w:t>
      </w:r>
      <w:r w:rsidRPr="0065732B">
        <w:t>:</w:t>
      </w:r>
      <w:proofErr w:type="gramEnd"/>
      <w:r w:rsidRPr="0065732B">
        <w:t xml:space="preserve"> </w:t>
      </w:r>
    </w:p>
    <w:p w14:paraId="0D5685C0" w14:textId="17148A74" w:rsidR="008B545D" w:rsidRDefault="00EB1D54" w:rsidP="00602FF5">
      <w:pPr>
        <w:pStyle w:val="Paragraphedeliste"/>
        <w:numPr>
          <w:ilvl w:val="0"/>
          <w:numId w:val="3"/>
        </w:numPr>
        <w:rPr>
          <w:lang w:val="en-US"/>
        </w:rPr>
      </w:pPr>
      <w:r w:rsidRPr="00602FF5">
        <w:rPr>
          <w:lang w:val="en-US"/>
        </w:rPr>
        <w:t>API backlog proposal for chang</w:t>
      </w:r>
      <w:r w:rsidR="00005F9D">
        <w:rPr>
          <w:lang w:val="en-US"/>
        </w:rPr>
        <w:t>e pdf</w:t>
      </w:r>
    </w:p>
    <w:p w14:paraId="42554EAC" w14:textId="10F18426" w:rsidR="00602FF5" w:rsidRPr="00602FF5" w:rsidRDefault="00602FF5" w:rsidP="00602FF5">
      <w:pPr>
        <w:pStyle w:val="Paragraphedeliste"/>
        <w:numPr>
          <w:ilvl w:val="0"/>
          <w:numId w:val="3"/>
        </w:numPr>
        <w:rPr>
          <w:lang w:val="en-US"/>
        </w:rPr>
      </w:pPr>
      <w:r>
        <w:rPr>
          <w:lang w:val="en-US"/>
        </w:rPr>
        <w:t>Detail</w:t>
      </w:r>
      <w:r w:rsidR="00005F9D">
        <w:rPr>
          <w:lang w:val="en-US"/>
        </w:rPr>
        <w:t>ed</w:t>
      </w:r>
      <w:r>
        <w:rPr>
          <w:lang w:val="en-US"/>
        </w:rPr>
        <w:t xml:space="preserve"> Network API inventory</w:t>
      </w:r>
      <w:r w:rsidR="00005F9D">
        <w:rPr>
          <w:lang w:val="en-US"/>
        </w:rPr>
        <w:t xml:space="preserve"> excel</w:t>
      </w:r>
    </w:p>
    <w:p w14:paraId="637FF7EF" w14:textId="02637179" w:rsidR="00005F9D" w:rsidRDefault="00005F9D">
      <w:pPr>
        <w:rPr>
          <w:lang w:val="en-US"/>
        </w:rPr>
      </w:pPr>
    </w:p>
    <w:p w14:paraId="2BA6D8D2" w14:textId="49E2587F" w:rsidR="0065732B" w:rsidRDefault="0065732B" w:rsidP="0065732B">
      <w:pPr>
        <w:pStyle w:val="Titre2"/>
        <w:rPr>
          <w:lang w:val="en-US"/>
        </w:rPr>
      </w:pPr>
      <w:r>
        <w:rPr>
          <w:lang w:val="en-US"/>
        </w:rPr>
        <w:t>Caveat</w:t>
      </w:r>
      <w:r>
        <w:rPr>
          <w:lang w:val="en-US"/>
        </w:rPr>
        <w:t>:</w:t>
      </w:r>
    </w:p>
    <w:p w14:paraId="3C04D0FA" w14:textId="48706A68" w:rsidR="0065732B" w:rsidRDefault="0065732B">
      <w:pPr>
        <w:rPr>
          <w:lang w:val="en-US"/>
        </w:rPr>
      </w:pPr>
      <w:r>
        <w:rPr>
          <w:lang w:val="en-US"/>
        </w:rPr>
        <w:t xml:space="preserve">This document is an </w:t>
      </w:r>
      <w:proofErr w:type="gramStart"/>
      <w:r>
        <w:rPr>
          <w:lang w:val="en-US"/>
        </w:rPr>
        <w:t>Orange</w:t>
      </w:r>
      <w:proofErr w:type="gramEnd"/>
      <w:r>
        <w:rPr>
          <w:lang w:val="en-US"/>
        </w:rPr>
        <w:t xml:space="preserve"> contribution to Camara project. </w:t>
      </w:r>
      <w:r w:rsidRPr="00635F68">
        <w:rPr>
          <w:b/>
          <w:bCs/>
          <w:lang w:val="en-US"/>
        </w:rPr>
        <w:t>It has not been reviewed by the TM Forum and as such it is not a TMF endorsed document</w:t>
      </w:r>
      <w:r>
        <w:rPr>
          <w:lang w:val="en-US"/>
        </w:rPr>
        <w:t xml:space="preserve">. </w:t>
      </w:r>
    </w:p>
    <w:p w14:paraId="4E90FF81" w14:textId="77777777" w:rsidR="0065732B" w:rsidRDefault="0065732B">
      <w:pPr>
        <w:rPr>
          <w:lang w:val="en-US"/>
        </w:rPr>
      </w:pPr>
    </w:p>
    <w:p w14:paraId="1998BD44" w14:textId="320ACCC7" w:rsidR="00005F9D" w:rsidRDefault="00005F9D" w:rsidP="00005F9D">
      <w:pPr>
        <w:pStyle w:val="Titre2"/>
        <w:rPr>
          <w:lang w:val="en-US"/>
        </w:rPr>
      </w:pPr>
      <w:r>
        <w:rPr>
          <w:lang w:val="en-US"/>
        </w:rPr>
        <w:t>Objectives:</w:t>
      </w:r>
    </w:p>
    <w:p w14:paraId="338138A9" w14:textId="7313F3AC" w:rsidR="008B545D" w:rsidRDefault="00EB1D54">
      <w:pPr>
        <w:rPr>
          <w:lang w:val="en-US"/>
        </w:rPr>
      </w:pPr>
      <w:r w:rsidRPr="00EB1D54">
        <w:rPr>
          <w:lang w:val="en-US"/>
        </w:rPr>
        <w:t>For each Camar</w:t>
      </w:r>
      <w:r>
        <w:rPr>
          <w:lang w:val="en-US"/>
        </w:rPr>
        <w:t>a</w:t>
      </w:r>
      <w:r w:rsidRPr="00EB1D54">
        <w:rPr>
          <w:lang w:val="en-US"/>
        </w:rPr>
        <w:t xml:space="preserve"> API family we identify p</w:t>
      </w:r>
      <w:r w:rsidR="008B545D" w:rsidRPr="00EB1D54">
        <w:rPr>
          <w:lang w:val="en-US"/>
        </w:rPr>
        <w:t>otential TMF API candidate</w:t>
      </w:r>
      <w:r w:rsidR="00635F68">
        <w:rPr>
          <w:lang w:val="en-US"/>
        </w:rPr>
        <w:t>s</w:t>
      </w:r>
      <w:r w:rsidR="004C3B66">
        <w:rPr>
          <w:lang w:val="en-US"/>
        </w:rPr>
        <w:t>.</w:t>
      </w:r>
    </w:p>
    <w:p w14:paraId="37A216B7" w14:textId="1B869A1D" w:rsidR="004C3B66" w:rsidRDefault="004C3B66">
      <w:pPr>
        <w:rPr>
          <w:lang w:val="en-US"/>
        </w:rPr>
      </w:pPr>
      <w:r>
        <w:rPr>
          <w:lang w:val="en-US"/>
        </w:rPr>
        <w:t xml:space="preserve">For each </w:t>
      </w:r>
      <w:r w:rsidR="00D776AD">
        <w:rPr>
          <w:lang w:val="en-US"/>
        </w:rPr>
        <w:t xml:space="preserve">TMF identified </w:t>
      </w:r>
      <w:r>
        <w:rPr>
          <w:lang w:val="en-US"/>
        </w:rPr>
        <w:t>API we provide some information about resources description.</w:t>
      </w:r>
      <w:r w:rsidR="00635F68">
        <w:rPr>
          <w:lang w:val="en-US"/>
        </w:rPr>
        <w:t xml:space="preserve"> This description could be completed in a second step with examples and resources model.</w:t>
      </w:r>
    </w:p>
    <w:p w14:paraId="0424D27E" w14:textId="39F51185" w:rsidR="00840D20" w:rsidRDefault="00D776AD">
      <w:pPr>
        <w:rPr>
          <w:lang w:val="en-US"/>
        </w:rPr>
      </w:pPr>
      <w:r>
        <w:rPr>
          <w:lang w:val="en-US"/>
        </w:rPr>
        <w:t>This document is</w:t>
      </w:r>
      <w:r w:rsidR="00291158">
        <w:rPr>
          <w:lang w:val="en-US"/>
        </w:rPr>
        <w:t xml:space="preserve"> still in</w:t>
      </w:r>
      <w:r>
        <w:rPr>
          <w:lang w:val="en-US"/>
        </w:rPr>
        <w:t xml:space="preserve"> draft and </w:t>
      </w:r>
      <w:r w:rsidR="00635F68">
        <w:rPr>
          <w:lang w:val="en-US"/>
        </w:rPr>
        <w:t>must</w:t>
      </w:r>
      <w:r>
        <w:rPr>
          <w:lang w:val="en-US"/>
        </w:rPr>
        <w:t xml:space="preserve"> be completed</w:t>
      </w:r>
      <w:r w:rsidR="00291158">
        <w:rPr>
          <w:lang w:val="en-US"/>
        </w:rPr>
        <w:t>.</w:t>
      </w:r>
      <w:r w:rsidR="00635F68">
        <w:rPr>
          <w:lang w:val="en-US"/>
        </w:rPr>
        <w:t xml:space="preserve"> </w:t>
      </w:r>
      <w:proofErr w:type="gramStart"/>
      <w:r w:rsidR="00635F68">
        <w:rPr>
          <w:lang w:val="en-US"/>
        </w:rPr>
        <w:t>In particular, it</w:t>
      </w:r>
      <w:proofErr w:type="gramEnd"/>
      <w:r w:rsidR="00635F68">
        <w:rPr>
          <w:lang w:val="en-US"/>
        </w:rPr>
        <w:t xml:space="preserve"> could be interesting to work on E2E UC including the ‘ordering’ part in the BSS</w:t>
      </w:r>
      <w:r w:rsidR="00EC7232">
        <w:rPr>
          <w:lang w:val="en-US"/>
        </w:rPr>
        <w:t xml:space="preserve"> (BSS level API are not listed in this table)</w:t>
      </w:r>
      <w:r w:rsidR="00635F68">
        <w:rPr>
          <w:lang w:val="en-US"/>
        </w:rPr>
        <w:t>.</w:t>
      </w:r>
    </w:p>
    <w:p w14:paraId="61EE95EE" w14:textId="647A0C47" w:rsidR="00005F9D" w:rsidRDefault="00005F9D" w:rsidP="00005F9D">
      <w:pPr>
        <w:pStyle w:val="Titre2"/>
        <w:rPr>
          <w:lang w:val="en-US"/>
        </w:rPr>
      </w:pPr>
      <w:r>
        <w:rPr>
          <w:lang w:val="en-US"/>
        </w:rPr>
        <w:t>Mapping table:</w:t>
      </w:r>
    </w:p>
    <w:p w14:paraId="3935F43B" w14:textId="3DA92F94" w:rsidR="00635F68" w:rsidRPr="00635F68" w:rsidRDefault="00635F68" w:rsidP="00635F68">
      <w:pPr>
        <w:rPr>
          <w:lang w:val="en-US"/>
        </w:rPr>
      </w:pPr>
      <w:r>
        <w:rPr>
          <w:lang w:val="en-US"/>
        </w:rPr>
        <w:t xml:space="preserve">For each Camara API family we identify potential TMF APIs. We did not provide in this table a panorama of the TMF open </w:t>
      </w:r>
      <w:proofErr w:type="gramStart"/>
      <w:r>
        <w:rPr>
          <w:lang w:val="en-US"/>
        </w:rPr>
        <w:t>APIS</w:t>
      </w:r>
      <w:proofErr w:type="gramEnd"/>
      <w:r>
        <w:rPr>
          <w:lang w:val="en-US"/>
        </w:rPr>
        <w:t xml:space="preserve"> but it is worth to be note that all TMF API identified are part of a consistent Product/Service/Resource package.</w:t>
      </w:r>
    </w:p>
    <w:p w14:paraId="1A5772A6" w14:textId="77777777" w:rsidR="00005F9D" w:rsidRPr="00EB1D54" w:rsidRDefault="00005F9D">
      <w:pPr>
        <w:rPr>
          <w:lang w:val="en-US"/>
        </w:rPr>
      </w:pPr>
    </w:p>
    <w:tbl>
      <w:tblPr>
        <w:tblStyle w:val="Grilledutableau"/>
        <w:tblW w:w="0" w:type="auto"/>
        <w:tblLook w:val="04A0" w:firstRow="1" w:lastRow="0" w:firstColumn="1" w:lastColumn="0" w:noHBand="0" w:noVBand="1"/>
      </w:tblPr>
      <w:tblGrid>
        <w:gridCol w:w="704"/>
        <w:gridCol w:w="1843"/>
        <w:gridCol w:w="6515"/>
      </w:tblGrid>
      <w:tr w:rsidR="00E716A0" w14:paraId="69AB4448" w14:textId="77777777" w:rsidTr="00E716A0">
        <w:tc>
          <w:tcPr>
            <w:tcW w:w="2547" w:type="dxa"/>
            <w:gridSpan w:val="2"/>
            <w:shd w:val="clear" w:color="auto" w:fill="B4C6E7" w:themeFill="accent1" w:themeFillTint="66"/>
          </w:tcPr>
          <w:p w14:paraId="749F987B" w14:textId="027E7A9A" w:rsidR="00E716A0" w:rsidRPr="00E716A0" w:rsidRDefault="00E716A0" w:rsidP="008B545D">
            <w:pPr>
              <w:rPr>
                <w:b/>
                <w:bCs/>
              </w:rPr>
            </w:pPr>
            <w:r w:rsidRPr="00E716A0">
              <w:rPr>
                <w:b/>
                <w:bCs/>
              </w:rPr>
              <w:t>CAMARA API Family</w:t>
            </w:r>
          </w:p>
        </w:tc>
        <w:tc>
          <w:tcPr>
            <w:tcW w:w="6515" w:type="dxa"/>
            <w:shd w:val="clear" w:color="auto" w:fill="B4C6E7" w:themeFill="accent1" w:themeFillTint="66"/>
          </w:tcPr>
          <w:p w14:paraId="29A9944E" w14:textId="7BA4152E" w:rsidR="00E716A0" w:rsidRPr="00E716A0" w:rsidRDefault="00E716A0" w:rsidP="008B545D">
            <w:pPr>
              <w:rPr>
                <w:b/>
                <w:bCs/>
                <w:lang w:val="en-US"/>
              </w:rPr>
            </w:pPr>
            <w:r w:rsidRPr="00E716A0">
              <w:rPr>
                <w:b/>
                <w:bCs/>
                <w:lang w:val="en-US"/>
              </w:rPr>
              <w:t>Description of API Family</w:t>
            </w:r>
          </w:p>
        </w:tc>
      </w:tr>
      <w:tr w:rsidR="00E716A0" w14:paraId="3A43B3EA" w14:textId="77777777" w:rsidTr="00D81EF0">
        <w:tc>
          <w:tcPr>
            <w:tcW w:w="704" w:type="dxa"/>
            <w:shd w:val="clear" w:color="auto" w:fill="FFFFFF" w:themeFill="background1"/>
          </w:tcPr>
          <w:p w14:paraId="2FC02667" w14:textId="77777777" w:rsidR="00E716A0" w:rsidRPr="00E716A0" w:rsidRDefault="00E716A0" w:rsidP="008B545D">
            <w:pPr>
              <w:rPr>
                <w:b/>
                <w:bCs/>
              </w:rPr>
            </w:pPr>
          </w:p>
        </w:tc>
        <w:tc>
          <w:tcPr>
            <w:tcW w:w="1843" w:type="dxa"/>
            <w:shd w:val="clear" w:color="auto" w:fill="FFFFFF" w:themeFill="background1"/>
          </w:tcPr>
          <w:p w14:paraId="6AC3756D" w14:textId="792F72B8" w:rsidR="00E716A0" w:rsidRPr="00E716A0" w:rsidRDefault="00E716A0" w:rsidP="008B545D">
            <w:pPr>
              <w:rPr>
                <w:b/>
                <w:bCs/>
              </w:rPr>
            </w:pPr>
            <w:r w:rsidRPr="00E716A0">
              <w:rPr>
                <w:b/>
                <w:bCs/>
              </w:rPr>
              <w:t>TMF API</w:t>
            </w:r>
          </w:p>
        </w:tc>
        <w:tc>
          <w:tcPr>
            <w:tcW w:w="6515" w:type="dxa"/>
            <w:shd w:val="clear" w:color="auto" w:fill="FFFFFF" w:themeFill="background1"/>
          </w:tcPr>
          <w:p w14:paraId="677CCFFB" w14:textId="00DE34C0" w:rsidR="00E716A0" w:rsidRPr="00E716A0" w:rsidRDefault="00E716A0" w:rsidP="008B545D">
            <w:pPr>
              <w:rPr>
                <w:b/>
                <w:bCs/>
                <w:lang w:val="en-US"/>
              </w:rPr>
            </w:pPr>
            <w:r w:rsidRPr="00E716A0">
              <w:rPr>
                <w:b/>
                <w:bCs/>
                <w:lang w:val="en-US"/>
              </w:rPr>
              <w:t>TMF API Comment</w:t>
            </w:r>
          </w:p>
        </w:tc>
      </w:tr>
      <w:tr w:rsidR="008B545D" w14:paraId="0164C56E" w14:textId="77777777" w:rsidTr="00D81EF0">
        <w:tc>
          <w:tcPr>
            <w:tcW w:w="2547" w:type="dxa"/>
            <w:gridSpan w:val="2"/>
            <w:shd w:val="clear" w:color="auto" w:fill="DEEAF6" w:themeFill="accent5" w:themeFillTint="33"/>
          </w:tcPr>
          <w:p w14:paraId="409E7FE6" w14:textId="1D93B029" w:rsidR="008B545D" w:rsidRDefault="008B545D" w:rsidP="008B545D">
            <w:r>
              <w:t>Connectivity Service management &amp; monitoring</w:t>
            </w:r>
          </w:p>
        </w:tc>
        <w:tc>
          <w:tcPr>
            <w:tcW w:w="6515" w:type="dxa"/>
            <w:shd w:val="clear" w:color="auto" w:fill="DEEAF6" w:themeFill="accent5" w:themeFillTint="33"/>
          </w:tcPr>
          <w:p w14:paraId="78799067" w14:textId="7946C7AB" w:rsidR="008B545D" w:rsidRPr="008B545D" w:rsidRDefault="008B545D" w:rsidP="008B545D">
            <w:pPr>
              <w:rPr>
                <w:lang w:val="en-US"/>
              </w:rPr>
            </w:pPr>
            <w:r w:rsidRPr="008B545D">
              <w:rPr>
                <w:lang w:val="en-US"/>
              </w:rPr>
              <w:t>Order Connectivity Services</w:t>
            </w:r>
            <w:r>
              <w:rPr>
                <w:lang w:val="en-US"/>
              </w:rPr>
              <w:t xml:space="preserve"> </w:t>
            </w:r>
            <w:r w:rsidRPr="008B545D">
              <w:rPr>
                <w:lang w:val="en-US"/>
              </w:rPr>
              <w:t>with a specific SLA (min</w:t>
            </w:r>
            <w:r>
              <w:rPr>
                <w:lang w:val="en-US"/>
              </w:rPr>
              <w:t xml:space="preserve"> </w:t>
            </w:r>
            <w:r w:rsidRPr="008B545D">
              <w:rPr>
                <w:lang w:val="en-US"/>
              </w:rPr>
              <w:t>throughput, max latency,</w:t>
            </w:r>
            <w:r>
              <w:rPr>
                <w:lang w:val="en-US"/>
              </w:rPr>
              <w:t xml:space="preserve"> </w:t>
            </w:r>
            <w:r w:rsidRPr="008B545D">
              <w:rPr>
                <w:lang w:val="en-US"/>
              </w:rPr>
              <w:t>min availability etc)</w:t>
            </w:r>
          </w:p>
          <w:p w14:paraId="1B9D6CD4" w14:textId="45D9C779" w:rsidR="008B545D" w:rsidRDefault="008B545D" w:rsidP="008B545D">
            <w:r>
              <w:t>• Manage SLAs (</w:t>
            </w:r>
            <w:proofErr w:type="spellStart"/>
            <w:proofErr w:type="gramStart"/>
            <w:r>
              <w:t>read,update</w:t>
            </w:r>
            <w:proofErr w:type="spellEnd"/>
            <w:proofErr w:type="gramEnd"/>
            <w:r>
              <w:t>,)</w:t>
            </w:r>
          </w:p>
        </w:tc>
      </w:tr>
      <w:tr w:rsidR="008B545D" w:rsidRPr="0065732B" w14:paraId="1F600B64" w14:textId="77777777" w:rsidTr="008B545D">
        <w:tc>
          <w:tcPr>
            <w:tcW w:w="704" w:type="dxa"/>
          </w:tcPr>
          <w:p w14:paraId="27BFF1C1" w14:textId="77777777" w:rsidR="008B545D" w:rsidRDefault="008B545D"/>
        </w:tc>
        <w:tc>
          <w:tcPr>
            <w:tcW w:w="1843" w:type="dxa"/>
          </w:tcPr>
          <w:p w14:paraId="11F6BA39" w14:textId="77281C96" w:rsidR="008B545D" w:rsidRPr="00CE2CCB" w:rsidRDefault="00D776AD">
            <w:pPr>
              <w:rPr>
                <w:b/>
                <w:bCs/>
              </w:rPr>
            </w:pPr>
            <w:r>
              <w:rPr>
                <w:b/>
                <w:bCs/>
              </w:rPr>
              <w:t>T</w:t>
            </w:r>
            <w:r w:rsidR="00EC224D" w:rsidRPr="00CE2CCB">
              <w:rPr>
                <w:b/>
                <w:bCs/>
              </w:rPr>
              <w:t>MF623 SLA</w:t>
            </w:r>
          </w:p>
        </w:tc>
        <w:tc>
          <w:tcPr>
            <w:tcW w:w="6515" w:type="dxa"/>
          </w:tcPr>
          <w:p w14:paraId="5104E82A" w14:textId="0BB977D6" w:rsidR="00EC224D" w:rsidRPr="00EC224D" w:rsidRDefault="00EC224D">
            <w:pPr>
              <w:rPr>
                <w:lang w:val="en-US"/>
              </w:rPr>
            </w:pPr>
            <w:r w:rsidRPr="00EC224D">
              <w:rPr>
                <w:lang w:val="en-US"/>
              </w:rPr>
              <w:t xml:space="preserve">API resources managed: </w:t>
            </w:r>
          </w:p>
          <w:p w14:paraId="42FE6736" w14:textId="016F3E83" w:rsidR="008B545D" w:rsidRPr="00EC224D" w:rsidRDefault="00EC224D">
            <w:pPr>
              <w:rPr>
                <w:lang w:val="en-US"/>
              </w:rPr>
            </w:pPr>
            <w:proofErr w:type="spellStart"/>
            <w:r w:rsidRPr="00EC224D">
              <w:rPr>
                <w:lang w:val="en-US"/>
              </w:rPr>
              <w:t>ServiceLevelAgr</w:t>
            </w:r>
            <w:r w:rsidR="006221E9">
              <w:rPr>
                <w:lang w:val="en-US"/>
              </w:rPr>
              <w:t>e</w:t>
            </w:r>
            <w:r w:rsidRPr="00EC224D">
              <w:rPr>
                <w:lang w:val="en-US"/>
              </w:rPr>
              <w:t>ementSpecification</w:t>
            </w:r>
            <w:proofErr w:type="spellEnd"/>
            <w:r w:rsidR="005921D5">
              <w:rPr>
                <w:lang w:val="en-US"/>
              </w:rPr>
              <w:t xml:space="preserve">: To define a definition of </w:t>
            </w:r>
            <w:proofErr w:type="gramStart"/>
            <w:r w:rsidR="005921D5">
              <w:rPr>
                <w:lang w:val="en-US"/>
              </w:rPr>
              <w:t>a</w:t>
            </w:r>
            <w:proofErr w:type="gramEnd"/>
            <w:r w:rsidR="005921D5">
              <w:rPr>
                <w:lang w:val="en-US"/>
              </w:rPr>
              <w:t xml:space="preserve"> SLA (design)</w:t>
            </w:r>
          </w:p>
          <w:p w14:paraId="52B14185" w14:textId="77777777" w:rsidR="00EC224D" w:rsidRPr="00EC224D" w:rsidRDefault="00EC224D">
            <w:pPr>
              <w:rPr>
                <w:lang w:val="en-US"/>
              </w:rPr>
            </w:pPr>
          </w:p>
          <w:p w14:paraId="33331168" w14:textId="315D7139" w:rsidR="00EC224D" w:rsidRPr="00EC224D" w:rsidRDefault="00EC224D">
            <w:pPr>
              <w:rPr>
                <w:lang w:val="en-US"/>
              </w:rPr>
            </w:pPr>
            <w:proofErr w:type="spellStart"/>
            <w:proofErr w:type="gramStart"/>
            <w:r w:rsidRPr="00EC224D">
              <w:rPr>
                <w:lang w:val="en-US"/>
              </w:rPr>
              <w:t>ServiceLevelAgreement</w:t>
            </w:r>
            <w:proofErr w:type="spellEnd"/>
            <w:r w:rsidR="005921D5">
              <w:rPr>
                <w:lang w:val="en-US"/>
              </w:rPr>
              <w:t xml:space="preserve"> :</w:t>
            </w:r>
            <w:proofErr w:type="gramEnd"/>
            <w:r w:rsidR="005921D5">
              <w:rPr>
                <w:lang w:val="en-US"/>
              </w:rPr>
              <w:t xml:space="preserve"> To instantiate a SLA to one or several instance of service (runtime)</w:t>
            </w:r>
          </w:p>
          <w:p w14:paraId="3E768107" w14:textId="77777777" w:rsidR="00EC224D" w:rsidRPr="00EC224D" w:rsidRDefault="00EC224D">
            <w:pPr>
              <w:rPr>
                <w:lang w:val="en-US"/>
              </w:rPr>
            </w:pPr>
          </w:p>
          <w:p w14:paraId="4152C518" w14:textId="40CEDB11" w:rsidR="00EC224D" w:rsidRPr="00EC224D" w:rsidRDefault="00EC224D">
            <w:pPr>
              <w:rPr>
                <w:lang w:val="en-US"/>
              </w:rPr>
            </w:pPr>
            <w:proofErr w:type="spellStart"/>
            <w:proofErr w:type="gramStart"/>
            <w:r w:rsidRPr="00EC224D">
              <w:rPr>
                <w:lang w:val="en-US"/>
              </w:rPr>
              <w:t>S</w:t>
            </w:r>
            <w:r>
              <w:rPr>
                <w:lang w:val="en-US"/>
              </w:rPr>
              <w:t>erviceLevelAgr</w:t>
            </w:r>
            <w:r w:rsidR="005921D5">
              <w:rPr>
                <w:lang w:val="en-US"/>
              </w:rPr>
              <w:t>ee</w:t>
            </w:r>
            <w:r>
              <w:rPr>
                <w:lang w:val="en-US"/>
              </w:rPr>
              <w:t>mentViolation</w:t>
            </w:r>
            <w:proofErr w:type="spellEnd"/>
            <w:r w:rsidR="005921D5">
              <w:rPr>
                <w:lang w:val="en-US"/>
              </w:rPr>
              <w:t xml:space="preserve"> :</w:t>
            </w:r>
            <w:proofErr w:type="gramEnd"/>
            <w:r w:rsidR="005921D5">
              <w:rPr>
                <w:lang w:val="en-US"/>
              </w:rPr>
              <w:t xml:space="preserve"> To log a SLA violation (linked to a </w:t>
            </w:r>
            <w:proofErr w:type="spellStart"/>
            <w:r w:rsidR="005921D5" w:rsidRPr="00EC224D">
              <w:rPr>
                <w:lang w:val="en-US"/>
              </w:rPr>
              <w:t>ServiceLevelAgreement</w:t>
            </w:r>
            <w:proofErr w:type="spellEnd"/>
            <w:r w:rsidR="005921D5">
              <w:rPr>
                <w:lang w:val="en-US"/>
              </w:rPr>
              <w:t xml:space="preserve">) </w:t>
            </w:r>
          </w:p>
        </w:tc>
      </w:tr>
      <w:tr w:rsidR="00EC224D" w:rsidRPr="0065732B" w14:paraId="311B9B1E" w14:textId="77777777" w:rsidTr="00D81EF0">
        <w:tc>
          <w:tcPr>
            <w:tcW w:w="2547" w:type="dxa"/>
            <w:gridSpan w:val="2"/>
            <w:shd w:val="clear" w:color="auto" w:fill="DEEAF6" w:themeFill="accent5" w:themeFillTint="33"/>
          </w:tcPr>
          <w:p w14:paraId="0810B282" w14:textId="3E9F0A51" w:rsidR="00EC224D" w:rsidRPr="008B545D" w:rsidRDefault="00EC224D">
            <w:r w:rsidRPr="008B545D">
              <w:t>Baseline OAM</w:t>
            </w:r>
          </w:p>
        </w:tc>
        <w:tc>
          <w:tcPr>
            <w:tcW w:w="6515" w:type="dxa"/>
            <w:shd w:val="clear" w:color="auto" w:fill="DEEAF6" w:themeFill="accent5" w:themeFillTint="33"/>
          </w:tcPr>
          <w:p w14:paraId="7ECAC78D" w14:textId="77777777" w:rsidR="00EC224D" w:rsidRPr="00EC224D" w:rsidRDefault="00EC224D" w:rsidP="00EC224D">
            <w:pPr>
              <w:rPr>
                <w:lang w:val="en-US"/>
              </w:rPr>
            </w:pPr>
            <w:r w:rsidRPr="00EC224D">
              <w:rPr>
                <w:lang w:val="en-US"/>
              </w:rPr>
              <w:t>• It provides the customer with the ability</w:t>
            </w:r>
            <w:r>
              <w:rPr>
                <w:lang w:val="en-US"/>
              </w:rPr>
              <w:t xml:space="preserve"> </w:t>
            </w:r>
            <w:r w:rsidRPr="00EC224D">
              <w:rPr>
                <w:lang w:val="en-US"/>
              </w:rPr>
              <w:t>to consume customer related data (e.g.,</w:t>
            </w:r>
            <w:r>
              <w:rPr>
                <w:lang w:val="en-US"/>
              </w:rPr>
              <w:t xml:space="preserve"> </w:t>
            </w:r>
            <w:r w:rsidRPr="00EC224D">
              <w:rPr>
                <w:lang w:val="en-US"/>
              </w:rPr>
              <w:t>SLA, subscriber data, customer profile),</w:t>
            </w:r>
          </w:p>
          <w:p w14:paraId="4456786A" w14:textId="6F61EA10" w:rsidR="00EC224D" w:rsidRDefault="00EC224D" w:rsidP="00EC224D">
            <w:pPr>
              <w:rPr>
                <w:lang w:val="en-US"/>
              </w:rPr>
            </w:pPr>
            <w:r w:rsidRPr="00EC224D">
              <w:rPr>
                <w:lang w:val="en-US"/>
              </w:rPr>
              <w:t>• It provides the customer with the ability</w:t>
            </w:r>
            <w:r>
              <w:rPr>
                <w:lang w:val="en-US"/>
              </w:rPr>
              <w:t xml:space="preserve"> </w:t>
            </w:r>
            <w:r w:rsidRPr="00EC224D">
              <w:rPr>
                <w:lang w:val="en-US"/>
              </w:rPr>
              <w:t>to consume operation related data (</w:t>
            </w:r>
            <w:proofErr w:type="gramStart"/>
            <w:r w:rsidRPr="00EC224D">
              <w:rPr>
                <w:lang w:val="en-US"/>
              </w:rPr>
              <w:t>e.g.</w:t>
            </w:r>
            <w:proofErr w:type="gramEnd"/>
            <w:r>
              <w:rPr>
                <w:lang w:val="en-US"/>
              </w:rPr>
              <w:t xml:space="preserve"> </w:t>
            </w:r>
            <w:r w:rsidRPr="00EC224D">
              <w:rPr>
                <w:lang w:val="en-US"/>
              </w:rPr>
              <w:t>PM/FM data, logs, trace, analytics</w:t>
            </w:r>
            <w:r>
              <w:rPr>
                <w:lang w:val="en-US"/>
              </w:rPr>
              <w:t xml:space="preserve"> </w:t>
            </w:r>
            <w:r w:rsidRPr="00EC224D">
              <w:rPr>
                <w:lang w:val="en-US"/>
              </w:rPr>
              <w:t>reports, event notifications).</w:t>
            </w:r>
          </w:p>
          <w:p w14:paraId="1A5D59EE" w14:textId="77777777" w:rsidR="00CD5B72" w:rsidRPr="00EC224D" w:rsidRDefault="00CD5B72" w:rsidP="00EC224D">
            <w:pPr>
              <w:rPr>
                <w:lang w:val="en-US"/>
              </w:rPr>
            </w:pPr>
          </w:p>
          <w:p w14:paraId="44564EA7" w14:textId="371B6195" w:rsidR="00EC224D" w:rsidRDefault="00EC224D" w:rsidP="00EC224D">
            <w:pPr>
              <w:rPr>
                <w:lang w:val="en-US"/>
              </w:rPr>
            </w:pPr>
            <w:r w:rsidRPr="00EC224D">
              <w:rPr>
                <w:lang w:val="en-US"/>
              </w:rPr>
              <w:t>NOTE 1: The management data feeds</w:t>
            </w:r>
            <w:r>
              <w:rPr>
                <w:lang w:val="en-US"/>
              </w:rPr>
              <w:t xml:space="preserve"> </w:t>
            </w:r>
            <w:r w:rsidRPr="00EC224D">
              <w:rPr>
                <w:lang w:val="en-US"/>
              </w:rPr>
              <w:t>customer owned systems, and can be used</w:t>
            </w:r>
            <w:r>
              <w:rPr>
                <w:lang w:val="en-US"/>
              </w:rPr>
              <w:t xml:space="preserve"> </w:t>
            </w:r>
            <w:r w:rsidRPr="00EC224D">
              <w:rPr>
                <w:lang w:val="en-US"/>
              </w:rPr>
              <w:t>for internal consumption (B2B) or made</w:t>
            </w:r>
            <w:r>
              <w:rPr>
                <w:lang w:val="en-US"/>
              </w:rPr>
              <w:t xml:space="preserve"> </w:t>
            </w:r>
            <w:r w:rsidRPr="00EC224D">
              <w:rPr>
                <w:lang w:val="en-US"/>
              </w:rPr>
              <w:t>available to their own customers (B2B2X,</w:t>
            </w:r>
            <w:r>
              <w:rPr>
                <w:lang w:val="en-US"/>
              </w:rPr>
              <w:t xml:space="preserve"> </w:t>
            </w:r>
            <w:proofErr w:type="gramStart"/>
            <w:r w:rsidRPr="00EC224D">
              <w:rPr>
                <w:lang w:val="en-US"/>
              </w:rPr>
              <w:t>e.g.</w:t>
            </w:r>
            <w:proofErr w:type="gramEnd"/>
            <w:r w:rsidRPr="00EC224D">
              <w:rPr>
                <w:lang w:val="en-US"/>
              </w:rPr>
              <w:t xml:space="preserve"> hyperscaler enriches management</w:t>
            </w:r>
            <w:r>
              <w:rPr>
                <w:lang w:val="en-US"/>
              </w:rPr>
              <w:t xml:space="preserve"> </w:t>
            </w:r>
            <w:r w:rsidRPr="00EC224D">
              <w:rPr>
                <w:lang w:val="en-US"/>
              </w:rPr>
              <w:t>data with additional information, and</w:t>
            </w:r>
            <w:r>
              <w:rPr>
                <w:lang w:val="en-US"/>
              </w:rPr>
              <w:t xml:space="preserve"> </w:t>
            </w:r>
            <w:r w:rsidRPr="00EC224D">
              <w:rPr>
                <w:lang w:val="en-US"/>
              </w:rPr>
              <w:t>exposes them to their own customers via</w:t>
            </w:r>
            <w:r>
              <w:rPr>
                <w:lang w:val="en-US"/>
              </w:rPr>
              <w:t xml:space="preserve"> </w:t>
            </w:r>
            <w:r w:rsidRPr="00EC224D">
              <w:rPr>
                <w:lang w:val="en-US"/>
              </w:rPr>
              <w:t>proprietary APIs).</w:t>
            </w:r>
          </w:p>
          <w:p w14:paraId="307B5DC8" w14:textId="77777777" w:rsidR="00C8191A" w:rsidRPr="00EC224D" w:rsidRDefault="00C8191A" w:rsidP="00EC224D">
            <w:pPr>
              <w:rPr>
                <w:lang w:val="en-US"/>
              </w:rPr>
            </w:pPr>
          </w:p>
          <w:p w14:paraId="3E1435D5" w14:textId="77777777" w:rsidR="00EC224D" w:rsidRPr="00EC224D" w:rsidRDefault="00EC224D" w:rsidP="00EC224D">
            <w:pPr>
              <w:rPr>
                <w:lang w:val="en-US"/>
              </w:rPr>
            </w:pPr>
            <w:r w:rsidRPr="00EC224D">
              <w:rPr>
                <w:lang w:val="en-US"/>
              </w:rPr>
              <w:t>• It provides the customer with the ability</w:t>
            </w:r>
            <w:r>
              <w:rPr>
                <w:lang w:val="en-US"/>
              </w:rPr>
              <w:t xml:space="preserve"> </w:t>
            </w:r>
            <w:r w:rsidRPr="00EC224D">
              <w:rPr>
                <w:lang w:val="en-US"/>
              </w:rPr>
              <w:t>to gain access to Customer-Facing</w:t>
            </w:r>
            <w:r>
              <w:rPr>
                <w:lang w:val="en-US"/>
              </w:rPr>
              <w:t xml:space="preserve"> </w:t>
            </w:r>
            <w:r w:rsidRPr="00EC224D">
              <w:rPr>
                <w:lang w:val="en-US"/>
              </w:rPr>
              <w:t>Service (CFS) catalog and inventory.</w:t>
            </w:r>
          </w:p>
          <w:p w14:paraId="039CCAC5" w14:textId="28620C10" w:rsidR="00EC224D" w:rsidRPr="008B545D" w:rsidRDefault="00EC224D" w:rsidP="00EC224D">
            <w:pPr>
              <w:rPr>
                <w:lang w:val="en-US"/>
              </w:rPr>
            </w:pPr>
            <w:r w:rsidRPr="00EC224D">
              <w:rPr>
                <w:lang w:val="en-US"/>
              </w:rPr>
              <w:t>NOTE 2: This includes catalog of APIs and</w:t>
            </w:r>
            <w:r>
              <w:rPr>
                <w:lang w:val="en-US"/>
              </w:rPr>
              <w:t xml:space="preserve"> </w:t>
            </w:r>
            <w:r w:rsidRPr="00EC224D">
              <w:rPr>
                <w:lang w:val="en-US"/>
              </w:rPr>
              <w:t>inventory of edge nodes (features, location,</w:t>
            </w:r>
            <w:r>
              <w:rPr>
                <w:lang w:val="en-US"/>
              </w:rPr>
              <w:t xml:space="preserve"> </w:t>
            </w:r>
            <w:r w:rsidRPr="00EC224D">
              <w:rPr>
                <w:lang w:val="en-US"/>
              </w:rPr>
              <w:t>availability)</w:t>
            </w:r>
          </w:p>
        </w:tc>
      </w:tr>
      <w:tr w:rsidR="008B545D" w:rsidRPr="0065732B" w14:paraId="0BF4AD72" w14:textId="77777777" w:rsidTr="008B545D">
        <w:tc>
          <w:tcPr>
            <w:tcW w:w="704" w:type="dxa"/>
          </w:tcPr>
          <w:p w14:paraId="02F7A51C" w14:textId="77777777" w:rsidR="008B545D" w:rsidRPr="00EC224D" w:rsidRDefault="008B545D">
            <w:pPr>
              <w:rPr>
                <w:lang w:val="en-US"/>
              </w:rPr>
            </w:pPr>
          </w:p>
        </w:tc>
        <w:tc>
          <w:tcPr>
            <w:tcW w:w="1843" w:type="dxa"/>
          </w:tcPr>
          <w:p w14:paraId="2872669D" w14:textId="77777777" w:rsidR="008B545D" w:rsidRPr="00CE2CCB" w:rsidRDefault="00B75E61">
            <w:pPr>
              <w:rPr>
                <w:b/>
                <w:bCs/>
                <w:lang w:val="en-US"/>
              </w:rPr>
            </w:pPr>
            <w:r w:rsidRPr="00CE2CCB">
              <w:rPr>
                <w:b/>
                <w:bCs/>
                <w:lang w:val="en-US"/>
              </w:rPr>
              <w:t>TMF632 Party</w:t>
            </w:r>
          </w:p>
          <w:p w14:paraId="7185CD94" w14:textId="006E2DE9" w:rsidR="00B75E61" w:rsidRPr="00EC224D" w:rsidRDefault="00B75E61">
            <w:pPr>
              <w:rPr>
                <w:lang w:val="en-US"/>
              </w:rPr>
            </w:pPr>
            <w:r w:rsidRPr="00CE2CCB">
              <w:rPr>
                <w:b/>
                <w:bCs/>
                <w:lang w:val="en-US"/>
              </w:rPr>
              <w:t>TMF629 Customer</w:t>
            </w:r>
          </w:p>
        </w:tc>
        <w:tc>
          <w:tcPr>
            <w:tcW w:w="6515" w:type="dxa"/>
          </w:tcPr>
          <w:p w14:paraId="352C9FA1" w14:textId="2B7AF67D" w:rsidR="008B545D" w:rsidRPr="00EC224D" w:rsidRDefault="00B75E61">
            <w:pPr>
              <w:rPr>
                <w:lang w:val="en-US"/>
              </w:rPr>
            </w:pPr>
            <w:r>
              <w:rPr>
                <w:lang w:val="en-US"/>
              </w:rPr>
              <w:t>Related to customer data, these 2 TMF API allow to manage party (individual or organization) end party role as Customer.</w:t>
            </w:r>
          </w:p>
        </w:tc>
      </w:tr>
      <w:tr w:rsidR="005921D5" w:rsidRPr="0065732B" w14:paraId="234BE0EB" w14:textId="77777777" w:rsidTr="008B545D">
        <w:tc>
          <w:tcPr>
            <w:tcW w:w="704" w:type="dxa"/>
          </w:tcPr>
          <w:p w14:paraId="0B418E68" w14:textId="77777777" w:rsidR="005921D5" w:rsidRPr="00EC224D" w:rsidRDefault="005921D5">
            <w:pPr>
              <w:rPr>
                <w:lang w:val="en-US"/>
              </w:rPr>
            </w:pPr>
          </w:p>
        </w:tc>
        <w:tc>
          <w:tcPr>
            <w:tcW w:w="1843" w:type="dxa"/>
          </w:tcPr>
          <w:p w14:paraId="2573CE2F" w14:textId="77777777" w:rsidR="005921D5" w:rsidRPr="00CE2CCB" w:rsidRDefault="00B75E61">
            <w:pPr>
              <w:rPr>
                <w:b/>
                <w:bCs/>
                <w:lang w:val="en-US"/>
              </w:rPr>
            </w:pPr>
            <w:r w:rsidRPr="00CE2CCB">
              <w:rPr>
                <w:b/>
                <w:bCs/>
                <w:lang w:val="en-US"/>
              </w:rPr>
              <w:t>TMF633 Service Catalog</w:t>
            </w:r>
          </w:p>
          <w:p w14:paraId="6D00F057" w14:textId="749E5E2A" w:rsidR="00B75E61" w:rsidRPr="00EC224D" w:rsidRDefault="00B75E61">
            <w:pPr>
              <w:rPr>
                <w:lang w:val="en-US"/>
              </w:rPr>
            </w:pPr>
            <w:r w:rsidRPr="00CE2CCB">
              <w:rPr>
                <w:b/>
                <w:bCs/>
                <w:lang w:val="en-US"/>
              </w:rPr>
              <w:t>TMF 638 Service Inventory</w:t>
            </w:r>
          </w:p>
        </w:tc>
        <w:tc>
          <w:tcPr>
            <w:tcW w:w="6515" w:type="dxa"/>
          </w:tcPr>
          <w:p w14:paraId="5FB99AFF" w14:textId="2AE33BE5" w:rsidR="005921D5" w:rsidRDefault="00B75E61">
            <w:pPr>
              <w:rPr>
                <w:lang w:val="en-US"/>
              </w:rPr>
            </w:pPr>
            <w:r>
              <w:rPr>
                <w:lang w:val="en-US"/>
              </w:rPr>
              <w:t xml:space="preserve">TMF633 manages the service specification </w:t>
            </w:r>
            <w:r w:rsidRPr="00B75E61">
              <w:rPr>
                <w:lang w:val="en-US"/>
              </w:rPr>
              <w:sym w:font="Wingdings" w:char="F0E0"/>
            </w:r>
            <w:r>
              <w:rPr>
                <w:lang w:val="en-US"/>
              </w:rPr>
              <w:t xml:space="preserve"> the catalogue description of the service while TMF638 exposes the service </w:t>
            </w:r>
            <w:r w:rsidR="00A40F6C">
              <w:rPr>
                <w:lang w:val="en-US"/>
              </w:rPr>
              <w:t>instances</w:t>
            </w:r>
            <w:r>
              <w:rPr>
                <w:lang w:val="en-US"/>
              </w:rPr>
              <w:t xml:space="preserve"> in the inventory.</w:t>
            </w:r>
          </w:p>
          <w:p w14:paraId="6BCD62B1" w14:textId="77777777" w:rsidR="00B75E61" w:rsidRDefault="00B75E61">
            <w:pPr>
              <w:rPr>
                <w:lang w:val="en-US"/>
              </w:rPr>
            </w:pPr>
            <w:r>
              <w:rPr>
                <w:lang w:val="en-US"/>
              </w:rPr>
              <w:t>These API could be completed with Resource level API</w:t>
            </w:r>
            <w:r w:rsidR="0027666D">
              <w:rPr>
                <w:lang w:val="en-US"/>
              </w:rPr>
              <w:t xml:space="preserve"> to retrieve and consult all supporting resource.</w:t>
            </w:r>
          </w:p>
          <w:p w14:paraId="4B166A34" w14:textId="77777777" w:rsidR="0027666D" w:rsidRDefault="0027666D">
            <w:pPr>
              <w:rPr>
                <w:lang w:val="en-US"/>
              </w:rPr>
            </w:pPr>
            <w:r>
              <w:rPr>
                <w:lang w:val="en-US"/>
              </w:rPr>
              <w:t>The service is managed with state and in relationship with place (location)</w:t>
            </w:r>
          </w:p>
          <w:p w14:paraId="1BFDA187" w14:textId="77777777" w:rsidR="0027666D" w:rsidRDefault="0027666D">
            <w:pPr>
              <w:rPr>
                <w:lang w:val="en-US"/>
              </w:rPr>
            </w:pPr>
          </w:p>
          <w:p w14:paraId="58111B29" w14:textId="1FC091DF" w:rsidR="0027666D" w:rsidRPr="00EC224D" w:rsidRDefault="0027666D">
            <w:pPr>
              <w:rPr>
                <w:lang w:val="en-US"/>
              </w:rPr>
            </w:pPr>
            <w:r>
              <w:rPr>
                <w:lang w:val="en-US"/>
              </w:rPr>
              <w:t xml:space="preserve">Additional API at service level </w:t>
            </w:r>
            <w:r w:rsidRPr="00CE2CCB">
              <w:rPr>
                <w:b/>
                <w:bCs/>
                <w:lang w:val="en-US"/>
              </w:rPr>
              <w:t>like TMF640 Service Activation &amp; configuration</w:t>
            </w:r>
            <w:r>
              <w:rPr>
                <w:lang w:val="en-US"/>
              </w:rPr>
              <w:t xml:space="preserve"> could be also useful.</w:t>
            </w:r>
          </w:p>
        </w:tc>
      </w:tr>
      <w:tr w:rsidR="005921D5" w:rsidRPr="0065732B" w14:paraId="10063EB5" w14:textId="77777777" w:rsidTr="008B545D">
        <w:tc>
          <w:tcPr>
            <w:tcW w:w="704" w:type="dxa"/>
          </w:tcPr>
          <w:p w14:paraId="07787972" w14:textId="77777777" w:rsidR="005921D5" w:rsidRPr="00EC224D" w:rsidRDefault="005921D5">
            <w:pPr>
              <w:rPr>
                <w:lang w:val="en-US"/>
              </w:rPr>
            </w:pPr>
          </w:p>
        </w:tc>
        <w:tc>
          <w:tcPr>
            <w:tcW w:w="1843" w:type="dxa"/>
          </w:tcPr>
          <w:p w14:paraId="33D7BF64" w14:textId="77777777" w:rsidR="005921D5" w:rsidRPr="00EC224D" w:rsidRDefault="005921D5">
            <w:pPr>
              <w:rPr>
                <w:lang w:val="en-US"/>
              </w:rPr>
            </w:pPr>
          </w:p>
        </w:tc>
        <w:tc>
          <w:tcPr>
            <w:tcW w:w="6515" w:type="dxa"/>
          </w:tcPr>
          <w:p w14:paraId="76D622E9" w14:textId="77777777" w:rsidR="005921D5" w:rsidRPr="00EC224D" w:rsidRDefault="005921D5">
            <w:pPr>
              <w:rPr>
                <w:lang w:val="en-US"/>
              </w:rPr>
            </w:pPr>
          </w:p>
        </w:tc>
      </w:tr>
      <w:tr w:rsidR="005921D5" w:rsidRPr="0065732B" w14:paraId="3745068A" w14:textId="77777777" w:rsidTr="00D81EF0">
        <w:tc>
          <w:tcPr>
            <w:tcW w:w="2547" w:type="dxa"/>
            <w:gridSpan w:val="2"/>
            <w:shd w:val="clear" w:color="auto" w:fill="DEEAF6" w:themeFill="accent5" w:themeFillTint="33"/>
          </w:tcPr>
          <w:p w14:paraId="081676F2" w14:textId="2E724E27" w:rsidR="005921D5" w:rsidRPr="00EC224D" w:rsidRDefault="005921D5" w:rsidP="005921D5">
            <w:pPr>
              <w:rPr>
                <w:lang w:val="en-US"/>
              </w:rPr>
            </w:pPr>
            <w:r w:rsidRPr="005921D5">
              <w:rPr>
                <w:lang w:val="en-US"/>
              </w:rPr>
              <w:t>Geofencing</w:t>
            </w:r>
          </w:p>
        </w:tc>
        <w:tc>
          <w:tcPr>
            <w:tcW w:w="6515" w:type="dxa"/>
            <w:shd w:val="clear" w:color="auto" w:fill="DEEAF6" w:themeFill="accent5" w:themeFillTint="33"/>
          </w:tcPr>
          <w:p w14:paraId="19CBE9FD" w14:textId="77777777" w:rsidR="005921D5" w:rsidRPr="005921D5" w:rsidRDefault="005921D5" w:rsidP="005921D5">
            <w:pPr>
              <w:pStyle w:val="Paragraphedeliste"/>
              <w:numPr>
                <w:ilvl w:val="0"/>
                <w:numId w:val="1"/>
              </w:numPr>
              <w:rPr>
                <w:lang w:val="en-US"/>
              </w:rPr>
            </w:pPr>
            <w:r w:rsidRPr="005921D5">
              <w:rPr>
                <w:lang w:val="en-US"/>
              </w:rPr>
              <w:t xml:space="preserve">Define a geographical area or path on which </w:t>
            </w:r>
            <w:proofErr w:type="gramStart"/>
            <w:r w:rsidRPr="005921D5">
              <w:rPr>
                <w:lang w:val="en-US"/>
              </w:rPr>
              <w:t>a device/devices</w:t>
            </w:r>
            <w:proofErr w:type="gramEnd"/>
            <w:r w:rsidRPr="005921D5">
              <w:rPr>
                <w:lang w:val="en-US"/>
              </w:rPr>
              <w:t xml:space="preserve"> are allowed to operate</w:t>
            </w:r>
          </w:p>
          <w:p w14:paraId="272805C1" w14:textId="77777777" w:rsidR="005921D5" w:rsidRDefault="005921D5" w:rsidP="005921D5">
            <w:pPr>
              <w:rPr>
                <w:lang w:val="en-US"/>
              </w:rPr>
            </w:pPr>
          </w:p>
          <w:p w14:paraId="60DDC7C0" w14:textId="2618F97D" w:rsidR="005921D5" w:rsidRPr="005921D5" w:rsidRDefault="005921D5" w:rsidP="005921D5">
            <w:pPr>
              <w:pStyle w:val="Paragraphedeliste"/>
              <w:numPr>
                <w:ilvl w:val="0"/>
                <w:numId w:val="1"/>
              </w:numPr>
              <w:rPr>
                <w:lang w:val="en-US"/>
              </w:rPr>
            </w:pPr>
            <w:r w:rsidRPr="005921D5">
              <w:rPr>
                <w:lang w:val="en-US"/>
              </w:rPr>
              <w:t>Manage rules for action at violation</w:t>
            </w:r>
          </w:p>
        </w:tc>
      </w:tr>
      <w:tr w:rsidR="005921D5" w:rsidRPr="0065732B" w14:paraId="69217BA1" w14:textId="77777777" w:rsidTr="008B545D">
        <w:tc>
          <w:tcPr>
            <w:tcW w:w="704" w:type="dxa"/>
          </w:tcPr>
          <w:p w14:paraId="68BA215A" w14:textId="77777777" w:rsidR="005921D5" w:rsidRPr="00EC224D" w:rsidRDefault="005921D5">
            <w:pPr>
              <w:rPr>
                <w:lang w:val="en-US"/>
              </w:rPr>
            </w:pPr>
          </w:p>
        </w:tc>
        <w:tc>
          <w:tcPr>
            <w:tcW w:w="1843" w:type="dxa"/>
          </w:tcPr>
          <w:p w14:paraId="479E56D5" w14:textId="77CFF1A9" w:rsidR="005921D5" w:rsidRPr="00CE2CCB" w:rsidRDefault="005921D5">
            <w:pPr>
              <w:rPr>
                <w:b/>
                <w:bCs/>
                <w:lang w:val="en-US"/>
              </w:rPr>
            </w:pPr>
            <w:r w:rsidRPr="00CE2CCB">
              <w:rPr>
                <w:b/>
                <w:bCs/>
                <w:lang w:val="en-US"/>
              </w:rPr>
              <w:t xml:space="preserve">TMF675 </w:t>
            </w:r>
            <w:r w:rsidR="00CE2CCB" w:rsidRPr="00CE2CCB">
              <w:rPr>
                <w:b/>
                <w:bCs/>
                <w:lang w:val="en-US"/>
              </w:rPr>
              <w:t>Geographic location</w:t>
            </w:r>
          </w:p>
        </w:tc>
        <w:tc>
          <w:tcPr>
            <w:tcW w:w="6515" w:type="dxa"/>
          </w:tcPr>
          <w:p w14:paraId="2D2A7E4A" w14:textId="77777777" w:rsidR="005921D5" w:rsidRDefault="0096622F">
            <w:pPr>
              <w:rPr>
                <w:lang w:val="en-US"/>
              </w:rPr>
            </w:pPr>
            <w:r>
              <w:rPr>
                <w:lang w:val="en-US"/>
              </w:rPr>
              <w:t xml:space="preserve">Resource </w:t>
            </w:r>
            <w:proofErr w:type="spellStart"/>
            <w:r>
              <w:rPr>
                <w:lang w:val="en-US"/>
              </w:rPr>
              <w:t>GeographicLocation</w:t>
            </w:r>
            <w:proofErr w:type="spellEnd"/>
            <w:r>
              <w:rPr>
                <w:lang w:val="en-US"/>
              </w:rPr>
              <w:t xml:space="preserve">… The API is aligned with </w:t>
            </w:r>
            <w:proofErr w:type="spellStart"/>
            <w:r>
              <w:rPr>
                <w:lang w:val="en-US"/>
              </w:rPr>
              <w:t>GeoJson</w:t>
            </w:r>
            <w:proofErr w:type="spellEnd"/>
            <w:r>
              <w:rPr>
                <w:lang w:val="en-US"/>
              </w:rPr>
              <w:t xml:space="preserve"> and allow to manage point, </w:t>
            </w:r>
            <w:proofErr w:type="spellStart"/>
            <w:r>
              <w:rPr>
                <w:lang w:val="en-US"/>
              </w:rPr>
              <w:t>multiPoint</w:t>
            </w:r>
            <w:proofErr w:type="spellEnd"/>
            <w:r>
              <w:rPr>
                <w:lang w:val="en-US"/>
              </w:rPr>
              <w:t>, line, multiline &amp; polygon</w:t>
            </w:r>
          </w:p>
          <w:p w14:paraId="53B058FD" w14:textId="77777777" w:rsidR="0096622F" w:rsidRDefault="0096622F">
            <w:pPr>
              <w:rPr>
                <w:lang w:val="en-US"/>
              </w:rPr>
            </w:pPr>
          </w:p>
          <w:p w14:paraId="2075FAC1" w14:textId="5CEA22F8" w:rsidR="0096622F" w:rsidRPr="00EC224D" w:rsidRDefault="0096622F">
            <w:pPr>
              <w:rPr>
                <w:lang w:val="en-US"/>
              </w:rPr>
            </w:pPr>
            <w:r>
              <w:rPr>
                <w:lang w:val="en-US"/>
              </w:rPr>
              <w:t>Device are managed as resource and are related with place (</w:t>
            </w:r>
            <w:proofErr w:type="spellStart"/>
            <w:r>
              <w:rPr>
                <w:lang w:val="en-US"/>
              </w:rPr>
              <w:t>GeographicLocation</w:t>
            </w:r>
            <w:proofErr w:type="spellEnd"/>
            <w:r w:rsidR="00005F9D">
              <w:rPr>
                <w:lang w:val="en-US"/>
              </w:rPr>
              <w:t xml:space="preserve"> </w:t>
            </w:r>
            <w:r>
              <w:rPr>
                <w:lang w:val="en-US"/>
              </w:rPr>
              <w:t>is a place subtype)</w:t>
            </w:r>
          </w:p>
        </w:tc>
      </w:tr>
      <w:tr w:rsidR="005921D5" w:rsidRPr="0065732B" w14:paraId="27821450" w14:textId="77777777" w:rsidTr="008B545D">
        <w:tc>
          <w:tcPr>
            <w:tcW w:w="704" w:type="dxa"/>
          </w:tcPr>
          <w:p w14:paraId="00B8823A" w14:textId="77777777" w:rsidR="005921D5" w:rsidRPr="00EC224D" w:rsidRDefault="005921D5">
            <w:pPr>
              <w:rPr>
                <w:lang w:val="en-US"/>
              </w:rPr>
            </w:pPr>
          </w:p>
        </w:tc>
        <w:tc>
          <w:tcPr>
            <w:tcW w:w="1843" w:type="dxa"/>
          </w:tcPr>
          <w:p w14:paraId="4168A55D" w14:textId="77777777" w:rsidR="005921D5" w:rsidRPr="00EC224D" w:rsidRDefault="005921D5">
            <w:pPr>
              <w:rPr>
                <w:lang w:val="en-US"/>
              </w:rPr>
            </w:pPr>
          </w:p>
        </w:tc>
        <w:tc>
          <w:tcPr>
            <w:tcW w:w="6515" w:type="dxa"/>
          </w:tcPr>
          <w:p w14:paraId="669CC6C3" w14:textId="77777777" w:rsidR="005921D5" w:rsidRPr="00EC224D" w:rsidRDefault="005921D5">
            <w:pPr>
              <w:rPr>
                <w:lang w:val="en-US"/>
              </w:rPr>
            </w:pPr>
          </w:p>
        </w:tc>
      </w:tr>
      <w:tr w:rsidR="0027666D" w:rsidRPr="0065732B" w14:paraId="3CDAE788" w14:textId="77777777" w:rsidTr="00D81EF0">
        <w:tc>
          <w:tcPr>
            <w:tcW w:w="2547" w:type="dxa"/>
            <w:gridSpan w:val="2"/>
            <w:shd w:val="clear" w:color="auto" w:fill="DEEAF6" w:themeFill="accent5" w:themeFillTint="33"/>
          </w:tcPr>
          <w:p w14:paraId="2622D794" w14:textId="3179C90E" w:rsidR="0027666D" w:rsidRPr="00EC224D" w:rsidRDefault="0027666D">
            <w:pPr>
              <w:rPr>
                <w:lang w:val="en-US"/>
              </w:rPr>
            </w:pPr>
            <w:r>
              <w:rPr>
                <w:lang w:val="en-US"/>
              </w:rPr>
              <w:t>Device Status</w:t>
            </w:r>
          </w:p>
        </w:tc>
        <w:tc>
          <w:tcPr>
            <w:tcW w:w="6515" w:type="dxa"/>
            <w:shd w:val="clear" w:color="auto" w:fill="DEEAF6" w:themeFill="accent5" w:themeFillTint="33"/>
          </w:tcPr>
          <w:p w14:paraId="12F8FA3F" w14:textId="6051C7E6" w:rsidR="0027666D" w:rsidRPr="0027666D" w:rsidRDefault="0027666D" w:rsidP="0027666D">
            <w:pPr>
              <w:rPr>
                <w:lang w:val="en-US"/>
              </w:rPr>
            </w:pPr>
            <w:r w:rsidRPr="0027666D">
              <w:rPr>
                <w:lang w:val="en-US"/>
              </w:rPr>
              <w:t>Retrieve information about an individual device or</w:t>
            </w:r>
            <w:r>
              <w:rPr>
                <w:lang w:val="en-US"/>
              </w:rPr>
              <w:t xml:space="preserve"> </w:t>
            </w:r>
            <w:r w:rsidRPr="0027666D">
              <w:rPr>
                <w:lang w:val="en-US"/>
              </w:rPr>
              <w:t>groups of devices, e g</w:t>
            </w:r>
          </w:p>
          <w:p w14:paraId="74A4F529" w14:textId="77777777" w:rsidR="0027666D" w:rsidRPr="0027666D" w:rsidRDefault="0027666D" w:rsidP="0027666D">
            <w:pPr>
              <w:pStyle w:val="Paragraphedeliste"/>
              <w:numPr>
                <w:ilvl w:val="0"/>
                <w:numId w:val="2"/>
              </w:numPr>
              <w:rPr>
                <w:lang w:val="en-US"/>
              </w:rPr>
            </w:pPr>
            <w:r w:rsidRPr="0027666D">
              <w:rPr>
                <w:lang w:val="en-US"/>
              </w:rPr>
              <w:t> Reachability status</w:t>
            </w:r>
          </w:p>
          <w:p w14:paraId="775E2186" w14:textId="77777777" w:rsidR="0027666D" w:rsidRPr="0027666D" w:rsidRDefault="0027666D" w:rsidP="0027666D">
            <w:pPr>
              <w:pStyle w:val="Paragraphedeliste"/>
              <w:numPr>
                <w:ilvl w:val="0"/>
                <w:numId w:val="2"/>
              </w:numPr>
              <w:rPr>
                <w:lang w:val="en-US"/>
              </w:rPr>
            </w:pPr>
            <w:r w:rsidRPr="0027666D">
              <w:rPr>
                <w:lang w:val="en-US"/>
              </w:rPr>
              <w:t> Roaming status</w:t>
            </w:r>
          </w:p>
          <w:p w14:paraId="713906CA" w14:textId="77777777" w:rsidR="0027666D" w:rsidRPr="0027666D" w:rsidRDefault="0027666D" w:rsidP="0027666D">
            <w:pPr>
              <w:pStyle w:val="Paragraphedeliste"/>
              <w:numPr>
                <w:ilvl w:val="0"/>
                <w:numId w:val="2"/>
              </w:numPr>
              <w:rPr>
                <w:lang w:val="en-US"/>
              </w:rPr>
            </w:pPr>
            <w:r w:rsidRPr="0027666D">
              <w:rPr>
                <w:lang w:val="en-US"/>
              </w:rPr>
              <w:t> Network used</w:t>
            </w:r>
          </w:p>
          <w:p w14:paraId="33C66FFD" w14:textId="77777777" w:rsidR="0027666D" w:rsidRPr="0027666D" w:rsidRDefault="0027666D" w:rsidP="0027666D">
            <w:pPr>
              <w:pStyle w:val="Paragraphedeliste"/>
              <w:numPr>
                <w:ilvl w:val="0"/>
                <w:numId w:val="2"/>
              </w:numPr>
              <w:rPr>
                <w:lang w:val="en-US"/>
              </w:rPr>
            </w:pPr>
            <w:r w:rsidRPr="0027666D">
              <w:rPr>
                <w:lang w:val="en-US"/>
              </w:rPr>
              <w:t> Geographical position</w:t>
            </w:r>
          </w:p>
          <w:p w14:paraId="5EC31972" w14:textId="77777777" w:rsidR="0027666D" w:rsidRPr="0027666D" w:rsidRDefault="0027666D" w:rsidP="0027666D">
            <w:pPr>
              <w:pStyle w:val="Paragraphedeliste"/>
              <w:numPr>
                <w:ilvl w:val="0"/>
                <w:numId w:val="2"/>
              </w:numPr>
              <w:rPr>
                <w:lang w:val="en-US"/>
              </w:rPr>
            </w:pPr>
            <w:r w:rsidRPr="0027666D">
              <w:rPr>
                <w:lang w:val="en-US"/>
              </w:rPr>
              <w:t> IP address</w:t>
            </w:r>
          </w:p>
          <w:p w14:paraId="7DB410C3" w14:textId="77777777" w:rsidR="0027666D" w:rsidRPr="0027666D" w:rsidRDefault="0027666D" w:rsidP="0027666D">
            <w:pPr>
              <w:pStyle w:val="Paragraphedeliste"/>
              <w:numPr>
                <w:ilvl w:val="0"/>
                <w:numId w:val="2"/>
              </w:numPr>
              <w:rPr>
                <w:lang w:val="en-US"/>
              </w:rPr>
            </w:pPr>
            <w:r w:rsidRPr="0027666D">
              <w:rPr>
                <w:lang w:val="en-US"/>
              </w:rPr>
              <w:t> IMSI-Device relation</w:t>
            </w:r>
          </w:p>
          <w:p w14:paraId="7FF40DAF" w14:textId="77777777" w:rsidR="0027666D" w:rsidRPr="0027666D" w:rsidRDefault="0027666D" w:rsidP="0027666D">
            <w:pPr>
              <w:pStyle w:val="Paragraphedeliste"/>
              <w:numPr>
                <w:ilvl w:val="0"/>
                <w:numId w:val="2"/>
              </w:numPr>
              <w:rPr>
                <w:lang w:val="en-US"/>
              </w:rPr>
            </w:pPr>
            <w:r w:rsidRPr="0027666D">
              <w:rPr>
                <w:lang w:val="en-US"/>
              </w:rPr>
              <w:t xml:space="preserve"> Abnormal </w:t>
            </w:r>
            <w:proofErr w:type="spellStart"/>
            <w:r w:rsidRPr="0027666D">
              <w:rPr>
                <w:lang w:val="en-US"/>
              </w:rPr>
              <w:t>behaviour</w:t>
            </w:r>
            <w:proofErr w:type="spellEnd"/>
          </w:p>
          <w:p w14:paraId="019A00A7" w14:textId="3467A911" w:rsidR="0027666D" w:rsidRDefault="0027666D" w:rsidP="0027666D">
            <w:pPr>
              <w:rPr>
                <w:lang w:val="en-US"/>
              </w:rPr>
            </w:pPr>
            <w:r w:rsidRPr="0027666D">
              <w:rPr>
                <w:lang w:val="en-US"/>
              </w:rPr>
              <w:t>NOTE 1: The customer can explicitly query for this</w:t>
            </w:r>
            <w:r>
              <w:rPr>
                <w:lang w:val="en-US"/>
              </w:rPr>
              <w:t xml:space="preserve"> </w:t>
            </w:r>
            <w:r w:rsidRPr="0027666D">
              <w:rPr>
                <w:lang w:val="en-US"/>
              </w:rPr>
              <w:t>information (request-response mode) or be reported with</w:t>
            </w:r>
            <w:r>
              <w:rPr>
                <w:lang w:val="en-US"/>
              </w:rPr>
              <w:t xml:space="preserve"> </w:t>
            </w:r>
            <w:r w:rsidRPr="0027666D">
              <w:rPr>
                <w:lang w:val="en-US"/>
              </w:rPr>
              <w:t>notifications on subscribed events (subscribe-notify</w:t>
            </w:r>
            <w:r>
              <w:rPr>
                <w:lang w:val="en-US"/>
              </w:rPr>
              <w:t xml:space="preserve"> </w:t>
            </w:r>
            <w:r w:rsidRPr="0027666D">
              <w:rPr>
                <w:lang w:val="en-US"/>
              </w:rPr>
              <w:t>mode).</w:t>
            </w:r>
          </w:p>
          <w:p w14:paraId="15FD6BBA" w14:textId="77777777" w:rsidR="0027666D" w:rsidRPr="0027666D" w:rsidRDefault="0027666D" w:rsidP="0027666D">
            <w:pPr>
              <w:rPr>
                <w:lang w:val="en-US"/>
              </w:rPr>
            </w:pPr>
          </w:p>
          <w:p w14:paraId="2CC43910" w14:textId="79D599A6" w:rsidR="0027666D" w:rsidRDefault="0027666D" w:rsidP="0027666D">
            <w:pPr>
              <w:rPr>
                <w:lang w:val="en-US"/>
              </w:rPr>
            </w:pPr>
            <w:r w:rsidRPr="0027666D">
              <w:rPr>
                <w:lang w:val="en-US"/>
              </w:rPr>
              <w:t>NOTE 2: Examples of this info include e.g., location</w:t>
            </w:r>
            <w:r>
              <w:rPr>
                <w:lang w:val="en-US"/>
              </w:rPr>
              <w:t xml:space="preserve"> </w:t>
            </w:r>
            <w:r w:rsidRPr="0027666D">
              <w:rPr>
                <w:lang w:val="en-US"/>
              </w:rPr>
              <w:t>tracking (UE location and cell site), USIM change, no.</w:t>
            </w:r>
            <w:r>
              <w:rPr>
                <w:lang w:val="en-US"/>
              </w:rPr>
              <w:t xml:space="preserve"> </w:t>
            </w:r>
            <w:r w:rsidRPr="0027666D">
              <w:rPr>
                <w:lang w:val="en-US"/>
              </w:rPr>
              <w:t>devices present in an area (RA, TA, cell), device mobility</w:t>
            </w:r>
            <w:r>
              <w:rPr>
                <w:lang w:val="en-US"/>
              </w:rPr>
              <w:t xml:space="preserve"> </w:t>
            </w:r>
            <w:r w:rsidRPr="0027666D">
              <w:rPr>
                <w:lang w:val="en-US"/>
              </w:rPr>
              <w:t>info (intra-TA handover, inter-TA handover), CN type</w:t>
            </w:r>
            <w:r>
              <w:rPr>
                <w:lang w:val="en-US"/>
              </w:rPr>
              <w:t xml:space="preserve"> </w:t>
            </w:r>
            <w:r w:rsidRPr="0027666D">
              <w:rPr>
                <w:lang w:val="en-US"/>
              </w:rPr>
              <w:t xml:space="preserve">change (5G to 4G, </w:t>
            </w:r>
            <w:proofErr w:type="spellStart"/>
            <w:r w:rsidRPr="0027666D">
              <w:rPr>
                <w:lang w:val="en-US"/>
              </w:rPr>
              <w:t>viceversa</w:t>
            </w:r>
            <w:proofErr w:type="spellEnd"/>
            <w:r w:rsidRPr="0027666D">
              <w:rPr>
                <w:lang w:val="en-US"/>
              </w:rPr>
              <w:t>), roaming status, device</w:t>
            </w:r>
            <w:r>
              <w:rPr>
                <w:lang w:val="en-US"/>
              </w:rPr>
              <w:t xml:space="preserve"> </w:t>
            </w:r>
            <w:r w:rsidRPr="0027666D">
              <w:rPr>
                <w:lang w:val="en-US"/>
              </w:rPr>
              <w:t>reachability (</w:t>
            </w:r>
            <w:proofErr w:type="gramStart"/>
            <w:r w:rsidRPr="0027666D">
              <w:rPr>
                <w:lang w:val="en-US"/>
              </w:rPr>
              <w:t>e.g.</w:t>
            </w:r>
            <w:proofErr w:type="gramEnd"/>
            <w:r w:rsidRPr="0027666D">
              <w:rPr>
                <w:lang w:val="en-US"/>
              </w:rPr>
              <w:t xml:space="preserve"> for SMS delivery).</w:t>
            </w:r>
          </w:p>
          <w:p w14:paraId="127469F9" w14:textId="77777777" w:rsidR="0027666D" w:rsidRPr="0027666D" w:rsidRDefault="0027666D" w:rsidP="0027666D">
            <w:pPr>
              <w:rPr>
                <w:lang w:val="en-US"/>
              </w:rPr>
            </w:pPr>
          </w:p>
          <w:p w14:paraId="21B521B5" w14:textId="52F0CE22" w:rsidR="0027666D" w:rsidRPr="00EC224D" w:rsidRDefault="0027666D" w:rsidP="0027666D">
            <w:pPr>
              <w:rPr>
                <w:lang w:val="en-US"/>
              </w:rPr>
            </w:pPr>
            <w:r w:rsidRPr="0027666D">
              <w:rPr>
                <w:lang w:val="en-US"/>
              </w:rPr>
              <w:t>Note 3: Device status is limited to information available in</w:t>
            </w:r>
            <w:r>
              <w:rPr>
                <w:lang w:val="en-US"/>
              </w:rPr>
              <w:t xml:space="preserve"> </w:t>
            </w:r>
            <w:r w:rsidRPr="0027666D">
              <w:rPr>
                <w:lang w:val="en-US"/>
              </w:rPr>
              <w:t>the communication network and especially does NOT</w:t>
            </w:r>
            <w:r>
              <w:rPr>
                <w:lang w:val="en-US"/>
              </w:rPr>
              <w:t xml:space="preserve"> </w:t>
            </w:r>
            <w:r w:rsidRPr="0027666D">
              <w:rPr>
                <w:lang w:val="en-US"/>
              </w:rPr>
              <w:t xml:space="preserve">include device specific information about </w:t>
            </w:r>
            <w:proofErr w:type="gramStart"/>
            <w:r w:rsidRPr="0027666D">
              <w:rPr>
                <w:lang w:val="en-US"/>
              </w:rPr>
              <w:t>firmware ,software</w:t>
            </w:r>
            <w:proofErr w:type="gramEnd"/>
            <w:r w:rsidRPr="0027666D">
              <w:rPr>
                <w:lang w:val="en-US"/>
              </w:rPr>
              <w:t>, battery state etc</w:t>
            </w:r>
          </w:p>
        </w:tc>
      </w:tr>
      <w:tr w:rsidR="00C3719F" w:rsidRPr="0065732B" w14:paraId="378B0780" w14:textId="77777777" w:rsidTr="008B545D">
        <w:tc>
          <w:tcPr>
            <w:tcW w:w="704" w:type="dxa"/>
          </w:tcPr>
          <w:p w14:paraId="7F25A3D5" w14:textId="77777777" w:rsidR="00C3719F" w:rsidRPr="00EC224D" w:rsidRDefault="00C3719F">
            <w:pPr>
              <w:rPr>
                <w:lang w:val="en-US"/>
              </w:rPr>
            </w:pPr>
          </w:p>
        </w:tc>
        <w:tc>
          <w:tcPr>
            <w:tcW w:w="1843" w:type="dxa"/>
          </w:tcPr>
          <w:p w14:paraId="71E81ADB" w14:textId="47ADFF4C" w:rsidR="00C3719F" w:rsidRPr="00CE2CCB" w:rsidRDefault="0027666D">
            <w:pPr>
              <w:rPr>
                <w:b/>
                <w:bCs/>
                <w:lang w:val="en-US"/>
              </w:rPr>
            </w:pPr>
            <w:r w:rsidRPr="00CE2CCB">
              <w:rPr>
                <w:b/>
                <w:bCs/>
                <w:lang w:val="en-US"/>
              </w:rPr>
              <w:t>TMF639 resource Inventory</w:t>
            </w:r>
          </w:p>
          <w:p w14:paraId="23929BF1" w14:textId="7F76CAF0" w:rsidR="0027666D" w:rsidRDefault="0027666D">
            <w:pPr>
              <w:rPr>
                <w:b/>
                <w:bCs/>
                <w:lang w:val="en-US"/>
              </w:rPr>
            </w:pPr>
            <w:r w:rsidRPr="00CE2CCB">
              <w:rPr>
                <w:b/>
                <w:bCs/>
                <w:lang w:val="en-US"/>
              </w:rPr>
              <w:t>TMF702 resource activation &amp; configuration</w:t>
            </w:r>
          </w:p>
          <w:p w14:paraId="0B5464C8" w14:textId="77777777" w:rsidR="00CE2CCB" w:rsidRPr="00CE2CCB" w:rsidRDefault="00CE2CCB">
            <w:pPr>
              <w:rPr>
                <w:b/>
                <w:bCs/>
                <w:lang w:val="en-US"/>
              </w:rPr>
            </w:pPr>
          </w:p>
          <w:p w14:paraId="620B1CA9" w14:textId="2C14773F" w:rsidR="0027666D" w:rsidRPr="00EC224D" w:rsidRDefault="0027666D">
            <w:pPr>
              <w:rPr>
                <w:lang w:val="en-US"/>
              </w:rPr>
            </w:pPr>
            <w:r w:rsidRPr="00CE2CCB">
              <w:rPr>
                <w:b/>
                <w:bCs/>
                <w:lang w:val="en-US"/>
              </w:rPr>
              <w:t>TMF688 Event</w:t>
            </w:r>
          </w:p>
        </w:tc>
        <w:tc>
          <w:tcPr>
            <w:tcW w:w="6515" w:type="dxa"/>
          </w:tcPr>
          <w:p w14:paraId="453CF97D" w14:textId="31C5E7F2" w:rsidR="00C3719F" w:rsidRDefault="0027666D">
            <w:pPr>
              <w:rPr>
                <w:lang w:val="en-US"/>
              </w:rPr>
            </w:pPr>
            <w:r>
              <w:rPr>
                <w:lang w:val="en-US"/>
              </w:rPr>
              <w:t>A device is managed as a physical resource. 2 APIs could be considered to retrieve the device information:</w:t>
            </w:r>
          </w:p>
          <w:p w14:paraId="4DA47826" w14:textId="77777777" w:rsidR="0027666D" w:rsidRDefault="0027666D">
            <w:pPr>
              <w:rPr>
                <w:lang w:val="en-US"/>
              </w:rPr>
            </w:pPr>
            <w:r>
              <w:rPr>
                <w:lang w:val="en-US"/>
              </w:rPr>
              <w:t>TMF639 to access an inventory of the device representation (a database) or TMF702 to directly access to the device itself.</w:t>
            </w:r>
          </w:p>
          <w:p w14:paraId="49531D82" w14:textId="77777777" w:rsidR="0027666D" w:rsidRDefault="0027666D">
            <w:pPr>
              <w:rPr>
                <w:lang w:val="en-US"/>
              </w:rPr>
            </w:pPr>
            <w:r>
              <w:rPr>
                <w:lang w:val="en-US"/>
              </w:rPr>
              <w:t>Resource location, status &amp; characteristic will allow to manage this information.</w:t>
            </w:r>
          </w:p>
          <w:p w14:paraId="55AC519D" w14:textId="77777777" w:rsidR="0027666D" w:rsidRDefault="0027666D">
            <w:pPr>
              <w:rPr>
                <w:lang w:val="en-US"/>
              </w:rPr>
            </w:pPr>
          </w:p>
          <w:p w14:paraId="5F576A04" w14:textId="207B4FA5" w:rsidR="0027666D" w:rsidRPr="00EC224D" w:rsidRDefault="0027666D">
            <w:pPr>
              <w:rPr>
                <w:lang w:val="en-US"/>
              </w:rPr>
            </w:pPr>
            <w:r>
              <w:rPr>
                <w:lang w:val="en-US"/>
              </w:rPr>
              <w:t xml:space="preserve">These API triggers event </w:t>
            </w:r>
            <w:r w:rsidR="00D81EF0">
              <w:rPr>
                <w:lang w:val="en-US"/>
              </w:rPr>
              <w:t>directly,</w:t>
            </w:r>
            <w:r>
              <w:rPr>
                <w:lang w:val="en-US"/>
              </w:rPr>
              <w:t xml:space="preserve"> </w:t>
            </w:r>
            <w:r w:rsidR="00CE2CCB">
              <w:rPr>
                <w:lang w:val="en-US"/>
              </w:rPr>
              <w:t>and</w:t>
            </w:r>
            <w:r>
              <w:rPr>
                <w:lang w:val="en-US"/>
              </w:rPr>
              <w:t xml:space="preserve"> all event could </w:t>
            </w:r>
            <w:proofErr w:type="gramStart"/>
            <w:r>
              <w:rPr>
                <w:lang w:val="en-US"/>
              </w:rPr>
              <w:t>managed</w:t>
            </w:r>
            <w:proofErr w:type="gramEnd"/>
            <w:r>
              <w:rPr>
                <w:lang w:val="en-US"/>
              </w:rPr>
              <w:t xml:space="preserve"> with TMF688</w:t>
            </w:r>
          </w:p>
        </w:tc>
      </w:tr>
      <w:tr w:rsidR="00C3719F" w:rsidRPr="0065732B" w14:paraId="3269ACE0" w14:textId="77777777" w:rsidTr="008B545D">
        <w:tc>
          <w:tcPr>
            <w:tcW w:w="704" w:type="dxa"/>
          </w:tcPr>
          <w:p w14:paraId="03042C99" w14:textId="77777777" w:rsidR="00C3719F" w:rsidRPr="00EC224D" w:rsidRDefault="00C3719F">
            <w:pPr>
              <w:rPr>
                <w:lang w:val="en-US"/>
              </w:rPr>
            </w:pPr>
          </w:p>
        </w:tc>
        <w:tc>
          <w:tcPr>
            <w:tcW w:w="1843" w:type="dxa"/>
          </w:tcPr>
          <w:p w14:paraId="522FA1B4" w14:textId="77777777" w:rsidR="00C3719F" w:rsidRPr="00EC224D" w:rsidRDefault="00C3719F">
            <w:pPr>
              <w:rPr>
                <w:lang w:val="en-US"/>
              </w:rPr>
            </w:pPr>
          </w:p>
        </w:tc>
        <w:tc>
          <w:tcPr>
            <w:tcW w:w="6515" w:type="dxa"/>
          </w:tcPr>
          <w:p w14:paraId="085B521C" w14:textId="77777777" w:rsidR="00C3719F" w:rsidRPr="00EC224D" w:rsidRDefault="00C3719F">
            <w:pPr>
              <w:rPr>
                <w:lang w:val="en-US"/>
              </w:rPr>
            </w:pPr>
          </w:p>
        </w:tc>
      </w:tr>
      <w:tr w:rsidR="008B19DF" w:rsidRPr="0065732B" w14:paraId="0618A5A7" w14:textId="77777777" w:rsidTr="00D81EF0">
        <w:tc>
          <w:tcPr>
            <w:tcW w:w="2547" w:type="dxa"/>
            <w:gridSpan w:val="2"/>
            <w:shd w:val="clear" w:color="auto" w:fill="DEEAF6" w:themeFill="accent5" w:themeFillTint="33"/>
          </w:tcPr>
          <w:p w14:paraId="383DCE4C" w14:textId="7E599F50" w:rsidR="008B19DF" w:rsidRPr="00EC224D" w:rsidRDefault="008B19DF">
            <w:pPr>
              <w:rPr>
                <w:lang w:val="en-US"/>
              </w:rPr>
            </w:pPr>
            <w:r>
              <w:rPr>
                <w:lang w:val="en-US"/>
              </w:rPr>
              <w:t>Network status</w:t>
            </w:r>
          </w:p>
        </w:tc>
        <w:tc>
          <w:tcPr>
            <w:tcW w:w="6515" w:type="dxa"/>
            <w:shd w:val="clear" w:color="auto" w:fill="DEEAF6" w:themeFill="accent5" w:themeFillTint="33"/>
          </w:tcPr>
          <w:p w14:paraId="40EFE1EF" w14:textId="48B70250" w:rsidR="008B19DF" w:rsidRDefault="008B19DF" w:rsidP="008B19DF">
            <w:pPr>
              <w:rPr>
                <w:lang w:val="en-US"/>
              </w:rPr>
            </w:pPr>
            <w:r w:rsidRPr="008B19DF">
              <w:rPr>
                <w:lang w:val="en-US"/>
              </w:rPr>
              <w:t>It provides the customer with the ability to receive</w:t>
            </w:r>
            <w:r>
              <w:rPr>
                <w:lang w:val="en-US"/>
              </w:rPr>
              <w:t xml:space="preserve"> </w:t>
            </w:r>
            <w:r w:rsidRPr="008B19DF">
              <w:rPr>
                <w:lang w:val="en-US"/>
              </w:rPr>
              <w:t>information about network status.</w:t>
            </w:r>
          </w:p>
          <w:p w14:paraId="2FE09CBE" w14:textId="77777777" w:rsidR="008B19DF" w:rsidRPr="008B19DF" w:rsidRDefault="008B19DF" w:rsidP="008B19DF">
            <w:pPr>
              <w:rPr>
                <w:lang w:val="en-US"/>
              </w:rPr>
            </w:pPr>
          </w:p>
          <w:p w14:paraId="678344FF" w14:textId="5DB28BA7" w:rsidR="008B19DF" w:rsidRDefault="008B19DF" w:rsidP="008B19DF">
            <w:pPr>
              <w:rPr>
                <w:lang w:val="en-US"/>
              </w:rPr>
            </w:pPr>
            <w:r w:rsidRPr="008B19DF">
              <w:rPr>
                <w:lang w:val="en-US"/>
              </w:rPr>
              <w:t>NOTE 1: The customer can explicitly query for this</w:t>
            </w:r>
            <w:r>
              <w:rPr>
                <w:lang w:val="en-US"/>
              </w:rPr>
              <w:t xml:space="preserve"> </w:t>
            </w:r>
            <w:r w:rsidRPr="008B19DF">
              <w:rPr>
                <w:lang w:val="en-US"/>
              </w:rPr>
              <w:t>information (request-response mode) or be</w:t>
            </w:r>
            <w:r>
              <w:rPr>
                <w:lang w:val="en-US"/>
              </w:rPr>
              <w:t xml:space="preserve"> </w:t>
            </w:r>
            <w:r w:rsidRPr="008B19DF">
              <w:rPr>
                <w:lang w:val="en-US"/>
              </w:rPr>
              <w:t>reported with notifications on subscribed events</w:t>
            </w:r>
            <w:r>
              <w:rPr>
                <w:lang w:val="en-US"/>
              </w:rPr>
              <w:t xml:space="preserve"> </w:t>
            </w:r>
            <w:r w:rsidRPr="008B19DF">
              <w:rPr>
                <w:lang w:val="en-US"/>
              </w:rPr>
              <w:t>(subscribe-notify mode).</w:t>
            </w:r>
          </w:p>
          <w:p w14:paraId="25A45DEF" w14:textId="77777777" w:rsidR="008B19DF" w:rsidRPr="008B19DF" w:rsidRDefault="008B19DF" w:rsidP="008B19DF">
            <w:pPr>
              <w:rPr>
                <w:lang w:val="en-US"/>
              </w:rPr>
            </w:pPr>
          </w:p>
          <w:p w14:paraId="333D4D0B" w14:textId="36A90DF4" w:rsidR="008B19DF" w:rsidRDefault="008B19DF" w:rsidP="008B19DF">
            <w:pPr>
              <w:rPr>
                <w:lang w:val="en-US"/>
              </w:rPr>
            </w:pPr>
            <w:r w:rsidRPr="008B19DF">
              <w:rPr>
                <w:lang w:val="en-US"/>
              </w:rPr>
              <w:t>NOTE 2: Examples of this network info include performance measurements (</w:t>
            </w:r>
            <w:r w:rsidR="00A267EC" w:rsidRPr="008B19DF">
              <w:rPr>
                <w:lang w:val="en-US"/>
              </w:rPr>
              <w:t>e.g.,</w:t>
            </w:r>
            <w:r>
              <w:rPr>
                <w:lang w:val="en-US"/>
              </w:rPr>
              <w:t xml:space="preserve"> </w:t>
            </w:r>
            <w:r w:rsidRPr="008B19DF">
              <w:rPr>
                <w:lang w:val="en-US"/>
              </w:rPr>
              <w:t>UL/throughput, latency, jitter, packet loss rate,</w:t>
            </w:r>
            <w:r>
              <w:rPr>
                <w:lang w:val="en-US"/>
              </w:rPr>
              <w:t xml:space="preserve"> </w:t>
            </w:r>
            <w:r w:rsidRPr="008B19DF">
              <w:rPr>
                <w:lang w:val="en-US"/>
              </w:rPr>
              <w:t>etc.), fault events (</w:t>
            </w:r>
            <w:proofErr w:type="gramStart"/>
            <w:r w:rsidRPr="008B19DF">
              <w:rPr>
                <w:lang w:val="en-US"/>
              </w:rPr>
              <w:t>e.g.</w:t>
            </w:r>
            <w:proofErr w:type="gramEnd"/>
            <w:r w:rsidRPr="008B19DF">
              <w:rPr>
                <w:lang w:val="en-US"/>
              </w:rPr>
              <w:t xml:space="preserve"> network congestions, </w:t>
            </w:r>
            <w:proofErr w:type="spellStart"/>
            <w:r w:rsidRPr="008B19DF">
              <w:rPr>
                <w:lang w:val="en-US"/>
              </w:rPr>
              <w:t>nodefailure</w:t>
            </w:r>
            <w:proofErr w:type="spellEnd"/>
            <w:r w:rsidRPr="008B19DF">
              <w:rPr>
                <w:lang w:val="en-US"/>
              </w:rPr>
              <w:t>).</w:t>
            </w:r>
          </w:p>
          <w:p w14:paraId="15EF0A98" w14:textId="77777777" w:rsidR="008B19DF" w:rsidRPr="008B19DF" w:rsidRDefault="008B19DF" w:rsidP="008B19DF">
            <w:pPr>
              <w:rPr>
                <w:lang w:val="en-US"/>
              </w:rPr>
            </w:pPr>
          </w:p>
          <w:p w14:paraId="3620097C" w14:textId="1C285B59" w:rsidR="008B19DF" w:rsidRPr="00EC224D" w:rsidRDefault="008B19DF" w:rsidP="008B19DF">
            <w:pPr>
              <w:rPr>
                <w:lang w:val="en-US"/>
              </w:rPr>
            </w:pPr>
            <w:r w:rsidRPr="008B19DF">
              <w:rPr>
                <w:lang w:val="en-US"/>
              </w:rPr>
              <w:t>NOTE 3: Performance measurements and fault</w:t>
            </w:r>
            <w:r>
              <w:rPr>
                <w:lang w:val="en-US"/>
              </w:rPr>
              <w:t xml:space="preserve"> </w:t>
            </w:r>
            <w:r w:rsidRPr="008B19DF">
              <w:rPr>
                <w:lang w:val="en-US"/>
              </w:rPr>
              <w:t>events can be provided at network node (function)level (e.g. disturbances</w:t>
            </w:r>
            <w:proofErr w:type="gramStart"/>
            <w:r w:rsidRPr="008B19DF">
              <w:rPr>
                <w:lang w:val="en-US"/>
              </w:rPr>
              <w:t>) ,</w:t>
            </w:r>
            <w:proofErr w:type="gramEnd"/>
            <w:r w:rsidRPr="008B19DF">
              <w:rPr>
                <w:lang w:val="en-US"/>
              </w:rPr>
              <w:t xml:space="preserve"> network domain (slice</w:t>
            </w:r>
            <w:r>
              <w:rPr>
                <w:lang w:val="en-US"/>
              </w:rPr>
              <w:t xml:space="preserve"> </w:t>
            </w:r>
            <w:r w:rsidRPr="008B19DF">
              <w:rPr>
                <w:lang w:val="en-US"/>
              </w:rPr>
              <w:t>subnet, private network) or end-to-end (slice) level.</w:t>
            </w:r>
          </w:p>
        </w:tc>
      </w:tr>
      <w:tr w:rsidR="008B19DF" w:rsidRPr="0065732B" w14:paraId="36F1B0B4" w14:textId="77777777" w:rsidTr="008B545D">
        <w:tc>
          <w:tcPr>
            <w:tcW w:w="704" w:type="dxa"/>
          </w:tcPr>
          <w:p w14:paraId="3D77A3DB" w14:textId="77777777" w:rsidR="008B19DF" w:rsidRPr="00EC224D" w:rsidRDefault="008B19DF">
            <w:pPr>
              <w:rPr>
                <w:lang w:val="en-US"/>
              </w:rPr>
            </w:pPr>
          </w:p>
        </w:tc>
        <w:tc>
          <w:tcPr>
            <w:tcW w:w="1843" w:type="dxa"/>
          </w:tcPr>
          <w:p w14:paraId="7605EFB9" w14:textId="4EC5C420" w:rsidR="008B19DF" w:rsidRPr="00CE2CCB" w:rsidRDefault="008B19DF">
            <w:pPr>
              <w:rPr>
                <w:b/>
                <w:bCs/>
                <w:lang w:val="en-US"/>
              </w:rPr>
            </w:pPr>
            <w:r w:rsidRPr="00CE2CCB">
              <w:rPr>
                <w:b/>
                <w:bCs/>
                <w:lang w:val="en-US"/>
              </w:rPr>
              <w:t>TMF623 SLA</w:t>
            </w:r>
          </w:p>
          <w:p w14:paraId="1401ED79" w14:textId="77777777" w:rsidR="00625CFB" w:rsidRPr="00CE2CCB" w:rsidRDefault="00625CFB">
            <w:pPr>
              <w:rPr>
                <w:b/>
                <w:bCs/>
                <w:lang w:val="en-US"/>
              </w:rPr>
            </w:pPr>
          </w:p>
          <w:p w14:paraId="31D5EEE9" w14:textId="297804CA" w:rsidR="008B19DF" w:rsidRPr="00EC224D" w:rsidRDefault="008B19DF">
            <w:pPr>
              <w:rPr>
                <w:lang w:val="en-US"/>
              </w:rPr>
            </w:pPr>
            <w:r w:rsidRPr="00CE2CCB">
              <w:rPr>
                <w:b/>
                <w:bCs/>
                <w:lang w:val="en-US"/>
              </w:rPr>
              <w:t>TMF628 Performance</w:t>
            </w:r>
          </w:p>
        </w:tc>
        <w:tc>
          <w:tcPr>
            <w:tcW w:w="6515" w:type="dxa"/>
          </w:tcPr>
          <w:p w14:paraId="7ACCE301" w14:textId="28FFF960" w:rsidR="008B19DF" w:rsidRDefault="008B19DF">
            <w:pPr>
              <w:rPr>
                <w:lang w:val="en-US"/>
              </w:rPr>
            </w:pPr>
            <w:r>
              <w:rPr>
                <w:lang w:val="en-US"/>
              </w:rPr>
              <w:t>See above for TMF623.</w:t>
            </w:r>
          </w:p>
          <w:p w14:paraId="7F0E971C" w14:textId="77777777" w:rsidR="00625CFB" w:rsidRDefault="00625CFB">
            <w:pPr>
              <w:rPr>
                <w:lang w:val="en-US"/>
              </w:rPr>
            </w:pPr>
          </w:p>
          <w:p w14:paraId="65865851" w14:textId="3DBA7BF8" w:rsidR="008B19DF" w:rsidRDefault="008B19DF">
            <w:pPr>
              <w:rPr>
                <w:lang w:val="en-US"/>
              </w:rPr>
            </w:pPr>
            <w:r>
              <w:rPr>
                <w:lang w:val="en-US"/>
              </w:rPr>
              <w:t xml:space="preserve">TMF628 allow to define performance indicator specification </w:t>
            </w:r>
            <w:r w:rsidR="007B6770">
              <w:rPr>
                <w:lang w:val="en-US"/>
              </w:rPr>
              <w:t xml:space="preserve">(and group of them) </w:t>
            </w:r>
            <w:r w:rsidR="008E19EB">
              <w:rPr>
                <w:lang w:val="en-US"/>
              </w:rPr>
              <w:t>and then to manage</w:t>
            </w:r>
            <w:r w:rsidR="00D81EF0">
              <w:rPr>
                <w:lang w:val="en-US"/>
              </w:rPr>
              <w:t xml:space="preserve"> on demand performance collection capture or</w:t>
            </w:r>
            <w:r w:rsidR="008E19EB">
              <w:rPr>
                <w:lang w:val="en-US"/>
              </w:rPr>
              <w:t xml:space="preserve"> </w:t>
            </w:r>
            <w:r w:rsidR="00D81EF0">
              <w:rPr>
                <w:lang w:val="en-US"/>
              </w:rPr>
              <w:t>m</w:t>
            </w:r>
            <w:r w:rsidR="008E19EB">
              <w:rPr>
                <w:lang w:val="en-US"/>
              </w:rPr>
              <w:t xml:space="preserve">easurement </w:t>
            </w:r>
            <w:r w:rsidR="00D81EF0">
              <w:rPr>
                <w:lang w:val="en-US"/>
              </w:rPr>
              <w:t>job (for recurring indicator collection).</w:t>
            </w:r>
          </w:p>
          <w:p w14:paraId="21888AFB" w14:textId="77777777" w:rsidR="008B19DF" w:rsidRDefault="008B19DF">
            <w:pPr>
              <w:rPr>
                <w:lang w:val="en-US"/>
              </w:rPr>
            </w:pPr>
          </w:p>
          <w:p w14:paraId="34F30B91" w14:textId="58319B0B" w:rsidR="008B19DF" w:rsidRDefault="008B19DF" w:rsidP="008B19DF">
            <w:pPr>
              <w:rPr>
                <w:lang w:val="en-US"/>
              </w:rPr>
            </w:pPr>
            <w:r w:rsidRPr="00CE2CCB">
              <w:rPr>
                <w:b/>
                <w:bCs/>
                <w:lang w:val="en-US"/>
              </w:rPr>
              <w:t xml:space="preserve">TMF657 </w:t>
            </w:r>
            <w:r w:rsidR="00D81EF0" w:rsidRPr="00CE2CCB">
              <w:rPr>
                <w:b/>
                <w:bCs/>
                <w:lang w:val="en-US"/>
              </w:rPr>
              <w:t>Service</w:t>
            </w:r>
            <w:r w:rsidRPr="00CE2CCB">
              <w:rPr>
                <w:b/>
                <w:bCs/>
                <w:lang w:val="en-US"/>
              </w:rPr>
              <w:t xml:space="preserve"> Quality management</w:t>
            </w:r>
            <w:r>
              <w:rPr>
                <w:lang w:val="en-US"/>
              </w:rPr>
              <w:t xml:space="preserve"> could perhaps also be considered</w:t>
            </w:r>
            <w:r w:rsidR="00D81EF0">
              <w:rPr>
                <w:lang w:val="en-US"/>
              </w:rPr>
              <w:t xml:space="preserve"> as this API manage </w:t>
            </w:r>
            <w:r w:rsidR="00625CFB">
              <w:rPr>
                <w:lang w:val="en-US"/>
              </w:rPr>
              <w:t>consequence</w:t>
            </w:r>
            <w:r w:rsidR="00D81EF0">
              <w:rPr>
                <w:lang w:val="en-US"/>
              </w:rPr>
              <w:t xml:space="preserve"> action</w:t>
            </w:r>
          </w:p>
          <w:p w14:paraId="0215EA0A" w14:textId="1DC02A79" w:rsidR="00D776AD" w:rsidRDefault="00D776AD" w:rsidP="008B19DF">
            <w:pPr>
              <w:rPr>
                <w:lang w:val="en-US"/>
              </w:rPr>
            </w:pPr>
          </w:p>
          <w:p w14:paraId="702A1735" w14:textId="5EA58CD0" w:rsidR="00D776AD" w:rsidRDefault="00D776AD" w:rsidP="008B19DF">
            <w:pPr>
              <w:rPr>
                <w:lang w:val="en-US"/>
              </w:rPr>
            </w:pPr>
            <w:r w:rsidRPr="00D776AD">
              <w:rPr>
                <w:b/>
                <w:bCs/>
                <w:lang w:val="en-US"/>
              </w:rPr>
              <w:t>TMF656 Service Problem</w:t>
            </w:r>
            <w:r>
              <w:rPr>
                <w:lang w:val="en-US"/>
              </w:rPr>
              <w:t xml:space="preserve"> could also be used to trigger service issue like network congestion. </w:t>
            </w:r>
          </w:p>
          <w:p w14:paraId="773B3F20" w14:textId="30B8070C" w:rsidR="008B19DF" w:rsidRPr="00EC224D" w:rsidRDefault="008B19DF">
            <w:pPr>
              <w:rPr>
                <w:lang w:val="en-US"/>
              </w:rPr>
            </w:pPr>
          </w:p>
        </w:tc>
      </w:tr>
      <w:tr w:rsidR="008B19DF" w:rsidRPr="0065732B" w14:paraId="021CD6CE" w14:textId="77777777" w:rsidTr="008B545D">
        <w:tc>
          <w:tcPr>
            <w:tcW w:w="704" w:type="dxa"/>
          </w:tcPr>
          <w:p w14:paraId="509206CF" w14:textId="77777777" w:rsidR="008B19DF" w:rsidRPr="00EC224D" w:rsidRDefault="008B19DF">
            <w:pPr>
              <w:rPr>
                <w:lang w:val="en-US"/>
              </w:rPr>
            </w:pPr>
          </w:p>
        </w:tc>
        <w:tc>
          <w:tcPr>
            <w:tcW w:w="1843" w:type="dxa"/>
          </w:tcPr>
          <w:p w14:paraId="0D1C06D3" w14:textId="77777777" w:rsidR="008B19DF" w:rsidRPr="00EC224D" w:rsidRDefault="008B19DF">
            <w:pPr>
              <w:rPr>
                <w:lang w:val="en-US"/>
              </w:rPr>
            </w:pPr>
          </w:p>
        </w:tc>
        <w:tc>
          <w:tcPr>
            <w:tcW w:w="6515" w:type="dxa"/>
          </w:tcPr>
          <w:p w14:paraId="073E750B" w14:textId="77777777" w:rsidR="008B19DF" w:rsidRPr="00EC224D" w:rsidRDefault="008B19DF">
            <w:pPr>
              <w:rPr>
                <w:lang w:val="en-US"/>
              </w:rPr>
            </w:pPr>
          </w:p>
        </w:tc>
      </w:tr>
      <w:tr w:rsidR="008B19DF" w:rsidRPr="0065732B" w14:paraId="201B9D62" w14:textId="77777777" w:rsidTr="00D81EF0">
        <w:tc>
          <w:tcPr>
            <w:tcW w:w="2547" w:type="dxa"/>
            <w:gridSpan w:val="2"/>
            <w:shd w:val="clear" w:color="auto" w:fill="DEEAF6" w:themeFill="accent5" w:themeFillTint="33"/>
          </w:tcPr>
          <w:p w14:paraId="1C9F410B" w14:textId="3F0F0606" w:rsidR="008B19DF" w:rsidRPr="00EC224D" w:rsidRDefault="008B19DF">
            <w:pPr>
              <w:rPr>
                <w:lang w:val="en-US"/>
              </w:rPr>
            </w:pPr>
            <w:r>
              <w:rPr>
                <w:lang w:val="en-US"/>
              </w:rPr>
              <w:t>Traffic influence</w:t>
            </w:r>
          </w:p>
        </w:tc>
        <w:tc>
          <w:tcPr>
            <w:tcW w:w="6515" w:type="dxa"/>
            <w:shd w:val="clear" w:color="auto" w:fill="DEEAF6" w:themeFill="accent5" w:themeFillTint="33"/>
          </w:tcPr>
          <w:p w14:paraId="00E41018" w14:textId="77777777" w:rsidR="008B19DF" w:rsidRDefault="008B19DF" w:rsidP="008B19DF">
            <w:pPr>
              <w:rPr>
                <w:lang w:val="en-US"/>
              </w:rPr>
            </w:pPr>
            <w:r w:rsidRPr="008B19DF">
              <w:rPr>
                <w:lang w:val="en-US"/>
              </w:rPr>
              <w:t>It provides the customer with the ability to</w:t>
            </w:r>
            <w:r>
              <w:rPr>
                <w:lang w:val="en-US"/>
              </w:rPr>
              <w:t xml:space="preserve"> </w:t>
            </w:r>
            <w:r w:rsidRPr="008B19DF">
              <w:rPr>
                <w:lang w:val="en-US"/>
              </w:rPr>
              <w:t>modify the connection policies of UEs and</w:t>
            </w:r>
            <w:r>
              <w:rPr>
                <w:lang w:val="en-US"/>
              </w:rPr>
              <w:t xml:space="preserve"> </w:t>
            </w:r>
            <w:r w:rsidRPr="008B19DF">
              <w:rPr>
                <w:lang w:val="en-US"/>
              </w:rPr>
              <w:t>applications in terms of how the traffic</w:t>
            </w:r>
            <w:r>
              <w:rPr>
                <w:lang w:val="en-US"/>
              </w:rPr>
              <w:t xml:space="preserve"> </w:t>
            </w:r>
            <w:r w:rsidRPr="008B19DF">
              <w:rPr>
                <w:lang w:val="en-US"/>
              </w:rPr>
              <w:t>flows</w:t>
            </w:r>
          </w:p>
          <w:p w14:paraId="5E5C3982" w14:textId="77777777" w:rsidR="008B19DF" w:rsidRDefault="008B19DF" w:rsidP="008B19DF">
            <w:pPr>
              <w:rPr>
                <w:lang w:val="en-US"/>
              </w:rPr>
            </w:pPr>
          </w:p>
          <w:p w14:paraId="248F14BF" w14:textId="2FB588A4" w:rsidR="008B19DF" w:rsidRPr="00EC224D" w:rsidRDefault="008B19DF" w:rsidP="008B19DF">
            <w:pPr>
              <w:rPr>
                <w:lang w:val="en-US"/>
              </w:rPr>
            </w:pPr>
            <w:r w:rsidRPr="008B19DF">
              <w:rPr>
                <w:lang w:val="en-US"/>
              </w:rPr>
              <w:t xml:space="preserve">NOTE 1: </w:t>
            </w:r>
            <w:proofErr w:type="spellStart"/>
            <w:r w:rsidRPr="008B19DF">
              <w:rPr>
                <w:lang w:val="en-US"/>
              </w:rPr>
              <w:t>wrt</w:t>
            </w:r>
            <w:proofErr w:type="spellEnd"/>
            <w:r w:rsidRPr="008B19DF">
              <w:rPr>
                <w:lang w:val="en-US"/>
              </w:rPr>
              <w:t xml:space="preserve"> routing, the customer can</w:t>
            </w:r>
            <w:r>
              <w:rPr>
                <w:lang w:val="en-US"/>
              </w:rPr>
              <w:t xml:space="preserve"> </w:t>
            </w:r>
            <w:r w:rsidRPr="008B19DF">
              <w:rPr>
                <w:lang w:val="en-US"/>
              </w:rPr>
              <w:t>specify the edge node towards which traffic</w:t>
            </w:r>
            <w:r>
              <w:rPr>
                <w:lang w:val="en-US"/>
              </w:rPr>
              <w:t xml:space="preserve"> </w:t>
            </w:r>
            <w:r w:rsidRPr="008B19DF">
              <w:rPr>
                <w:lang w:val="en-US"/>
              </w:rPr>
              <w:t>shall be routed.</w:t>
            </w:r>
          </w:p>
        </w:tc>
      </w:tr>
      <w:tr w:rsidR="008B19DF" w:rsidRPr="00B75E61" w14:paraId="137BB801" w14:textId="77777777" w:rsidTr="008B545D">
        <w:tc>
          <w:tcPr>
            <w:tcW w:w="704" w:type="dxa"/>
          </w:tcPr>
          <w:p w14:paraId="7770B95C" w14:textId="77777777" w:rsidR="008B19DF" w:rsidRPr="00EC224D" w:rsidRDefault="008B19DF">
            <w:pPr>
              <w:rPr>
                <w:lang w:val="en-US"/>
              </w:rPr>
            </w:pPr>
          </w:p>
        </w:tc>
        <w:tc>
          <w:tcPr>
            <w:tcW w:w="1843" w:type="dxa"/>
          </w:tcPr>
          <w:p w14:paraId="3A83E4ED" w14:textId="2A939350" w:rsidR="008B19DF" w:rsidRPr="00EC224D" w:rsidRDefault="00A267EC">
            <w:pPr>
              <w:rPr>
                <w:lang w:val="en-US"/>
              </w:rPr>
            </w:pPr>
            <w:r>
              <w:rPr>
                <w:lang w:val="en-US"/>
              </w:rPr>
              <w:t>No API identified</w:t>
            </w:r>
          </w:p>
        </w:tc>
        <w:tc>
          <w:tcPr>
            <w:tcW w:w="6515" w:type="dxa"/>
          </w:tcPr>
          <w:p w14:paraId="70F21E27" w14:textId="77777777" w:rsidR="008B19DF" w:rsidRPr="00EC224D" w:rsidRDefault="008B19DF">
            <w:pPr>
              <w:rPr>
                <w:lang w:val="en-US"/>
              </w:rPr>
            </w:pPr>
          </w:p>
        </w:tc>
      </w:tr>
      <w:tr w:rsidR="00602FF5" w:rsidRPr="00B75E61" w14:paraId="2B5AFBFD" w14:textId="77777777" w:rsidTr="008B545D">
        <w:tc>
          <w:tcPr>
            <w:tcW w:w="704" w:type="dxa"/>
          </w:tcPr>
          <w:p w14:paraId="12512980" w14:textId="77777777" w:rsidR="00602FF5" w:rsidRPr="00EC224D" w:rsidRDefault="00602FF5">
            <w:pPr>
              <w:rPr>
                <w:lang w:val="en-US"/>
              </w:rPr>
            </w:pPr>
          </w:p>
        </w:tc>
        <w:tc>
          <w:tcPr>
            <w:tcW w:w="1843" w:type="dxa"/>
          </w:tcPr>
          <w:p w14:paraId="4EB1E073" w14:textId="77777777" w:rsidR="00602FF5" w:rsidRDefault="00602FF5">
            <w:pPr>
              <w:rPr>
                <w:lang w:val="en-US"/>
              </w:rPr>
            </w:pPr>
          </w:p>
        </w:tc>
        <w:tc>
          <w:tcPr>
            <w:tcW w:w="6515" w:type="dxa"/>
          </w:tcPr>
          <w:p w14:paraId="18FC8A86" w14:textId="77777777" w:rsidR="00602FF5" w:rsidRPr="00EC224D" w:rsidRDefault="00602FF5">
            <w:pPr>
              <w:rPr>
                <w:lang w:val="en-US"/>
              </w:rPr>
            </w:pPr>
          </w:p>
        </w:tc>
      </w:tr>
      <w:tr w:rsidR="00602FF5" w:rsidRPr="0065732B" w14:paraId="7009E964" w14:textId="77777777" w:rsidTr="004F563C">
        <w:tc>
          <w:tcPr>
            <w:tcW w:w="2547" w:type="dxa"/>
            <w:gridSpan w:val="2"/>
            <w:shd w:val="clear" w:color="auto" w:fill="DEEAF6" w:themeFill="accent5" w:themeFillTint="33"/>
          </w:tcPr>
          <w:p w14:paraId="62BE5E27" w14:textId="45D5288E" w:rsidR="00602FF5" w:rsidRDefault="00080C62">
            <w:pPr>
              <w:rPr>
                <w:lang w:val="en-US"/>
              </w:rPr>
            </w:pPr>
            <w:r>
              <w:rPr>
                <w:lang w:val="en-US"/>
              </w:rPr>
              <w:t>Quality On Demand</w:t>
            </w:r>
          </w:p>
        </w:tc>
        <w:tc>
          <w:tcPr>
            <w:tcW w:w="6515" w:type="dxa"/>
            <w:shd w:val="clear" w:color="auto" w:fill="DEEAF6" w:themeFill="accent5" w:themeFillTint="33"/>
          </w:tcPr>
          <w:p w14:paraId="7DF75260" w14:textId="77777777" w:rsidR="00602FF5" w:rsidRDefault="00080C62">
            <w:pPr>
              <w:rPr>
                <w:lang w:val="en-US"/>
              </w:rPr>
            </w:pPr>
            <w:r w:rsidRPr="00080C62">
              <w:rPr>
                <w:lang w:val="en-US"/>
              </w:rPr>
              <w:t>It provides the customer with the ability to:</w:t>
            </w:r>
          </w:p>
          <w:p w14:paraId="01EB0826" w14:textId="77906C94" w:rsidR="00080C62" w:rsidRDefault="00080C62" w:rsidP="00080C62">
            <w:pPr>
              <w:pStyle w:val="Paragraphedeliste"/>
              <w:numPr>
                <w:ilvl w:val="0"/>
                <w:numId w:val="4"/>
              </w:numPr>
              <w:rPr>
                <w:lang w:val="en-US"/>
              </w:rPr>
            </w:pPr>
            <w:r w:rsidRPr="00080C62">
              <w:rPr>
                <w:lang w:val="en-US"/>
              </w:rPr>
              <w:t>set quality for a mobile connection (</w:t>
            </w:r>
            <w:r w:rsidR="00A267EC" w:rsidRPr="00080C62">
              <w:rPr>
                <w:lang w:val="en-US"/>
              </w:rPr>
              <w:t>e.g.,</w:t>
            </w:r>
            <w:r w:rsidRPr="00080C62">
              <w:rPr>
                <w:lang w:val="en-US"/>
              </w:rPr>
              <w:t xml:space="preserve"> required latency, jitter, bit rate).</w:t>
            </w:r>
          </w:p>
          <w:p w14:paraId="371D2554" w14:textId="77777777" w:rsidR="00080C62" w:rsidRDefault="00080C62" w:rsidP="00080C62">
            <w:pPr>
              <w:pStyle w:val="Paragraphedeliste"/>
              <w:numPr>
                <w:ilvl w:val="0"/>
                <w:numId w:val="4"/>
              </w:numPr>
              <w:rPr>
                <w:lang w:val="en-US"/>
              </w:rPr>
            </w:pPr>
            <w:r w:rsidRPr="00080C62">
              <w:rPr>
                <w:lang w:val="en-US"/>
              </w:rPr>
              <w:t>get notification if network cannot fulfill.</w:t>
            </w:r>
          </w:p>
          <w:p w14:paraId="3C2EF215" w14:textId="3A669588" w:rsidR="00080C62" w:rsidRPr="00080C62" w:rsidRDefault="00080C62" w:rsidP="00080C62">
            <w:pPr>
              <w:rPr>
                <w:lang w:val="en-US"/>
              </w:rPr>
            </w:pPr>
            <w:r w:rsidRPr="00080C62">
              <w:rPr>
                <w:lang w:val="en-US"/>
              </w:rPr>
              <w:t>NOTE: The scope of this API family should be limited (at least at a first stage) to 4G and 5G.</w:t>
            </w:r>
          </w:p>
        </w:tc>
      </w:tr>
      <w:tr w:rsidR="00602FF5" w:rsidRPr="0065732B" w14:paraId="0B22F23D" w14:textId="77777777" w:rsidTr="008B545D">
        <w:tc>
          <w:tcPr>
            <w:tcW w:w="704" w:type="dxa"/>
          </w:tcPr>
          <w:p w14:paraId="2800C431" w14:textId="77777777" w:rsidR="00602FF5" w:rsidRPr="00EC224D" w:rsidRDefault="00602FF5">
            <w:pPr>
              <w:rPr>
                <w:lang w:val="en-US"/>
              </w:rPr>
            </w:pPr>
          </w:p>
        </w:tc>
        <w:tc>
          <w:tcPr>
            <w:tcW w:w="1843" w:type="dxa"/>
          </w:tcPr>
          <w:p w14:paraId="0B0999CA" w14:textId="42FB1861" w:rsidR="00602FF5" w:rsidRPr="008C4003" w:rsidRDefault="00080C62">
            <w:pPr>
              <w:rPr>
                <w:b/>
                <w:bCs/>
                <w:lang w:val="en-US"/>
              </w:rPr>
            </w:pPr>
            <w:r w:rsidRPr="008C4003">
              <w:rPr>
                <w:b/>
                <w:bCs/>
                <w:lang w:val="en-US"/>
              </w:rPr>
              <w:t>TMF640 Service Activation &amp; Configuration</w:t>
            </w:r>
          </w:p>
          <w:p w14:paraId="61B5A0EA" w14:textId="77777777" w:rsidR="00080C62" w:rsidRPr="008C4003" w:rsidRDefault="00080C62">
            <w:pPr>
              <w:rPr>
                <w:b/>
                <w:bCs/>
                <w:lang w:val="en-US"/>
              </w:rPr>
            </w:pPr>
          </w:p>
          <w:p w14:paraId="40734665" w14:textId="47B67905" w:rsidR="00080C62" w:rsidRDefault="00080C62">
            <w:pPr>
              <w:rPr>
                <w:lang w:val="en-US"/>
              </w:rPr>
            </w:pPr>
            <w:r w:rsidRPr="008C4003">
              <w:rPr>
                <w:b/>
                <w:bCs/>
                <w:lang w:val="en-US"/>
              </w:rPr>
              <w:t>TMF702 Resource Activation &amp; Configuration</w:t>
            </w:r>
          </w:p>
        </w:tc>
        <w:tc>
          <w:tcPr>
            <w:tcW w:w="6515" w:type="dxa"/>
          </w:tcPr>
          <w:p w14:paraId="426345A2" w14:textId="7573307D" w:rsidR="004F563C" w:rsidRDefault="004F563C">
            <w:pPr>
              <w:rPr>
                <w:lang w:val="en-US"/>
              </w:rPr>
            </w:pPr>
            <w:r>
              <w:rPr>
                <w:lang w:val="en-US"/>
              </w:rPr>
              <w:t>TMF640 &amp; TMF702 allow to perform operations on the service and resource themselves.</w:t>
            </w:r>
          </w:p>
          <w:p w14:paraId="60EBB586" w14:textId="1A189969" w:rsidR="004F563C" w:rsidRDefault="004F563C">
            <w:pPr>
              <w:rPr>
                <w:lang w:val="en-US"/>
              </w:rPr>
            </w:pPr>
            <w:r>
              <w:rPr>
                <w:lang w:val="en-US"/>
              </w:rPr>
              <w:t>TMF allow to specialize this API resources.</w:t>
            </w:r>
          </w:p>
          <w:p w14:paraId="3CC21135" w14:textId="77777777" w:rsidR="004F563C" w:rsidRDefault="004F563C">
            <w:pPr>
              <w:rPr>
                <w:lang w:val="en-US"/>
              </w:rPr>
            </w:pPr>
          </w:p>
          <w:p w14:paraId="336A0E59" w14:textId="77777777" w:rsidR="004F563C" w:rsidRDefault="004F563C">
            <w:pPr>
              <w:rPr>
                <w:lang w:val="en-US"/>
              </w:rPr>
            </w:pPr>
            <w:r>
              <w:rPr>
                <w:lang w:val="en-US"/>
              </w:rPr>
              <w:t>These 2 APIs provided a set of event + monitor pattern for async operation completion.</w:t>
            </w:r>
          </w:p>
          <w:p w14:paraId="21606C2E" w14:textId="5F14D969" w:rsidR="004F563C" w:rsidRPr="00EC224D" w:rsidRDefault="004F563C">
            <w:pPr>
              <w:rPr>
                <w:lang w:val="en-US"/>
              </w:rPr>
            </w:pPr>
          </w:p>
        </w:tc>
      </w:tr>
      <w:tr w:rsidR="00602FF5" w:rsidRPr="0065732B" w14:paraId="5ED44382" w14:textId="77777777" w:rsidTr="008B545D">
        <w:tc>
          <w:tcPr>
            <w:tcW w:w="704" w:type="dxa"/>
          </w:tcPr>
          <w:p w14:paraId="3B1434DA" w14:textId="77777777" w:rsidR="00602FF5" w:rsidRPr="00EC224D" w:rsidRDefault="00602FF5">
            <w:pPr>
              <w:rPr>
                <w:lang w:val="en-US"/>
              </w:rPr>
            </w:pPr>
          </w:p>
        </w:tc>
        <w:tc>
          <w:tcPr>
            <w:tcW w:w="1843" w:type="dxa"/>
          </w:tcPr>
          <w:p w14:paraId="113C72EE" w14:textId="77777777" w:rsidR="00602FF5" w:rsidRDefault="00602FF5">
            <w:pPr>
              <w:rPr>
                <w:lang w:val="en-US"/>
              </w:rPr>
            </w:pPr>
          </w:p>
        </w:tc>
        <w:tc>
          <w:tcPr>
            <w:tcW w:w="6515" w:type="dxa"/>
          </w:tcPr>
          <w:p w14:paraId="5711BEDF" w14:textId="77777777" w:rsidR="00602FF5" w:rsidRPr="00EC224D" w:rsidRDefault="00602FF5">
            <w:pPr>
              <w:rPr>
                <w:lang w:val="en-US"/>
              </w:rPr>
            </w:pPr>
          </w:p>
        </w:tc>
      </w:tr>
      <w:tr w:rsidR="004F563C" w:rsidRPr="0065732B" w14:paraId="66D9EBF8" w14:textId="77777777" w:rsidTr="004F563C">
        <w:tc>
          <w:tcPr>
            <w:tcW w:w="2547" w:type="dxa"/>
            <w:gridSpan w:val="2"/>
            <w:shd w:val="clear" w:color="auto" w:fill="DEEAF6" w:themeFill="accent5" w:themeFillTint="33"/>
          </w:tcPr>
          <w:p w14:paraId="2FF791C6" w14:textId="4C43026A" w:rsidR="004F563C" w:rsidRDefault="004F563C">
            <w:pPr>
              <w:rPr>
                <w:lang w:val="en-US"/>
              </w:rPr>
            </w:pPr>
            <w:r w:rsidRPr="004F563C">
              <w:rPr>
                <w:lang w:val="en-US"/>
              </w:rPr>
              <w:t>Accounting, Charging and Billing</w:t>
            </w:r>
          </w:p>
        </w:tc>
        <w:tc>
          <w:tcPr>
            <w:tcW w:w="6515" w:type="dxa"/>
            <w:shd w:val="clear" w:color="auto" w:fill="DEEAF6" w:themeFill="accent5" w:themeFillTint="33"/>
          </w:tcPr>
          <w:p w14:paraId="1D28641B" w14:textId="77777777" w:rsidR="004F563C" w:rsidRDefault="004F563C">
            <w:pPr>
              <w:rPr>
                <w:lang w:val="en-US"/>
              </w:rPr>
            </w:pPr>
            <w:r w:rsidRPr="004F563C">
              <w:rPr>
                <w:lang w:val="en-US"/>
              </w:rPr>
              <w:t>It provides the customer with the ability to:</w:t>
            </w:r>
          </w:p>
          <w:p w14:paraId="36C99A7E" w14:textId="77777777" w:rsidR="004F563C" w:rsidRDefault="004F563C" w:rsidP="004F563C">
            <w:pPr>
              <w:pStyle w:val="Paragraphedeliste"/>
              <w:numPr>
                <w:ilvl w:val="0"/>
                <w:numId w:val="5"/>
              </w:numPr>
              <w:rPr>
                <w:lang w:val="en-US"/>
              </w:rPr>
            </w:pPr>
            <w:r w:rsidRPr="004F563C">
              <w:rPr>
                <w:lang w:val="en-US"/>
              </w:rPr>
              <w:t>get information about the usage of the services and components that can be charged for (</w:t>
            </w:r>
            <w:proofErr w:type="gramStart"/>
            <w:r w:rsidRPr="004F563C">
              <w:rPr>
                <w:lang w:val="en-US"/>
              </w:rPr>
              <w:t>e.g.</w:t>
            </w:r>
            <w:proofErr w:type="gramEnd"/>
            <w:r w:rsidRPr="004F563C">
              <w:rPr>
                <w:lang w:val="en-US"/>
              </w:rPr>
              <w:t xml:space="preserve"> changes for QoS during each session lifetime)</w:t>
            </w:r>
          </w:p>
          <w:p w14:paraId="65ADC3B9" w14:textId="77777777" w:rsidR="004F563C" w:rsidRDefault="004F563C" w:rsidP="004F563C">
            <w:pPr>
              <w:pStyle w:val="Paragraphedeliste"/>
              <w:numPr>
                <w:ilvl w:val="0"/>
                <w:numId w:val="5"/>
              </w:numPr>
              <w:rPr>
                <w:lang w:val="en-US"/>
              </w:rPr>
            </w:pPr>
            <w:r w:rsidRPr="004F563C">
              <w:rPr>
                <w:lang w:val="en-US"/>
              </w:rPr>
              <w:t>get information about actual cost for API usage</w:t>
            </w:r>
          </w:p>
          <w:p w14:paraId="0AF21500" w14:textId="77777777" w:rsidR="004F563C" w:rsidRDefault="004F563C" w:rsidP="004F563C">
            <w:pPr>
              <w:rPr>
                <w:lang w:val="en-US"/>
              </w:rPr>
            </w:pPr>
          </w:p>
          <w:p w14:paraId="47A02C8D" w14:textId="5F18270A" w:rsidR="004F563C" w:rsidRPr="004F563C" w:rsidRDefault="004F563C" w:rsidP="004F563C">
            <w:pPr>
              <w:rPr>
                <w:lang w:val="en-US"/>
              </w:rPr>
            </w:pPr>
            <w:r w:rsidRPr="004F563C">
              <w:rPr>
                <w:lang w:val="en-US"/>
              </w:rPr>
              <w:t>NOTE: This c</w:t>
            </w:r>
            <w:r>
              <w:rPr>
                <w:lang w:val="en-US"/>
              </w:rPr>
              <w:t>o</w:t>
            </w:r>
            <w:r w:rsidRPr="004F563C">
              <w:rPr>
                <w:lang w:val="en-US"/>
              </w:rPr>
              <w:t xml:space="preserve">uld be transversal to the functional (service) </w:t>
            </w:r>
            <w:proofErr w:type="gramStart"/>
            <w:r w:rsidRPr="004F563C">
              <w:rPr>
                <w:lang w:val="en-US"/>
              </w:rPr>
              <w:t>APIs, and</w:t>
            </w:r>
            <w:proofErr w:type="gramEnd"/>
            <w:r w:rsidRPr="004F563C">
              <w:rPr>
                <w:lang w:val="en-US"/>
              </w:rPr>
              <w:t xml:space="preserve"> apply to all of them.</w:t>
            </w:r>
          </w:p>
        </w:tc>
      </w:tr>
      <w:tr w:rsidR="004F563C" w:rsidRPr="0065732B" w14:paraId="3FFF6919" w14:textId="77777777" w:rsidTr="008B545D">
        <w:tc>
          <w:tcPr>
            <w:tcW w:w="704" w:type="dxa"/>
          </w:tcPr>
          <w:p w14:paraId="5FB1F026" w14:textId="77777777" w:rsidR="004F563C" w:rsidRPr="00EC224D" w:rsidRDefault="004F563C">
            <w:pPr>
              <w:rPr>
                <w:lang w:val="en-US"/>
              </w:rPr>
            </w:pPr>
          </w:p>
        </w:tc>
        <w:tc>
          <w:tcPr>
            <w:tcW w:w="1843" w:type="dxa"/>
          </w:tcPr>
          <w:p w14:paraId="193110FC" w14:textId="77777777" w:rsidR="004F563C" w:rsidRPr="008C4003" w:rsidRDefault="004F563C">
            <w:pPr>
              <w:rPr>
                <w:b/>
                <w:bCs/>
                <w:lang w:val="en-US"/>
              </w:rPr>
            </w:pPr>
            <w:r w:rsidRPr="008C4003">
              <w:rPr>
                <w:b/>
                <w:bCs/>
                <w:lang w:val="en-US"/>
              </w:rPr>
              <w:t>TMF635 Usage</w:t>
            </w:r>
          </w:p>
          <w:p w14:paraId="44AC6806" w14:textId="77777777" w:rsidR="004F563C" w:rsidRDefault="004F563C">
            <w:pPr>
              <w:rPr>
                <w:lang w:val="en-US"/>
              </w:rPr>
            </w:pPr>
          </w:p>
          <w:p w14:paraId="43B81040" w14:textId="77777777" w:rsidR="008C4003" w:rsidRDefault="008C4003">
            <w:pPr>
              <w:rPr>
                <w:lang w:val="en-US"/>
              </w:rPr>
            </w:pPr>
          </w:p>
          <w:p w14:paraId="45B6A803" w14:textId="77777777" w:rsidR="008C4003" w:rsidRDefault="008C4003">
            <w:pPr>
              <w:rPr>
                <w:lang w:val="en-US"/>
              </w:rPr>
            </w:pPr>
          </w:p>
          <w:p w14:paraId="55888E19" w14:textId="77777777" w:rsidR="008C4003" w:rsidRDefault="008C4003">
            <w:pPr>
              <w:rPr>
                <w:lang w:val="en-US"/>
              </w:rPr>
            </w:pPr>
          </w:p>
          <w:p w14:paraId="4856C0AA" w14:textId="73D48810" w:rsidR="008C4003" w:rsidRPr="008C4003" w:rsidRDefault="008C4003">
            <w:pPr>
              <w:rPr>
                <w:b/>
                <w:bCs/>
                <w:lang w:val="en-US"/>
              </w:rPr>
            </w:pPr>
            <w:r w:rsidRPr="008C4003">
              <w:rPr>
                <w:b/>
                <w:bCs/>
                <w:lang w:val="en-US"/>
              </w:rPr>
              <w:t>TMF678 Customer bill</w:t>
            </w:r>
          </w:p>
        </w:tc>
        <w:tc>
          <w:tcPr>
            <w:tcW w:w="6515" w:type="dxa"/>
          </w:tcPr>
          <w:p w14:paraId="0337D7D5" w14:textId="1A7F34AA" w:rsidR="004F563C" w:rsidRDefault="008C4003">
            <w:pPr>
              <w:rPr>
                <w:lang w:val="en-US"/>
              </w:rPr>
            </w:pPr>
            <w:r>
              <w:rPr>
                <w:lang w:val="en-US"/>
              </w:rPr>
              <w:t>TMF632 manage definition of usage (usage specification) an instance for usage.</w:t>
            </w:r>
            <w:r w:rsidR="00005F9D">
              <w:rPr>
                <w:lang w:val="en-US"/>
              </w:rPr>
              <w:t xml:space="preserve"> </w:t>
            </w:r>
            <w:r>
              <w:rPr>
                <w:lang w:val="en-US"/>
              </w:rPr>
              <w:t xml:space="preserve">This usage could be rated and then associated to a product. </w:t>
            </w:r>
          </w:p>
          <w:p w14:paraId="5F6AEE46" w14:textId="77777777" w:rsidR="008C4003" w:rsidRDefault="008C4003">
            <w:pPr>
              <w:rPr>
                <w:lang w:val="en-US"/>
              </w:rPr>
            </w:pPr>
            <w:r>
              <w:rPr>
                <w:lang w:val="en-US"/>
              </w:rPr>
              <w:t>An evolution with TMF project is to introduce a service usage.</w:t>
            </w:r>
          </w:p>
          <w:p w14:paraId="5AEF81AA" w14:textId="77777777" w:rsidR="008C4003" w:rsidRDefault="008C4003">
            <w:pPr>
              <w:rPr>
                <w:lang w:val="en-US"/>
              </w:rPr>
            </w:pPr>
          </w:p>
          <w:p w14:paraId="432A11F3" w14:textId="581F8185" w:rsidR="008C4003" w:rsidRPr="00EC224D" w:rsidRDefault="008C4003">
            <w:pPr>
              <w:rPr>
                <w:lang w:val="en-US"/>
              </w:rPr>
            </w:pPr>
            <w:r>
              <w:rPr>
                <w:lang w:val="en-US"/>
              </w:rPr>
              <w:t xml:space="preserve">On rated usage could be ‘collected’ and aggregated in </w:t>
            </w:r>
            <w:proofErr w:type="spellStart"/>
            <w:r>
              <w:rPr>
                <w:lang w:val="en-US"/>
              </w:rPr>
              <w:t>AppliedCustomerBillingRate</w:t>
            </w:r>
            <w:proofErr w:type="spellEnd"/>
            <w:r>
              <w:rPr>
                <w:lang w:val="en-US"/>
              </w:rPr>
              <w:t xml:space="preserve"> (from TMF648) on order to be bill (within a customer bill).</w:t>
            </w:r>
          </w:p>
        </w:tc>
      </w:tr>
      <w:tr w:rsidR="004F563C" w:rsidRPr="0065732B" w14:paraId="6B3F703E" w14:textId="77777777" w:rsidTr="008B545D">
        <w:tc>
          <w:tcPr>
            <w:tcW w:w="704" w:type="dxa"/>
          </w:tcPr>
          <w:p w14:paraId="63E8B5B5" w14:textId="77777777" w:rsidR="004F563C" w:rsidRPr="00EC224D" w:rsidRDefault="004F563C">
            <w:pPr>
              <w:rPr>
                <w:lang w:val="en-US"/>
              </w:rPr>
            </w:pPr>
          </w:p>
        </w:tc>
        <w:tc>
          <w:tcPr>
            <w:tcW w:w="1843" w:type="dxa"/>
          </w:tcPr>
          <w:p w14:paraId="718FBEC9" w14:textId="77777777" w:rsidR="004F563C" w:rsidRDefault="004F563C">
            <w:pPr>
              <w:rPr>
                <w:lang w:val="en-US"/>
              </w:rPr>
            </w:pPr>
          </w:p>
        </w:tc>
        <w:tc>
          <w:tcPr>
            <w:tcW w:w="6515" w:type="dxa"/>
          </w:tcPr>
          <w:p w14:paraId="329723A6" w14:textId="77777777" w:rsidR="004F563C" w:rsidRPr="00EC224D" w:rsidRDefault="004F563C">
            <w:pPr>
              <w:rPr>
                <w:lang w:val="en-US"/>
              </w:rPr>
            </w:pPr>
          </w:p>
        </w:tc>
      </w:tr>
      <w:tr w:rsidR="00D10560" w:rsidRPr="0065732B" w14:paraId="7AF2C210" w14:textId="77777777" w:rsidTr="00D10560">
        <w:tc>
          <w:tcPr>
            <w:tcW w:w="2547" w:type="dxa"/>
            <w:gridSpan w:val="2"/>
            <w:shd w:val="clear" w:color="auto" w:fill="DEEAF6" w:themeFill="accent5" w:themeFillTint="33"/>
          </w:tcPr>
          <w:p w14:paraId="338275A0" w14:textId="0AC63A20" w:rsidR="00D10560" w:rsidRDefault="00D10560">
            <w:pPr>
              <w:rPr>
                <w:lang w:val="en-US"/>
              </w:rPr>
            </w:pPr>
            <w:r>
              <w:rPr>
                <w:lang w:val="en-US"/>
              </w:rPr>
              <w:t>Edge Discovery</w:t>
            </w:r>
          </w:p>
        </w:tc>
        <w:tc>
          <w:tcPr>
            <w:tcW w:w="6515" w:type="dxa"/>
            <w:shd w:val="clear" w:color="auto" w:fill="DEEAF6" w:themeFill="accent5" w:themeFillTint="33"/>
          </w:tcPr>
          <w:p w14:paraId="0B20469A" w14:textId="77777777" w:rsidR="00D10560" w:rsidRDefault="00D10560">
            <w:pPr>
              <w:rPr>
                <w:lang w:val="en-US"/>
              </w:rPr>
            </w:pPr>
            <w:r w:rsidRPr="00D10560">
              <w:rPr>
                <w:lang w:val="en-US"/>
              </w:rPr>
              <w:t>It provides the customer with the ability to:</w:t>
            </w:r>
          </w:p>
          <w:p w14:paraId="11BB8D6F" w14:textId="77777777" w:rsidR="00D10560" w:rsidRDefault="00D10560">
            <w:pPr>
              <w:rPr>
                <w:lang w:val="en-US"/>
              </w:rPr>
            </w:pPr>
            <w:r w:rsidRPr="00D10560">
              <w:rPr>
                <w:lang w:val="en-US"/>
              </w:rPr>
              <w:t>Discover the set of edge nodes available in a certain region, where the customer can deploy edge applications</w:t>
            </w:r>
          </w:p>
          <w:p w14:paraId="2EE536ED" w14:textId="77777777" w:rsidR="00D10560" w:rsidRDefault="00D10560">
            <w:pPr>
              <w:rPr>
                <w:lang w:val="en-US"/>
              </w:rPr>
            </w:pPr>
            <w:r w:rsidRPr="00D10560">
              <w:rPr>
                <w:lang w:val="en-US"/>
              </w:rPr>
              <w:t>discover the set of edge nodes in a certain region where a certain API functionality is available (and thus the customer edge application can make use of it).</w:t>
            </w:r>
          </w:p>
          <w:p w14:paraId="7B18DDE1" w14:textId="77777777" w:rsidR="00D10560" w:rsidRDefault="00D10560">
            <w:pPr>
              <w:rPr>
                <w:lang w:val="en-US"/>
              </w:rPr>
            </w:pPr>
          </w:p>
          <w:p w14:paraId="663C2811" w14:textId="77777777" w:rsidR="00D10560" w:rsidRDefault="00D10560">
            <w:pPr>
              <w:rPr>
                <w:lang w:val="en-US"/>
              </w:rPr>
            </w:pPr>
            <w:r w:rsidRPr="00D10560">
              <w:rPr>
                <w:lang w:val="en-US"/>
              </w:rPr>
              <w:t>NOTE: Applicable at provisioning time. Note that there can be a mode in which the customer does not know about the actual edge nodes and can just ask for the deployment of an edge app to cover a certain region (the provider decides which edge nodes will be needed).</w:t>
            </w:r>
          </w:p>
          <w:p w14:paraId="44C2A51E" w14:textId="77777777" w:rsidR="00D10560" w:rsidRDefault="00D10560">
            <w:pPr>
              <w:rPr>
                <w:lang w:val="en-US"/>
              </w:rPr>
            </w:pPr>
          </w:p>
          <w:p w14:paraId="7AAD5C20" w14:textId="77777777" w:rsidR="00D10560" w:rsidRDefault="00D10560">
            <w:pPr>
              <w:rPr>
                <w:lang w:val="en-US"/>
              </w:rPr>
            </w:pPr>
            <w:r w:rsidRPr="00D10560">
              <w:rPr>
                <w:lang w:val="en-US"/>
              </w:rPr>
              <w:t xml:space="preserve">request the edge service instance to connect to for a certain user/device, based on its location and app requirements. This includes edge application discovery (mandatory) and edge application relocation (optional, in mobility scenarios for service </w:t>
            </w:r>
            <w:proofErr w:type="spellStart"/>
            <w:r w:rsidRPr="00D10560">
              <w:rPr>
                <w:lang w:val="en-US"/>
              </w:rPr>
              <w:t>contuinity</w:t>
            </w:r>
            <w:proofErr w:type="spellEnd"/>
            <w:r w:rsidRPr="00D10560">
              <w:rPr>
                <w:lang w:val="en-US"/>
              </w:rPr>
              <w:t xml:space="preserve"> support).</w:t>
            </w:r>
          </w:p>
          <w:p w14:paraId="07AEF31D" w14:textId="77777777" w:rsidR="00D10560" w:rsidRDefault="00D10560">
            <w:pPr>
              <w:rPr>
                <w:lang w:val="en-US"/>
              </w:rPr>
            </w:pPr>
          </w:p>
          <w:p w14:paraId="2EE74FF2" w14:textId="4882EDB7" w:rsidR="00D10560" w:rsidRPr="00EC224D" w:rsidRDefault="00D10560">
            <w:pPr>
              <w:rPr>
                <w:lang w:val="en-US"/>
              </w:rPr>
            </w:pPr>
            <w:r w:rsidRPr="00D10560">
              <w:rPr>
                <w:lang w:val="en-US"/>
              </w:rPr>
              <w:t>NOTE: Applicable at operation time.</w:t>
            </w:r>
          </w:p>
        </w:tc>
      </w:tr>
      <w:tr w:rsidR="007C6F78" w:rsidRPr="0065732B" w14:paraId="4092FD33" w14:textId="77777777" w:rsidTr="008B545D">
        <w:tc>
          <w:tcPr>
            <w:tcW w:w="704" w:type="dxa"/>
          </w:tcPr>
          <w:p w14:paraId="0C9652BA" w14:textId="77777777" w:rsidR="007C6F78" w:rsidRPr="00EC224D" w:rsidRDefault="007C6F78">
            <w:pPr>
              <w:rPr>
                <w:lang w:val="en-US"/>
              </w:rPr>
            </w:pPr>
          </w:p>
        </w:tc>
        <w:tc>
          <w:tcPr>
            <w:tcW w:w="1843" w:type="dxa"/>
          </w:tcPr>
          <w:p w14:paraId="6E4910AA" w14:textId="77777777" w:rsidR="00005F9D" w:rsidRPr="00005F9D" w:rsidRDefault="00005F9D" w:rsidP="00005F9D">
            <w:pPr>
              <w:rPr>
                <w:b/>
                <w:bCs/>
                <w:lang w:val="en-US"/>
              </w:rPr>
            </w:pPr>
            <w:r w:rsidRPr="00005F9D">
              <w:rPr>
                <w:b/>
                <w:bCs/>
                <w:lang w:val="en-US"/>
              </w:rPr>
              <w:t>TMF639 resource Inventory</w:t>
            </w:r>
          </w:p>
          <w:p w14:paraId="60A4905A" w14:textId="77777777" w:rsidR="007C6F78" w:rsidRPr="00005F9D" w:rsidRDefault="00005F9D">
            <w:pPr>
              <w:rPr>
                <w:b/>
                <w:bCs/>
                <w:lang w:val="en-US"/>
              </w:rPr>
            </w:pPr>
            <w:r w:rsidRPr="00005F9D">
              <w:rPr>
                <w:b/>
                <w:bCs/>
                <w:lang w:val="en-US"/>
              </w:rPr>
              <w:t>TMF633 Service Catalog</w:t>
            </w:r>
          </w:p>
          <w:p w14:paraId="2CD61D9D" w14:textId="77777777" w:rsidR="00005F9D" w:rsidRPr="00005F9D" w:rsidRDefault="00005F9D" w:rsidP="00005F9D">
            <w:pPr>
              <w:rPr>
                <w:b/>
                <w:bCs/>
                <w:lang w:val="en-US"/>
              </w:rPr>
            </w:pPr>
            <w:r w:rsidRPr="00005F9D">
              <w:rPr>
                <w:b/>
                <w:bCs/>
                <w:lang w:val="en-US"/>
              </w:rPr>
              <w:t>TMF640 Service Activation &amp; Configuration</w:t>
            </w:r>
          </w:p>
          <w:p w14:paraId="649B22E6" w14:textId="77777777" w:rsidR="00005F9D" w:rsidRPr="00005F9D" w:rsidRDefault="00005F9D">
            <w:pPr>
              <w:rPr>
                <w:b/>
                <w:bCs/>
                <w:lang w:val="en-US"/>
              </w:rPr>
            </w:pPr>
            <w:r w:rsidRPr="00005F9D">
              <w:rPr>
                <w:b/>
                <w:bCs/>
                <w:lang w:val="en-US"/>
              </w:rPr>
              <w:t>TMF 638 Service Inventory</w:t>
            </w:r>
          </w:p>
          <w:p w14:paraId="662B32B6" w14:textId="77777777" w:rsidR="00005F9D" w:rsidRPr="00005F9D" w:rsidRDefault="00005F9D">
            <w:pPr>
              <w:rPr>
                <w:b/>
                <w:bCs/>
                <w:lang w:val="en-US"/>
              </w:rPr>
            </w:pPr>
            <w:r w:rsidRPr="00005F9D">
              <w:rPr>
                <w:b/>
                <w:bCs/>
                <w:lang w:val="en-US"/>
              </w:rPr>
              <w:t>TMF642 Alarm Management</w:t>
            </w:r>
          </w:p>
          <w:p w14:paraId="4EBB3DD5" w14:textId="77777777" w:rsidR="00005F9D" w:rsidRPr="00005F9D" w:rsidRDefault="00005F9D">
            <w:pPr>
              <w:rPr>
                <w:b/>
                <w:bCs/>
                <w:lang w:val="en-US"/>
              </w:rPr>
            </w:pPr>
            <w:r w:rsidRPr="00005F9D">
              <w:rPr>
                <w:b/>
                <w:bCs/>
                <w:lang w:val="en-US"/>
              </w:rPr>
              <w:t>TMF641 Service ordering management</w:t>
            </w:r>
          </w:p>
          <w:p w14:paraId="7DF05A6C" w14:textId="0227492C" w:rsidR="00005F9D" w:rsidRDefault="00005F9D">
            <w:pPr>
              <w:rPr>
                <w:lang w:val="en-US"/>
              </w:rPr>
            </w:pPr>
            <w:r w:rsidRPr="00005F9D">
              <w:rPr>
                <w:b/>
                <w:bCs/>
                <w:lang w:val="en-US"/>
              </w:rPr>
              <w:t>TMF675 Geographic Location</w:t>
            </w:r>
          </w:p>
        </w:tc>
        <w:tc>
          <w:tcPr>
            <w:tcW w:w="6515" w:type="dxa"/>
          </w:tcPr>
          <w:p w14:paraId="08C9CB90" w14:textId="6F303C3E" w:rsidR="007C6F78" w:rsidRPr="00EC224D" w:rsidRDefault="00005F9D">
            <w:pPr>
              <w:rPr>
                <w:lang w:val="en-US"/>
              </w:rPr>
            </w:pPr>
            <w:r>
              <w:rPr>
                <w:lang w:val="en-US"/>
              </w:rPr>
              <w:t xml:space="preserve">TMF Catalyst </w:t>
            </w:r>
            <w:proofErr w:type="gramStart"/>
            <w:r>
              <w:rPr>
                <w:lang w:val="en-US"/>
              </w:rPr>
              <w:t>The</w:t>
            </w:r>
            <w:proofErr w:type="gramEnd"/>
            <w:r>
              <w:rPr>
                <w:lang w:val="en-US"/>
              </w:rPr>
              <w:t xml:space="preserve"> Edge in Automation provided an API component description </w:t>
            </w:r>
            <w:r w:rsidRPr="00005F9D">
              <w:rPr>
                <w:lang w:val="en-US"/>
              </w:rPr>
              <w:t>in support of a set of Operational Domains exposing</w:t>
            </w:r>
            <w:r>
              <w:rPr>
                <w:lang w:val="en-US"/>
              </w:rPr>
              <w:t xml:space="preserve"> </w:t>
            </w:r>
            <w:r w:rsidRPr="00005F9D">
              <w:rPr>
                <w:lang w:val="en-US"/>
              </w:rPr>
              <w:t>and</w:t>
            </w:r>
            <w:r>
              <w:rPr>
                <w:lang w:val="en-US"/>
              </w:rPr>
              <w:t xml:space="preserve"> </w:t>
            </w:r>
            <w:r w:rsidRPr="00005F9D">
              <w:rPr>
                <w:lang w:val="en-US"/>
              </w:rPr>
              <w:t>managing</w:t>
            </w:r>
            <w:r>
              <w:rPr>
                <w:lang w:val="en-US"/>
              </w:rPr>
              <w:t xml:space="preserve"> </w:t>
            </w:r>
            <w:r w:rsidRPr="00005F9D">
              <w:rPr>
                <w:lang w:val="en-US"/>
              </w:rPr>
              <w:t>“Network”</w:t>
            </w:r>
            <w:r>
              <w:rPr>
                <w:lang w:val="en-US"/>
              </w:rPr>
              <w:t xml:space="preserve"> </w:t>
            </w:r>
            <w:r w:rsidRPr="00005F9D">
              <w:rPr>
                <w:lang w:val="en-US"/>
              </w:rPr>
              <w:t>Services.</w:t>
            </w:r>
            <w:r>
              <w:rPr>
                <w:lang w:val="en-US"/>
              </w:rPr>
              <w:t xml:space="preserve"> </w:t>
            </w:r>
            <w:r w:rsidRPr="00005F9D">
              <w:rPr>
                <w:lang w:val="en-US"/>
              </w:rPr>
              <w:t>These</w:t>
            </w:r>
            <w:r>
              <w:rPr>
                <w:lang w:val="en-US"/>
              </w:rPr>
              <w:t xml:space="preserve"> </w:t>
            </w:r>
            <w:r w:rsidRPr="00005F9D">
              <w:rPr>
                <w:lang w:val="en-US"/>
              </w:rPr>
              <w:t>services</w:t>
            </w:r>
            <w:r>
              <w:rPr>
                <w:lang w:val="en-US"/>
              </w:rPr>
              <w:t xml:space="preserve"> </w:t>
            </w:r>
            <w:r w:rsidRPr="00005F9D">
              <w:rPr>
                <w:lang w:val="en-US"/>
              </w:rPr>
              <w:t>are</w:t>
            </w:r>
            <w:r>
              <w:rPr>
                <w:lang w:val="en-US"/>
              </w:rPr>
              <w:t xml:space="preserve"> </w:t>
            </w:r>
            <w:r w:rsidRPr="00005F9D">
              <w:rPr>
                <w:lang w:val="en-US"/>
              </w:rPr>
              <w:t>referred</w:t>
            </w:r>
            <w:r>
              <w:rPr>
                <w:lang w:val="en-US"/>
              </w:rPr>
              <w:t xml:space="preserve"> </w:t>
            </w:r>
            <w:r w:rsidRPr="00005F9D">
              <w:rPr>
                <w:lang w:val="en-US"/>
              </w:rPr>
              <w:t>to</w:t>
            </w:r>
            <w:r>
              <w:rPr>
                <w:lang w:val="en-US"/>
              </w:rPr>
              <w:t xml:space="preserve"> </w:t>
            </w:r>
            <w:r w:rsidRPr="00005F9D">
              <w:rPr>
                <w:lang w:val="en-US"/>
              </w:rPr>
              <w:t>as</w:t>
            </w:r>
            <w:r>
              <w:rPr>
                <w:lang w:val="en-US"/>
              </w:rPr>
              <w:t xml:space="preserve"> </w:t>
            </w:r>
            <w:r w:rsidRPr="00005F9D">
              <w:rPr>
                <w:lang w:val="en-US"/>
              </w:rPr>
              <w:t>Edge</w:t>
            </w:r>
            <w:r>
              <w:rPr>
                <w:lang w:val="en-US"/>
              </w:rPr>
              <w:t xml:space="preserve"> </w:t>
            </w:r>
            <w:r w:rsidRPr="00005F9D">
              <w:rPr>
                <w:lang w:val="en-US"/>
              </w:rPr>
              <w:t>Computing</w:t>
            </w:r>
            <w:r>
              <w:rPr>
                <w:lang w:val="en-US"/>
              </w:rPr>
              <w:t xml:space="preserve"> </w:t>
            </w:r>
            <w:r w:rsidRPr="00005F9D">
              <w:rPr>
                <w:lang w:val="en-US"/>
              </w:rPr>
              <w:t>as</w:t>
            </w:r>
            <w:r>
              <w:rPr>
                <w:lang w:val="en-US"/>
              </w:rPr>
              <w:t xml:space="preserve"> </w:t>
            </w:r>
            <w:r w:rsidRPr="00005F9D">
              <w:rPr>
                <w:lang w:val="en-US"/>
              </w:rPr>
              <w:t>a</w:t>
            </w:r>
            <w:r>
              <w:rPr>
                <w:lang w:val="en-US"/>
              </w:rPr>
              <w:t xml:space="preserve"> </w:t>
            </w:r>
            <w:r w:rsidRPr="00005F9D">
              <w:rPr>
                <w:lang w:val="en-US"/>
              </w:rPr>
              <w:t>Service (</w:t>
            </w:r>
            <w:proofErr w:type="spellStart"/>
            <w:r w:rsidRPr="00005F9D">
              <w:rPr>
                <w:lang w:val="en-US"/>
              </w:rPr>
              <w:t>ECaaS</w:t>
            </w:r>
            <w:proofErr w:type="spellEnd"/>
            <w:r w:rsidRPr="00005F9D">
              <w:rPr>
                <w:lang w:val="en-US"/>
              </w:rPr>
              <w:t>)</w:t>
            </w:r>
            <w:r>
              <w:rPr>
                <w:lang w:val="en-US"/>
              </w:rPr>
              <w:t xml:space="preserve"> </w:t>
            </w:r>
            <w:r w:rsidRPr="00005F9D">
              <w:rPr>
                <w:lang w:val="en-US"/>
              </w:rPr>
              <w:t>and</w:t>
            </w:r>
            <w:r>
              <w:rPr>
                <w:lang w:val="en-US"/>
              </w:rPr>
              <w:t xml:space="preserve"> </w:t>
            </w:r>
            <w:r w:rsidRPr="00005F9D">
              <w:rPr>
                <w:lang w:val="en-US"/>
              </w:rPr>
              <w:t>include</w:t>
            </w:r>
            <w:r>
              <w:rPr>
                <w:lang w:val="en-US"/>
              </w:rPr>
              <w:t xml:space="preserve"> </w:t>
            </w:r>
            <w:r w:rsidRPr="00005F9D">
              <w:rPr>
                <w:lang w:val="en-US"/>
              </w:rPr>
              <w:t>all</w:t>
            </w:r>
            <w:r>
              <w:rPr>
                <w:lang w:val="en-US"/>
              </w:rPr>
              <w:t xml:space="preserve"> </w:t>
            </w:r>
            <w:r w:rsidRPr="00005F9D">
              <w:rPr>
                <w:lang w:val="en-US"/>
              </w:rPr>
              <w:t>services</w:t>
            </w:r>
            <w:r>
              <w:rPr>
                <w:lang w:val="en-US"/>
              </w:rPr>
              <w:t xml:space="preserve"> </w:t>
            </w:r>
            <w:r w:rsidRPr="00005F9D">
              <w:rPr>
                <w:lang w:val="en-US"/>
              </w:rPr>
              <w:t>offered</w:t>
            </w:r>
            <w:r>
              <w:rPr>
                <w:lang w:val="en-US"/>
              </w:rPr>
              <w:t xml:space="preserve"> </w:t>
            </w:r>
            <w:r w:rsidRPr="00005F9D">
              <w:rPr>
                <w:lang w:val="en-US"/>
              </w:rPr>
              <w:t>from</w:t>
            </w:r>
            <w:r>
              <w:rPr>
                <w:lang w:val="en-US"/>
              </w:rPr>
              <w:t xml:space="preserve"> </w:t>
            </w:r>
            <w:r w:rsidRPr="00005F9D">
              <w:rPr>
                <w:lang w:val="en-US"/>
              </w:rPr>
              <w:t>a</w:t>
            </w:r>
            <w:r>
              <w:rPr>
                <w:lang w:val="en-US"/>
              </w:rPr>
              <w:t xml:space="preserve"> </w:t>
            </w:r>
            <w:r w:rsidRPr="00005F9D">
              <w:rPr>
                <w:lang w:val="en-US"/>
              </w:rPr>
              <w:t>service</w:t>
            </w:r>
            <w:r>
              <w:rPr>
                <w:lang w:val="en-US"/>
              </w:rPr>
              <w:t xml:space="preserve"> </w:t>
            </w:r>
            <w:r w:rsidRPr="00005F9D">
              <w:rPr>
                <w:lang w:val="en-US"/>
              </w:rPr>
              <w:t>provider</w:t>
            </w:r>
            <w:r>
              <w:rPr>
                <w:lang w:val="en-US"/>
              </w:rPr>
              <w:t xml:space="preserve"> </w:t>
            </w:r>
            <w:r w:rsidRPr="00005F9D">
              <w:rPr>
                <w:lang w:val="en-US"/>
              </w:rPr>
              <w:t>including</w:t>
            </w:r>
            <w:r>
              <w:rPr>
                <w:lang w:val="en-US"/>
              </w:rPr>
              <w:t xml:space="preserve"> </w:t>
            </w:r>
            <w:r w:rsidRPr="00005F9D">
              <w:rPr>
                <w:lang w:val="en-US"/>
              </w:rPr>
              <w:t>connectivity,</w:t>
            </w:r>
            <w:r>
              <w:rPr>
                <w:lang w:val="en-US"/>
              </w:rPr>
              <w:t xml:space="preserve"> </w:t>
            </w:r>
            <w:r w:rsidRPr="00005F9D">
              <w:rPr>
                <w:lang w:val="en-US"/>
              </w:rPr>
              <w:t>end</w:t>
            </w:r>
            <w:r>
              <w:rPr>
                <w:lang w:val="en-US"/>
              </w:rPr>
              <w:t xml:space="preserve"> </w:t>
            </w:r>
            <w:r w:rsidRPr="00005F9D">
              <w:rPr>
                <w:lang w:val="en-US"/>
              </w:rPr>
              <w:t>points,</w:t>
            </w:r>
            <w:r>
              <w:rPr>
                <w:lang w:val="en-US"/>
              </w:rPr>
              <w:t xml:space="preserve"> </w:t>
            </w:r>
            <w:r w:rsidRPr="00005F9D">
              <w:rPr>
                <w:lang w:val="en-US"/>
              </w:rPr>
              <w:t>etc.</w:t>
            </w:r>
            <w:r>
              <w:rPr>
                <w:lang w:val="en-US"/>
              </w:rPr>
              <w:t xml:space="preserve"> </w:t>
            </w:r>
            <w:r w:rsidRPr="00005F9D">
              <w:rPr>
                <w:lang w:val="en-US"/>
              </w:rPr>
              <w:t>An Operational Domain supports a set of functions and capabilities responsible for the complete lifecycle of services and resources within its domain, including exposure of services supported by SLAs, interfacing via standard TMF APIs with the OSS systems and other operational domains.</w:t>
            </w:r>
          </w:p>
        </w:tc>
      </w:tr>
    </w:tbl>
    <w:p w14:paraId="5461FCC1" w14:textId="77777777" w:rsidR="00602FF5" w:rsidRPr="00EC224D" w:rsidRDefault="00602FF5">
      <w:pPr>
        <w:rPr>
          <w:lang w:val="en-US"/>
        </w:rPr>
      </w:pPr>
    </w:p>
    <w:sectPr w:rsidR="00602FF5" w:rsidRPr="00EC224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1B74" w14:textId="77777777" w:rsidR="00FB2F2C" w:rsidRDefault="00FB2F2C" w:rsidP="00EC224D">
      <w:pPr>
        <w:spacing w:after="0" w:line="240" w:lineRule="auto"/>
      </w:pPr>
      <w:r>
        <w:separator/>
      </w:r>
    </w:p>
  </w:endnote>
  <w:endnote w:type="continuationSeparator" w:id="0">
    <w:p w14:paraId="10F369E4" w14:textId="77777777" w:rsidR="00FB2F2C" w:rsidRDefault="00FB2F2C" w:rsidP="00EC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75 Bold">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E803A" w14:textId="5F473E2E" w:rsidR="00EC224D" w:rsidRDefault="00EC224D">
    <w:pPr>
      <w:pStyle w:val="Pieddepage"/>
    </w:pPr>
    <w:r>
      <w:rPr>
        <w:noProof/>
      </w:rPr>
      <mc:AlternateContent>
        <mc:Choice Requires="wps">
          <w:drawing>
            <wp:anchor distT="0" distB="0" distL="114300" distR="114300" simplePos="0" relativeHeight="251659264" behindDoc="0" locked="0" layoutInCell="0" allowOverlap="1" wp14:anchorId="4B295D20" wp14:editId="69125C5F">
              <wp:simplePos x="0" y="0"/>
              <wp:positionH relativeFrom="page">
                <wp:posOffset>0</wp:posOffset>
              </wp:positionH>
              <wp:positionV relativeFrom="page">
                <wp:posOffset>10273030</wp:posOffset>
              </wp:positionV>
              <wp:extent cx="7560310" cy="228600"/>
              <wp:effectExtent l="0" t="0" r="0" b="0"/>
              <wp:wrapNone/>
              <wp:docPr id="1" name="MSIPCM23e1478a8ee29b0385a4bed9" descr="{&quot;HashCode&quot;:-3092035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CDF1D8" w14:textId="5A42465E" w:rsidR="00EC224D" w:rsidRPr="00EC224D" w:rsidRDefault="00EC224D" w:rsidP="00EC224D">
                          <w:pPr>
                            <w:spacing w:after="0"/>
                            <w:jc w:val="center"/>
                            <w:rPr>
                              <w:rFonts w:ascii="Helvetica 75 Bold" w:hAnsi="Helvetica 75 Bold"/>
                              <w:color w:val="ED7D31"/>
                              <w:sz w:val="16"/>
                            </w:rPr>
                          </w:pPr>
                          <w:r w:rsidRPr="00EC224D">
                            <w:rPr>
                              <w:rFonts w:ascii="Helvetica 75 Bold" w:hAnsi="Helvetica 75 Bold"/>
                              <w:color w:val="ED7D31"/>
                              <w:sz w:val="16"/>
                            </w:rPr>
                            <w:t xml:space="preserve">Orange </w:t>
                          </w:r>
                          <w:proofErr w:type="spellStart"/>
                          <w:r w:rsidRPr="00EC224D">
                            <w:rPr>
                              <w:rFonts w:ascii="Helvetica 75 Bold" w:hAnsi="Helvetica 75 Bold"/>
                              <w:color w:val="ED7D31"/>
                              <w:sz w:val="16"/>
                            </w:rPr>
                            <w:t>Restricted</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295D20" id="_x0000_t202" coordsize="21600,21600" o:spt="202" path="m,l,21600r21600,l21600,xe">
              <v:stroke joinstyle="miter"/>
              <v:path gradientshapeok="t" o:connecttype="rect"/>
            </v:shapetype>
            <v:shape id="MSIPCM23e1478a8ee29b0385a4bed9" o:spid="_x0000_s1026" type="#_x0000_t202" alt="{&quot;HashCode&quot;:-309203560,&quot;Height&quot;:841.0,&quot;Width&quot;:595.0,&quot;Placement&quot;:&quot;Footer&quot;,&quot;Index&quot;:&quot;Primary&quot;,&quot;Section&quot;:1,&quot;Top&quot;:0.0,&quot;Left&quot;:0.0}" style="position:absolute;margin-left:0;margin-top:808.9pt;width:595.3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" o:allowincell="f" filled="f" stroked="f" strokeweight=".5pt">
              <v:textbox inset=",0,,0">
                <w:txbxContent>
                  <w:p w14:paraId="25CDF1D8" w14:textId="5A42465E" w:rsidR="00EC224D" w:rsidRPr="00EC224D" w:rsidRDefault="00EC224D" w:rsidP="00EC224D">
                    <w:pPr>
                      <w:spacing w:after="0"/>
                      <w:jc w:val="center"/>
                      <w:rPr>
                        <w:rFonts w:ascii="Helvetica 75 Bold" w:hAnsi="Helvetica 75 Bold"/>
                        <w:color w:val="ED7D31"/>
                        <w:sz w:val="16"/>
                      </w:rPr>
                    </w:pPr>
                    <w:r w:rsidRPr="00EC224D">
                      <w:rPr>
                        <w:rFonts w:ascii="Helvetica 75 Bold" w:hAnsi="Helvetica 75 Bold"/>
                        <w:color w:val="ED7D31"/>
                        <w:sz w:val="16"/>
                      </w:rPr>
                      <w:t xml:space="preserve">Orange </w:t>
                    </w:r>
                    <w:proofErr w:type="spellStart"/>
                    <w:r w:rsidRPr="00EC224D">
                      <w:rPr>
                        <w:rFonts w:ascii="Helvetica 75 Bold" w:hAnsi="Helvetica 75 Bold"/>
                        <w:color w:val="ED7D31"/>
                        <w:sz w:val="16"/>
                      </w:rPr>
                      <w:t>Restricted</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5793" w14:textId="77777777" w:rsidR="00FB2F2C" w:rsidRDefault="00FB2F2C" w:rsidP="00EC224D">
      <w:pPr>
        <w:spacing w:after="0" w:line="240" w:lineRule="auto"/>
      </w:pPr>
      <w:r>
        <w:separator/>
      </w:r>
    </w:p>
  </w:footnote>
  <w:footnote w:type="continuationSeparator" w:id="0">
    <w:p w14:paraId="7305E7FE" w14:textId="77777777" w:rsidR="00FB2F2C" w:rsidRDefault="00FB2F2C" w:rsidP="00EC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31C9"/>
    <w:multiLevelType w:val="hybridMultilevel"/>
    <w:tmpl w:val="66369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9443B1"/>
    <w:multiLevelType w:val="hybridMultilevel"/>
    <w:tmpl w:val="39CCC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6E7D34"/>
    <w:multiLevelType w:val="hybridMultilevel"/>
    <w:tmpl w:val="24507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713114"/>
    <w:multiLevelType w:val="hybridMultilevel"/>
    <w:tmpl w:val="1DA81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732983"/>
    <w:multiLevelType w:val="hybridMultilevel"/>
    <w:tmpl w:val="9DB0E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5D"/>
    <w:rsid w:val="00003DEF"/>
    <w:rsid w:val="00005F9D"/>
    <w:rsid w:val="00017147"/>
    <w:rsid w:val="00017546"/>
    <w:rsid w:val="00034949"/>
    <w:rsid w:val="0003741F"/>
    <w:rsid w:val="0004768B"/>
    <w:rsid w:val="00080C62"/>
    <w:rsid w:val="00083DD5"/>
    <w:rsid w:val="00091A49"/>
    <w:rsid w:val="00092223"/>
    <w:rsid w:val="00096B3A"/>
    <w:rsid w:val="000A4395"/>
    <w:rsid w:val="000C0493"/>
    <w:rsid w:val="000C0E4E"/>
    <w:rsid w:val="000C2A32"/>
    <w:rsid w:val="000C798E"/>
    <w:rsid w:val="000E2C16"/>
    <w:rsid w:val="000F1E19"/>
    <w:rsid w:val="001102CA"/>
    <w:rsid w:val="001137B9"/>
    <w:rsid w:val="00117A21"/>
    <w:rsid w:val="00121483"/>
    <w:rsid w:val="0012406F"/>
    <w:rsid w:val="00124581"/>
    <w:rsid w:val="001246E1"/>
    <w:rsid w:val="0012494E"/>
    <w:rsid w:val="00132DE7"/>
    <w:rsid w:val="001352EB"/>
    <w:rsid w:val="0013574E"/>
    <w:rsid w:val="0013776E"/>
    <w:rsid w:val="00143F7A"/>
    <w:rsid w:val="00154819"/>
    <w:rsid w:val="001549F3"/>
    <w:rsid w:val="00157F84"/>
    <w:rsid w:val="00187FBA"/>
    <w:rsid w:val="001A16E9"/>
    <w:rsid w:val="001A1D89"/>
    <w:rsid w:val="001B2BA6"/>
    <w:rsid w:val="001B6C9F"/>
    <w:rsid w:val="001D45CF"/>
    <w:rsid w:val="001E0B05"/>
    <w:rsid w:val="001E3ED1"/>
    <w:rsid w:val="001E4691"/>
    <w:rsid w:val="001E72FA"/>
    <w:rsid w:val="001F23E2"/>
    <w:rsid w:val="001F32C1"/>
    <w:rsid w:val="001F6FFF"/>
    <w:rsid w:val="00205A16"/>
    <w:rsid w:val="00205BFE"/>
    <w:rsid w:val="00240ACE"/>
    <w:rsid w:val="00241A22"/>
    <w:rsid w:val="0025032D"/>
    <w:rsid w:val="0027666D"/>
    <w:rsid w:val="00291158"/>
    <w:rsid w:val="00291EFA"/>
    <w:rsid w:val="002A25B6"/>
    <w:rsid w:val="002A4B72"/>
    <w:rsid w:val="002B1FBA"/>
    <w:rsid w:val="002B3927"/>
    <w:rsid w:val="002B41C8"/>
    <w:rsid w:val="002D7577"/>
    <w:rsid w:val="002E4894"/>
    <w:rsid w:val="002E76D9"/>
    <w:rsid w:val="003130C6"/>
    <w:rsid w:val="00317B66"/>
    <w:rsid w:val="003313CE"/>
    <w:rsid w:val="00332C27"/>
    <w:rsid w:val="00332CD1"/>
    <w:rsid w:val="003459B3"/>
    <w:rsid w:val="00365C07"/>
    <w:rsid w:val="003A1662"/>
    <w:rsid w:val="003A1B07"/>
    <w:rsid w:val="003A5970"/>
    <w:rsid w:val="003A7B09"/>
    <w:rsid w:val="003B1CCC"/>
    <w:rsid w:val="003B2528"/>
    <w:rsid w:val="003B46BB"/>
    <w:rsid w:val="003C3C4D"/>
    <w:rsid w:val="003E00A1"/>
    <w:rsid w:val="0040524D"/>
    <w:rsid w:val="0042075C"/>
    <w:rsid w:val="00427130"/>
    <w:rsid w:val="00440293"/>
    <w:rsid w:val="004414FB"/>
    <w:rsid w:val="00443E9E"/>
    <w:rsid w:val="0045248B"/>
    <w:rsid w:val="00476FE4"/>
    <w:rsid w:val="0048133B"/>
    <w:rsid w:val="00481926"/>
    <w:rsid w:val="004849A6"/>
    <w:rsid w:val="00494710"/>
    <w:rsid w:val="00494F4A"/>
    <w:rsid w:val="004A5A89"/>
    <w:rsid w:val="004C31A3"/>
    <w:rsid w:val="004C3B66"/>
    <w:rsid w:val="004F3121"/>
    <w:rsid w:val="004F53F4"/>
    <w:rsid w:val="004F55D8"/>
    <w:rsid w:val="004F563C"/>
    <w:rsid w:val="004F5F30"/>
    <w:rsid w:val="00504966"/>
    <w:rsid w:val="00511ABB"/>
    <w:rsid w:val="0051588F"/>
    <w:rsid w:val="005169E4"/>
    <w:rsid w:val="005259BA"/>
    <w:rsid w:val="00537017"/>
    <w:rsid w:val="00553F83"/>
    <w:rsid w:val="005548FF"/>
    <w:rsid w:val="00580162"/>
    <w:rsid w:val="0058383F"/>
    <w:rsid w:val="00587FF5"/>
    <w:rsid w:val="005921D5"/>
    <w:rsid w:val="005C1158"/>
    <w:rsid w:val="005C283F"/>
    <w:rsid w:val="005D60FD"/>
    <w:rsid w:val="005D6867"/>
    <w:rsid w:val="005E096A"/>
    <w:rsid w:val="005E20F9"/>
    <w:rsid w:val="005E50DB"/>
    <w:rsid w:val="005F5B38"/>
    <w:rsid w:val="00602FF5"/>
    <w:rsid w:val="00603622"/>
    <w:rsid w:val="0061147D"/>
    <w:rsid w:val="00614434"/>
    <w:rsid w:val="006221E9"/>
    <w:rsid w:val="00625CFB"/>
    <w:rsid w:val="006307EF"/>
    <w:rsid w:val="00632454"/>
    <w:rsid w:val="00635F68"/>
    <w:rsid w:val="00655C34"/>
    <w:rsid w:val="00656C1E"/>
    <w:rsid w:val="0065732B"/>
    <w:rsid w:val="00675F11"/>
    <w:rsid w:val="00692253"/>
    <w:rsid w:val="006A5BA8"/>
    <w:rsid w:val="006B4E77"/>
    <w:rsid w:val="006C402E"/>
    <w:rsid w:val="006D0EA5"/>
    <w:rsid w:val="006D354B"/>
    <w:rsid w:val="006E6971"/>
    <w:rsid w:val="006F21A4"/>
    <w:rsid w:val="006F71D8"/>
    <w:rsid w:val="007000EC"/>
    <w:rsid w:val="0070036B"/>
    <w:rsid w:val="0070720F"/>
    <w:rsid w:val="007123A6"/>
    <w:rsid w:val="0071414C"/>
    <w:rsid w:val="00731504"/>
    <w:rsid w:val="00732EA8"/>
    <w:rsid w:val="007363BE"/>
    <w:rsid w:val="007403BB"/>
    <w:rsid w:val="00741CA1"/>
    <w:rsid w:val="00747CF2"/>
    <w:rsid w:val="007643C1"/>
    <w:rsid w:val="00776A4D"/>
    <w:rsid w:val="0078042C"/>
    <w:rsid w:val="00790241"/>
    <w:rsid w:val="00794BCA"/>
    <w:rsid w:val="007A3573"/>
    <w:rsid w:val="007A6601"/>
    <w:rsid w:val="007B6770"/>
    <w:rsid w:val="007C4879"/>
    <w:rsid w:val="007C6033"/>
    <w:rsid w:val="007C6F78"/>
    <w:rsid w:val="007D4802"/>
    <w:rsid w:val="007D4CE2"/>
    <w:rsid w:val="007E4ACA"/>
    <w:rsid w:val="007E5877"/>
    <w:rsid w:val="007F5756"/>
    <w:rsid w:val="00806827"/>
    <w:rsid w:val="00812E61"/>
    <w:rsid w:val="0082214D"/>
    <w:rsid w:val="008310EF"/>
    <w:rsid w:val="00840D20"/>
    <w:rsid w:val="0085573E"/>
    <w:rsid w:val="00863CD0"/>
    <w:rsid w:val="00870005"/>
    <w:rsid w:val="00870FF6"/>
    <w:rsid w:val="008745B2"/>
    <w:rsid w:val="008815E7"/>
    <w:rsid w:val="00881CBF"/>
    <w:rsid w:val="008A0487"/>
    <w:rsid w:val="008B19DF"/>
    <w:rsid w:val="008B545D"/>
    <w:rsid w:val="008C4003"/>
    <w:rsid w:val="008E19EB"/>
    <w:rsid w:val="008E6173"/>
    <w:rsid w:val="009057C6"/>
    <w:rsid w:val="00910FA7"/>
    <w:rsid w:val="009152DB"/>
    <w:rsid w:val="00943D4D"/>
    <w:rsid w:val="009446ED"/>
    <w:rsid w:val="00950997"/>
    <w:rsid w:val="00954BA0"/>
    <w:rsid w:val="009651E9"/>
    <w:rsid w:val="0096622F"/>
    <w:rsid w:val="009677BC"/>
    <w:rsid w:val="0097149F"/>
    <w:rsid w:val="00984BD9"/>
    <w:rsid w:val="009B2FD5"/>
    <w:rsid w:val="009C72B4"/>
    <w:rsid w:val="00A06353"/>
    <w:rsid w:val="00A115D5"/>
    <w:rsid w:val="00A267EC"/>
    <w:rsid w:val="00A344AC"/>
    <w:rsid w:val="00A370FA"/>
    <w:rsid w:val="00A40F6C"/>
    <w:rsid w:val="00A469FA"/>
    <w:rsid w:val="00A46C04"/>
    <w:rsid w:val="00A55184"/>
    <w:rsid w:val="00A657AD"/>
    <w:rsid w:val="00A66DC7"/>
    <w:rsid w:val="00A70563"/>
    <w:rsid w:val="00A77A28"/>
    <w:rsid w:val="00A80B16"/>
    <w:rsid w:val="00A96790"/>
    <w:rsid w:val="00AA06F5"/>
    <w:rsid w:val="00AA3977"/>
    <w:rsid w:val="00AC2568"/>
    <w:rsid w:val="00AC5EE5"/>
    <w:rsid w:val="00AC5F28"/>
    <w:rsid w:val="00AD077A"/>
    <w:rsid w:val="00AE2CC2"/>
    <w:rsid w:val="00B01EF3"/>
    <w:rsid w:val="00B13358"/>
    <w:rsid w:val="00B145D2"/>
    <w:rsid w:val="00B16683"/>
    <w:rsid w:val="00B31704"/>
    <w:rsid w:val="00B330B7"/>
    <w:rsid w:val="00B35033"/>
    <w:rsid w:val="00B4382C"/>
    <w:rsid w:val="00B46918"/>
    <w:rsid w:val="00B472B3"/>
    <w:rsid w:val="00B61385"/>
    <w:rsid w:val="00B75E61"/>
    <w:rsid w:val="00B76FB8"/>
    <w:rsid w:val="00B807E9"/>
    <w:rsid w:val="00B850E2"/>
    <w:rsid w:val="00B93030"/>
    <w:rsid w:val="00B96F1C"/>
    <w:rsid w:val="00BA2046"/>
    <w:rsid w:val="00BC0E33"/>
    <w:rsid w:val="00BE46AD"/>
    <w:rsid w:val="00BF53DD"/>
    <w:rsid w:val="00C13B1D"/>
    <w:rsid w:val="00C168F0"/>
    <w:rsid w:val="00C22118"/>
    <w:rsid w:val="00C33008"/>
    <w:rsid w:val="00C34D68"/>
    <w:rsid w:val="00C3719F"/>
    <w:rsid w:val="00C37557"/>
    <w:rsid w:val="00C52588"/>
    <w:rsid w:val="00C8191A"/>
    <w:rsid w:val="00C82CC0"/>
    <w:rsid w:val="00C92D6D"/>
    <w:rsid w:val="00C92E76"/>
    <w:rsid w:val="00C93C52"/>
    <w:rsid w:val="00C97AA5"/>
    <w:rsid w:val="00CA5C22"/>
    <w:rsid w:val="00CB2799"/>
    <w:rsid w:val="00CC15D6"/>
    <w:rsid w:val="00CC24BC"/>
    <w:rsid w:val="00CC6C80"/>
    <w:rsid w:val="00CD5B72"/>
    <w:rsid w:val="00CE2CCB"/>
    <w:rsid w:val="00CE5066"/>
    <w:rsid w:val="00CF11D0"/>
    <w:rsid w:val="00CF1AF3"/>
    <w:rsid w:val="00CF277B"/>
    <w:rsid w:val="00D07712"/>
    <w:rsid w:val="00D10560"/>
    <w:rsid w:val="00D14538"/>
    <w:rsid w:val="00D2132F"/>
    <w:rsid w:val="00D30C8A"/>
    <w:rsid w:val="00D41C3C"/>
    <w:rsid w:val="00D46F94"/>
    <w:rsid w:val="00D4740F"/>
    <w:rsid w:val="00D50714"/>
    <w:rsid w:val="00D53E89"/>
    <w:rsid w:val="00D540D7"/>
    <w:rsid w:val="00D561D1"/>
    <w:rsid w:val="00D6491C"/>
    <w:rsid w:val="00D64BE7"/>
    <w:rsid w:val="00D66134"/>
    <w:rsid w:val="00D70ECB"/>
    <w:rsid w:val="00D727ED"/>
    <w:rsid w:val="00D72E1D"/>
    <w:rsid w:val="00D7639B"/>
    <w:rsid w:val="00D776AD"/>
    <w:rsid w:val="00D77D3A"/>
    <w:rsid w:val="00D81EF0"/>
    <w:rsid w:val="00D8438D"/>
    <w:rsid w:val="00D9617A"/>
    <w:rsid w:val="00DA39DE"/>
    <w:rsid w:val="00DA660F"/>
    <w:rsid w:val="00DC038C"/>
    <w:rsid w:val="00DE57B3"/>
    <w:rsid w:val="00E02C38"/>
    <w:rsid w:val="00E0539B"/>
    <w:rsid w:val="00E35D49"/>
    <w:rsid w:val="00E60B36"/>
    <w:rsid w:val="00E64C10"/>
    <w:rsid w:val="00E716A0"/>
    <w:rsid w:val="00E82D38"/>
    <w:rsid w:val="00E86548"/>
    <w:rsid w:val="00E953BB"/>
    <w:rsid w:val="00E95856"/>
    <w:rsid w:val="00EB1D54"/>
    <w:rsid w:val="00EB4D02"/>
    <w:rsid w:val="00EC224D"/>
    <w:rsid w:val="00EC7232"/>
    <w:rsid w:val="00ED4EF5"/>
    <w:rsid w:val="00ED65FD"/>
    <w:rsid w:val="00EE5B0A"/>
    <w:rsid w:val="00EE7215"/>
    <w:rsid w:val="00EF27CA"/>
    <w:rsid w:val="00EF2E5E"/>
    <w:rsid w:val="00F008FA"/>
    <w:rsid w:val="00F0101D"/>
    <w:rsid w:val="00F1073E"/>
    <w:rsid w:val="00F11DBF"/>
    <w:rsid w:val="00F20439"/>
    <w:rsid w:val="00F31107"/>
    <w:rsid w:val="00F3503D"/>
    <w:rsid w:val="00F42FBA"/>
    <w:rsid w:val="00F43D11"/>
    <w:rsid w:val="00F44EAD"/>
    <w:rsid w:val="00F57F4C"/>
    <w:rsid w:val="00F6014B"/>
    <w:rsid w:val="00F63A72"/>
    <w:rsid w:val="00F65AD6"/>
    <w:rsid w:val="00F86275"/>
    <w:rsid w:val="00F87B1B"/>
    <w:rsid w:val="00F92DBF"/>
    <w:rsid w:val="00F94B1E"/>
    <w:rsid w:val="00FA0697"/>
    <w:rsid w:val="00FA25C0"/>
    <w:rsid w:val="00FA4C69"/>
    <w:rsid w:val="00FB2F2C"/>
    <w:rsid w:val="00FB5906"/>
    <w:rsid w:val="00FC35D6"/>
    <w:rsid w:val="00FC64C6"/>
    <w:rsid w:val="00FF26E8"/>
    <w:rsid w:val="00FF7B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88B95"/>
  <w15:chartTrackingRefBased/>
  <w15:docId w15:val="{C7256B11-B9F6-413D-805F-911A2A9F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158"/>
  </w:style>
  <w:style w:type="paragraph" w:styleId="Titre1">
    <w:name w:val="heading 1"/>
    <w:basedOn w:val="Normal"/>
    <w:next w:val="Normal"/>
    <w:link w:val="Titre1Car"/>
    <w:uiPriority w:val="9"/>
    <w:qFormat/>
    <w:rsid w:val="003A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B5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C224D"/>
    <w:pPr>
      <w:tabs>
        <w:tab w:val="center" w:pos="4536"/>
        <w:tab w:val="right" w:pos="9072"/>
      </w:tabs>
      <w:spacing w:after="0" w:line="240" w:lineRule="auto"/>
    </w:pPr>
  </w:style>
  <w:style w:type="character" w:customStyle="1" w:styleId="En-tteCar">
    <w:name w:val="En-tête Car"/>
    <w:basedOn w:val="Policepardfaut"/>
    <w:link w:val="En-tte"/>
    <w:uiPriority w:val="99"/>
    <w:rsid w:val="00EC224D"/>
  </w:style>
  <w:style w:type="paragraph" w:styleId="Pieddepage">
    <w:name w:val="footer"/>
    <w:basedOn w:val="Normal"/>
    <w:link w:val="PieddepageCar"/>
    <w:uiPriority w:val="99"/>
    <w:unhideWhenUsed/>
    <w:rsid w:val="00EC22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24D"/>
  </w:style>
  <w:style w:type="paragraph" w:styleId="Paragraphedeliste">
    <w:name w:val="List Paragraph"/>
    <w:basedOn w:val="Normal"/>
    <w:uiPriority w:val="34"/>
    <w:qFormat/>
    <w:rsid w:val="005921D5"/>
    <w:pPr>
      <w:ind w:left="720"/>
      <w:contextualSpacing/>
    </w:pPr>
  </w:style>
  <w:style w:type="paragraph" w:styleId="Titre">
    <w:name w:val="Title"/>
    <w:basedOn w:val="Normal"/>
    <w:next w:val="Normal"/>
    <w:link w:val="TitreCar"/>
    <w:uiPriority w:val="10"/>
    <w:qFormat/>
    <w:rsid w:val="00005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5F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05F9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A16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1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1427</Words>
  <Characters>7849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Ludovic INNOV/IT-S</dc:creator>
  <cp:keywords/>
  <dc:description/>
  <cp:lastModifiedBy>ROBERT Ludovic INNOV/IT-S</cp:lastModifiedBy>
  <cp:revision>6</cp:revision>
  <dcterms:created xsi:type="dcterms:W3CDTF">2022-04-13T08:17:00Z</dcterms:created>
  <dcterms:modified xsi:type="dcterms:W3CDTF">2022-04-13T08:48:00Z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2022-04-13T08:48:41Z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e50731e9-8cba-49f0-970e-e30d0fe2a2ce</vt:lpwstr>
  </property>
  <property fmtid="{D5CDD505-2E9C-101B-9397-08002B2CF9AE}" pid="8" name="MSIP_Label_e6c818a6-e1a0-4a6e-a969-20d857c5dc62_ContentBits">
    <vt:lpwstr>2</vt:lpwstr>
  </property>
</Properties>
</file>