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B4" w:rsidRDefault="008B0156" w:rsidP="002A1CA1">
      <w:pPr>
        <w:pStyle w:val="a4"/>
      </w:pPr>
      <w:r>
        <w:rPr>
          <w:rFonts w:hint="eastAsia"/>
        </w:rPr>
        <w:t>“球皮特之箭”设计</w:t>
      </w:r>
      <w:r w:rsidR="00D743D3">
        <w:rPr>
          <w:rFonts w:hint="eastAsia"/>
        </w:rPr>
        <w:t>方案</w:t>
      </w:r>
    </w:p>
    <w:p w:rsidR="008B0156" w:rsidRPr="008B0156" w:rsidRDefault="008B0156"/>
    <w:p w:rsidR="008B0156" w:rsidRPr="00C734B5" w:rsidRDefault="008B0156" w:rsidP="004D36E0">
      <w:pPr>
        <w:pStyle w:val="a3"/>
        <w:numPr>
          <w:ilvl w:val="0"/>
          <w:numId w:val="1"/>
        </w:numPr>
        <w:spacing w:before="240" w:after="240"/>
        <w:ind w:hangingChars="202"/>
        <w:outlineLvl w:val="0"/>
        <w:rPr>
          <w:rFonts w:ascii="华文楷体" w:eastAsia="华文楷体" w:hAnsi="华文楷体"/>
          <w:b/>
        </w:rPr>
      </w:pPr>
      <w:r w:rsidRPr="00C734B5">
        <w:rPr>
          <w:rFonts w:ascii="华文楷体" w:eastAsia="华文楷体" w:hAnsi="华文楷体" w:hint="eastAsia"/>
          <w:b/>
        </w:rPr>
        <w:t>简述</w:t>
      </w:r>
    </w:p>
    <w:p w:rsidR="008B0156" w:rsidRDefault="009C6FB9" w:rsidP="0086582F">
      <w:pPr>
        <w:ind w:firstLine="420"/>
      </w:pPr>
      <w:r>
        <w:rPr>
          <w:rFonts w:hint="eastAsia"/>
        </w:rPr>
        <w:t>“球皮特之箭”项目主要结合大型互动活动应用场景（比如：企业年会等），设计实现一套</w:t>
      </w:r>
      <w:r w:rsidR="00602220">
        <w:rPr>
          <w:rFonts w:hint="eastAsia"/>
        </w:rPr>
        <w:t>在</w:t>
      </w:r>
      <w:r>
        <w:rPr>
          <w:rFonts w:hint="eastAsia"/>
        </w:rPr>
        <w:t>此场景下</w:t>
      </w:r>
      <w:r w:rsidR="00602220">
        <w:rPr>
          <w:rFonts w:hint="eastAsia"/>
        </w:rPr>
        <w:t>使用</w:t>
      </w:r>
      <w:r>
        <w:rPr>
          <w:rFonts w:hint="eastAsia"/>
        </w:rPr>
        <w:t>的游戏互动系统。前期主要实现问题抢答</w:t>
      </w:r>
      <w:r w:rsidR="00673D91">
        <w:rPr>
          <w:rFonts w:hint="eastAsia"/>
        </w:rPr>
        <w:t>和抽奖</w:t>
      </w:r>
      <w:r>
        <w:rPr>
          <w:rFonts w:hint="eastAsia"/>
        </w:rPr>
        <w:t>功能，参与</w:t>
      </w:r>
      <w:r w:rsidR="00E31290">
        <w:rPr>
          <w:rFonts w:hint="eastAsia"/>
        </w:rPr>
        <w:t>“</w:t>
      </w:r>
      <w:r>
        <w:rPr>
          <w:rFonts w:hint="eastAsia"/>
        </w:rPr>
        <w:t>中国网安</w:t>
      </w:r>
      <w:r w:rsidR="00E31290">
        <w:rPr>
          <w:rFonts w:hint="eastAsia"/>
        </w:rPr>
        <w:t>”</w:t>
      </w:r>
      <w:r w:rsidR="00194611">
        <w:rPr>
          <w:rFonts w:hint="eastAsia"/>
        </w:rPr>
        <w:t>公司</w:t>
      </w:r>
      <w:r>
        <w:rPr>
          <w:rFonts w:hint="eastAsia"/>
        </w:rPr>
        <w:t>的劳动竞赛，</w:t>
      </w:r>
      <w:r w:rsidR="00602220">
        <w:rPr>
          <w:rFonts w:hint="eastAsia"/>
        </w:rPr>
        <w:t>后期可</w:t>
      </w:r>
      <w:r w:rsidR="008B0EA4">
        <w:rPr>
          <w:rFonts w:hint="eastAsia"/>
        </w:rPr>
        <w:t>加入</w:t>
      </w:r>
      <w:r w:rsidR="00602220">
        <w:rPr>
          <w:rFonts w:hint="eastAsia"/>
        </w:rPr>
        <w:t>更多功能</w:t>
      </w:r>
      <w:r w:rsidR="00A0119D">
        <w:rPr>
          <w:rFonts w:hint="eastAsia"/>
        </w:rPr>
        <w:t>（如：全场</w:t>
      </w:r>
      <w:r w:rsidR="00602220">
        <w:rPr>
          <w:rFonts w:hint="eastAsia"/>
        </w:rPr>
        <w:t>竞答、场景抽奖、弹幕等），并提供多种游戏场景和模式，或许可扩展在为一个商业项目。</w:t>
      </w:r>
    </w:p>
    <w:p w:rsidR="008B0156" w:rsidRPr="00C734B5" w:rsidRDefault="004C111A" w:rsidP="004D36E0">
      <w:pPr>
        <w:pStyle w:val="a3"/>
        <w:numPr>
          <w:ilvl w:val="0"/>
          <w:numId w:val="1"/>
        </w:numPr>
        <w:spacing w:before="240" w:after="240"/>
        <w:ind w:hangingChars="202"/>
        <w:outlineLvl w:val="0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  <w:b/>
        </w:rPr>
        <w:t>概要设计</w:t>
      </w:r>
    </w:p>
    <w:p w:rsidR="005B209D" w:rsidRPr="004C4F3C" w:rsidRDefault="005B209D" w:rsidP="004C4F3C">
      <w:pPr>
        <w:ind w:firstLine="420"/>
      </w:pPr>
      <w:r>
        <w:rPr>
          <w:rFonts w:hint="eastAsia"/>
        </w:rPr>
        <w:t>该项目采用</w:t>
      </w:r>
      <w:r>
        <w:rPr>
          <w:rFonts w:hint="eastAsia"/>
        </w:rPr>
        <w:t>Web</w:t>
      </w:r>
      <w:r w:rsidR="001C2B33">
        <w:rPr>
          <w:rFonts w:hint="eastAsia"/>
        </w:rPr>
        <w:t>服务</w:t>
      </w:r>
      <w:proofErr w:type="gramStart"/>
      <w:r w:rsidR="001C2B33">
        <w:rPr>
          <w:rFonts w:hint="eastAsia"/>
        </w:rPr>
        <w:t>和微信小</w:t>
      </w:r>
      <w:proofErr w:type="gramEnd"/>
      <w:r w:rsidR="001C2B33">
        <w:rPr>
          <w:rFonts w:hint="eastAsia"/>
        </w:rPr>
        <w:t>程序两部分，应</w:t>
      </w:r>
      <w:r>
        <w:rPr>
          <w:rFonts w:hint="eastAsia"/>
        </w:rPr>
        <w:t>用部署示意图如下：</w:t>
      </w:r>
    </w:p>
    <w:p w:rsidR="008B0156" w:rsidRDefault="008E29E2" w:rsidP="004C4F3C">
      <w:pPr>
        <w:jc w:val="center"/>
        <w:rPr>
          <w:rFonts w:hint="eastAsia"/>
        </w:rPr>
      </w:pPr>
      <w:r>
        <w:object w:dxaOrig="12582" w:dyaOrig="7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5pt;height:215.55pt" o:ole="">
            <v:imagedata r:id="rId6" o:title=""/>
          </v:shape>
          <o:OLEObject Type="Embed" ProgID="Visio.Drawing.11" ShapeID="_x0000_i1025" DrawAspect="Content" ObjectID="_1591303022" r:id="rId7"/>
        </w:object>
      </w:r>
    </w:p>
    <w:p w:rsidR="000938D7" w:rsidRPr="002D1052" w:rsidRDefault="001C2B33" w:rsidP="002D1052">
      <w:pPr>
        <w:pStyle w:val="a3"/>
        <w:numPr>
          <w:ilvl w:val="0"/>
          <w:numId w:val="3"/>
        </w:numPr>
        <w:spacing w:after="240"/>
        <w:ind w:firstLineChars="0"/>
        <w:jc w:val="center"/>
        <w:rPr>
          <w:rFonts w:ascii="华文楷体" w:eastAsia="华文楷体" w:hAnsi="华文楷体" w:hint="eastAsia"/>
        </w:rPr>
      </w:pPr>
      <w:r w:rsidRPr="002D1052">
        <w:rPr>
          <w:rFonts w:ascii="华文楷体" w:eastAsia="华文楷体" w:hAnsi="华文楷体" w:hint="eastAsia"/>
        </w:rPr>
        <w:t>应用</w:t>
      </w:r>
      <w:r w:rsidR="000938D7" w:rsidRPr="002D1052">
        <w:rPr>
          <w:rFonts w:ascii="华文楷体" w:eastAsia="华文楷体" w:hAnsi="华文楷体" w:hint="eastAsia"/>
        </w:rPr>
        <w:t>部署示意图</w:t>
      </w:r>
    </w:p>
    <w:p w:rsidR="004C4F3C" w:rsidRDefault="00272890" w:rsidP="0072448A">
      <w:pPr>
        <w:ind w:firstLine="420"/>
        <w:rPr>
          <w:rFonts w:hint="eastAsia"/>
        </w:rPr>
      </w:pPr>
      <w:r>
        <w:rPr>
          <w:rFonts w:hint="eastAsia"/>
        </w:rPr>
        <w:t>系统的服务器端</w:t>
      </w:r>
      <w:r w:rsidR="0072448A">
        <w:rPr>
          <w:rFonts w:hint="eastAsia"/>
        </w:rPr>
        <w:t>程序</w:t>
      </w:r>
      <w:r>
        <w:rPr>
          <w:rFonts w:hint="eastAsia"/>
        </w:rPr>
        <w:t>部署于公网上的云端服务器，</w:t>
      </w:r>
      <w:r w:rsidR="0072448A">
        <w:rPr>
          <w:rFonts w:hint="eastAsia"/>
        </w:rPr>
        <w:t>会议现场网络需要接入</w:t>
      </w:r>
      <w:r w:rsidR="0072448A">
        <w:rPr>
          <w:rFonts w:hint="eastAsia"/>
        </w:rPr>
        <w:t>Internet</w:t>
      </w:r>
      <w:r w:rsidR="0072448A">
        <w:rPr>
          <w:rFonts w:hint="eastAsia"/>
        </w:rPr>
        <w:t>公网</w:t>
      </w:r>
      <w:r w:rsidR="00665001">
        <w:rPr>
          <w:rFonts w:hint="eastAsia"/>
        </w:rPr>
        <w:t>来</w:t>
      </w:r>
      <w:r w:rsidR="0072448A">
        <w:rPr>
          <w:rFonts w:hint="eastAsia"/>
        </w:rPr>
        <w:t>访问服务器。</w:t>
      </w:r>
    </w:p>
    <w:p w:rsidR="00665001" w:rsidRDefault="00575E6A" w:rsidP="0072448A">
      <w:pPr>
        <w:ind w:firstLine="420"/>
        <w:rPr>
          <w:rFonts w:hint="eastAsia"/>
        </w:rPr>
      </w:pPr>
      <w:r>
        <w:rPr>
          <w:rFonts w:hint="eastAsia"/>
        </w:rPr>
        <w:t>会议现场的主持人</w:t>
      </w:r>
      <w:r>
        <w:rPr>
          <w:rFonts w:hint="eastAsia"/>
        </w:rPr>
        <w:t>PC</w:t>
      </w:r>
      <w:r>
        <w:rPr>
          <w:rFonts w:hint="eastAsia"/>
        </w:rPr>
        <w:t>远程登录服务器的</w:t>
      </w:r>
      <w:r>
        <w:rPr>
          <w:rFonts w:hint="eastAsia"/>
        </w:rPr>
        <w:t>Web</w:t>
      </w:r>
      <w:r>
        <w:rPr>
          <w:rFonts w:hint="eastAsia"/>
        </w:rPr>
        <w:t>页面，对服务器后台数据进行管理和控制，从而控制游戏活动的开展并与手机小程序互动。</w:t>
      </w:r>
    </w:p>
    <w:p w:rsidR="00575E6A" w:rsidRDefault="00575E6A" w:rsidP="0072448A">
      <w:pPr>
        <w:ind w:firstLine="420"/>
        <w:rPr>
          <w:rFonts w:hint="eastAsia"/>
        </w:rPr>
      </w:pPr>
      <w:r>
        <w:rPr>
          <w:rFonts w:hint="eastAsia"/>
        </w:rPr>
        <w:t>会议参与人员通过智能手机也连入公网，并在微信中关注“球皮特之箭”小程序，该小程序作为一个手机客户端远程访问服务器数据，从而参与互动。</w:t>
      </w:r>
    </w:p>
    <w:p w:rsidR="00575E6A" w:rsidRPr="004C111A" w:rsidRDefault="00E25C58" w:rsidP="004D36E0">
      <w:pPr>
        <w:pStyle w:val="a3"/>
        <w:numPr>
          <w:ilvl w:val="0"/>
          <w:numId w:val="1"/>
        </w:numPr>
        <w:spacing w:before="240" w:after="240"/>
        <w:ind w:hangingChars="202"/>
        <w:outlineLvl w:val="0"/>
        <w:rPr>
          <w:rFonts w:ascii="华文楷体" w:eastAsia="华文楷体" w:hAnsi="华文楷体" w:hint="eastAsia"/>
          <w:b/>
        </w:rPr>
      </w:pPr>
      <w:r>
        <w:rPr>
          <w:rFonts w:ascii="华文楷体" w:eastAsia="华文楷体" w:hAnsi="华文楷体" w:hint="eastAsia"/>
          <w:b/>
        </w:rPr>
        <w:t>功能</w:t>
      </w:r>
      <w:r w:rsidR="004C111A" w:rsidRPr="004C111A">
        <w:rPr>
          <w:rFonts w:ascii="华文楷体" w:eastAsia="华文楷体" w:hAnsi="华文楷体" w:hint="eastAsia"/>
          <w:b/>
        </w:rPr>
        <w:t>设计</w:t>
      </w:r>
    </w:p>
    <w:p w:rsidR="00EC0969" w:rsidRPr="00EC0969" w:rsidRDefault="00EC0969" w:rsidP="00EC0969">
      <w:pPr>
        <w:ind w:firstLine="420"/>
        <w:rPr>
          <w:rFonts w:hint="eastAsia"/>
        </w:rPr>
      </w:pPr>
      <w:r w:rsidRPr="00EC0969">
        <w:rPr>
          <w:rFonts w:hint="eastAsia"/>
        </w:rPr>
        <w:t>项目初期暂不考虑公开商用用途，首先以满足劳动竞赛，并能</w:t>
      </w:r>
      <w:r>
        <w:rPr>
          <w:rFonts w:hint="eastAsia"/>
        </w:rPr>
        <w:t>够满足</w:t>
      </w:r>
      <w:proofErr w:type="gramStart"/>
      <w:r w:rsidRPr="00EC0969">
        <w:rPr>
          <w:rFonts w:hint="eastAsia"/>
        </w:rPr>
        <w:t>中国网安年会</w:t>
      </w:r>
      <w:proofErr w:type="gramEnd"/>
      <w:r>
        <w:rPr>
          <w:rFonts w:hint="eastAsia"/>
        </w:rPr>
        <w:t>应用</w:t>
      </w:r>
      <w:r w:rsidRPr="00EC0969">
        <w:rPr>
          <w:rFonts w:hint="eastAsia"/>
        </w:rPr>
        <w:t>需求为目标。</w:t>
      </w:r>
      <w:r>
        <w:rPr>
          <w:rFonts w:hint="eastAsia"/>
        </w:rPr>
        <w:t>但在数据结构设计上应考虑后期功能扩展。</w:t>
      </w:r>
    </w:p>
    <w:p w:rsidR="00623975" w:rsidRDefault="00C9479F" w:rsidP="004D36E0">
      <w:pPr>
        <w:pStyle w:val="a3"/>
        <w:numPr>
          <w:ilvl w:val="1"/>
          <w:numId w:val="1"/>
        </w:numPr>
        <w:spacing w:before="240" w:after="240"/>
        <w:ind w:left="568" w:hangingChars="270" w:hanging="568"/>
        <w:outlineLvl w:val="1"/>
        <w:rPr>
          <w:rFonts w:ascii="华文楷体" w:eastAsia="华文楷体" w:hAnsi="华文楷体" w:hint="eastAsia"/>
          <w:b/>
        </w:rPr>
      </w:pPr>
      <w:r>
        <w:rPr>
          <w:rFonts w:ascii="华文楷体" w:eastAsia="华文楷体" w:hAnsi="华文楷体" w:hint="eastAsia"/>
          <w:b/>
        </w:rPr>
        <w:t>题目信息录入</w:t>
      </w:r>
    </w:p>
    <w:p w:rsidR="00623975" w:rsidRPr="002F7453" w:rsidRDefault="002F7453" w:rsidP="002F7453">
      <w:pPr>
        <w:ind w:firstLine="420"/>
        <w:rPr>
          <w:rFonts w:hint="eastAsia"/>
        </w:rPr>
      </w:pPr>
      <w:r w:rsidRPr="002F7453">
        <w:rPr>
          <w:rFonts w:hint="eastAsia"/>
        </w:rPr>
        <w:t>由管理员</w:t>
      </w:r>
      <w:r w:rsidR="00C9479F">
        <w:rPr>
          <w:rFonts w:hint="eastAsia"/>
        </w:rPr>
        <w:t>登录</w:t>
      </w:r>
      <w:r w:rsidR="00C9479F">
        <w:rPr>
          <w:rFonts w:hint="eastAsia"/>
        </w:rPr>
        <w:t>Web</w:t>
      </w:r>
      <w:r w:rsidR="00C9479F">
        <w:rPr>
          <w:rFonts w:hint="eastAsia"/>
        </w:rPr>
        <w:t>管理页面，按顺序录入会议的题目及答案等信息</w:t>
      </w:r>
      <w:r w:rsidR="00EC0969">
        <w:rPr>
          <w:rFonts w:hint="eastAsia"/>
        </w:rPr>
        <w:t>。</w:t>
      </w:r>
    </w:p>
    <w:p w:rsidR="004C111A" w:rsidRPr="004D36E0" w:rsidRDefault="002F1523" w:rsidP="004D36E0">
      <w:pPr>
        <w:pStyle w:val="a3"/>
        <w:numPr>
          <w:ilvl w:val="1"/>
          <w:numId w:val="1"/>
        </w:numPr>
        <w:spacing w:before="240" w:after="240"/>
        <w:ind w:left="568" w:hangingChars="270" w:hanging="568"/>
        <w:outlineLvl w:val="1"/>
        <w:rPr>
          <w:rFonts w:ascii="华文楷体" w:eastAsia="华文楷体" w:hAnsi="华文楷体" w:hint="eastAsia"/>
          <w:b/>
        </w:rPr>
      </w:pPr>
      <w:r w:rsidRPr="004D36E0">
        <w:rPr>
          <w:rFonts w:ascii="华文楷体" w:eastAsia="华文楷体" w:hAnsi="华文楷体" w:hint="eastAsia"/>
          <w:b/>
        </w:rPr>
        <w:lastRenderedPageBreak/>
        <w:t>人员</w:t>
      </w:r>
      <w:r w:rsidR="005F2A48" w:rsidRPr="004D36E0">
        <w:rPr>
          <w:rFonts w:ascii="华文楷体" w:eastAsia="华文楷体" w:hAnsi="华文楷体" w:hint="eastAsia"/>
          <w:b/>
        </w:rPr>
        <w:t>签到</w:t>
      </w:r>
    </w:p>
    <w:p w:rsidR="00387528" w:rsidRDefault="00387528" w:rsidP="003875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管理员提前在</w:t>
      </w:r>
      <w:r>
        <w:rPr>
          <w:rFonts w:hint="eastAsia"/>
        </w:rPr>
        <w:t>Web</w:t>
      </w:r>
      <w:r>
        <w:rPr>
          <w:rFonts w:hint="eastAsia"/>
        </w:rPr>
        <w:t>页面录入参会的所有人员信息</w:t>
      </w:r>
    </w:p>
    <w:p w:rsidR="00AD4CD7" w:rsidRDefault="00C9479F" w:rsidP="00AD4C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参会人员进入会场后，</w:t>
      </w:r>
      <w:proofErr w:type="gramStart"/>
      <w:r w:rsidR="00387528">
        <w:rPr>
          <w:rFonts w:hint="eastAsia"/>
        </w:rPr>
        <w:t>通过</w:t>
      </w:r>
      <w:r>
        <w:rPr>
          <w:rFonts w:hint="eastAsia"/>
        </w:rPr>
        <w:t>微信</w:t>
      </w:r>
      <w:r w:rsidR="00387528">
        <w:rPr>
          <w:rFonts w:hint="eastAsia"/>
        </w:rPr>
        <w:t>扫描二维码</w:t>
      </w:r>
      <w:r>
        <w:rPr>
          <w:rFonts w:hint="eastAsia"/>
        </w:rPr>
        <w:t>关注</w:t>
      </w:r>
      <w:proofErr w:type="gramEnd"/>
      <w:r>
        <w:rPr>
          <w:rFonts w:hint="eastAsia"/>
        </w:rPr>
        <w:t>“球皮特之箭”小程</w:t>
      </w:r>
      <w:r w:rsidR="00387528">
        <w:rPr>
          <w:rFonts w:hint="eastAsia"/>
        </w:rPr>
        <w:t>序</w:t>
      </w:r>
      <w:r>
        <w:rPr>
          <w:rFonts w:hint="eastAsia"/>
        </w:rPr>
        <w:t>，</w:t>
      </w:r>
      <w:r w:rsidR="00EC0969">
        <w:rPr>
          <w:rFonts w:hint="eastAsia"/>
        </w:rPr>
        <w:t>然后选择绑定实名人员信息，</w:t>
      </w:r>
      <w:r w:rsidR="00AD4CD7">
        <w:rPr>
          <w:rFonts w:hint="eastAsia"/>
        </w:rPr>
        <w:t>并选择加入战队，</w:t>
      </w:r>
      <w:r w:rsidR="00EC0969">
        <w:rPr>
          <w:rFonts w:hint="eastAsia"/>
        </w:rPr>
        <w:t>完成签到。</w:t>
      </w:r>
    </w:p>
    <w:p w:rsidR="002F49A4" w:rsidRDefault="00992862" w:rsidP="00A5239C">
      <w:pPr>
        <w:pStyle w:val="a3"/>
        <w:numPr>
          <w:ilvl w:val="1"/>
          <w:numId w:val="1"/>
        </w:numPr>
        <w:spacing w:before="240" w:after="240"/>
        <w:ind w:left="568" w:hangingChars="270" w:hanging="568"/>
        <w:outlineLvl w:val="1"/>
        <w:rPr>
          <w:rFonts w:ascii="华文楷体" w:eastAsia="华文楷体" w:hAnsi="华文楷体" w:hint="eastAsia"/>
          <w:b/>
        </w:rPr>
      </w:pPr>
      <w:r>
        <w:rPr>
          <w:rFonts w:ascii="华文楷体" w:eastAsia="华文楷体" w:hAnsi="华文楷体" w:hint="eastAsia"/>
          <w:b/>
        </w:rPr>
        <w:t>单人</w:t>
      </w:r>
      <w:r w:rsidR="00FF7E80" w:rsidRPr="00A5239C">
        <w:rPr>
          <w:rFonts w:ascii="华文楷体" w:eastAsia="华文楷体" w:hAnsi="华文楷体" w:hint="eastAsia"/>
          <w:b/>
        </w:rPr>
        <w:t>抢答</w:t>
      </w:r>
    </w:p>
    <w:p w:rsidR="00D635B7" w:rsidRPr="00D635B7" w:rsidRDefault="00D635B7" w:rsidP="00D635B7">
      <w:pPr>
        <w:ind w:firstLine="420"/>
        <w:rPr>
          <w:rFonts w:hint="eastAsia"/>
        </w:rPr>
      </w:pPr>
      <w:r>
        <w:rPr>
          <w:rFonts w:hint="eastAsia"/>
        </w:rPr>
        <w:t>单人抢答模式指每支战队各派一人进行抢答，当题目出现时，最先在手机上点击“抢答”按钮者为作答者。然后根据作答者的回答结果来统计成绩，答对加分，答错减分。</w:t>
      </w:r>
    </w:p>
    <w:p w:rsidR="00FF7E80" w:rsidRDefault="00050A87" w:rsidP="00D635B7">
      <w:pPr>
        <w:ind w:left="420"/>
        <w:jc w:val="center"/>
        <w:rPr>
          <w:rFonts w:hint="eastAsia"/>
        </w:rPr>
      </w:pPr>
      <w:r>
        <w:object w:dxaOrig="6049" w:dyaOrig="5692">
          <v:shape id="_x0000_i1026" type="#_x0000_t75" style="width:276.85pt;height:260.15pt" o:ole="">
            <v:imagedata r:id="rId8" o:title=""/>
          </v:shape>
          <o:OLEObject Type="Embed" ProgID="Visio.Drawing.11" ShapeID="_x0000_i1026" DrawAspect="Content" ObjectID="_1591303023" r:id="rId9"/>
        </w:object>
      </w:r>
    </w:p>
    <w:p w:rsidR="00D635B7" w:rsidRPr="002D1052" w:rsidRDefault="00D635B7" w:rsidP="002D1052">
      <w:pPr>
        <w:pStyle w:val="a3"/>
        <w:numPr>
          <w:ilvl w:val="0"/>
          <w:numId w:val="3"/>
        </w:numPr>
        <w:spacing w:after="240"/>
        <w:ind w:firstLineChars="0"/>
        <w:jc w:val="center"/>
        <w:rPr>
          <w:rFonts w:ascii="华文楷体" w:eastAsia="华文楷体" w:hAnsi="华文楷体" w:hint="eastAsia"/>
        </w:rPr>
      </w:pPr>
      <w:r w:rsidRPr="002D1052">
        <w:rPr>
          <w:rFonts w:ascii="华文楷体" w:eastAsia="华文楷体" w:hAnsi="华文楷体" w:hint="eastAsia"/>
        </w:rPr>
        <w:t>单人抢答模式序列图</w:t>
      </w:r>
    </w:p>
    <w:p w:rsidR="00D635B7" w:rsidRDefault="00050A87" w:rsidP="00B53EB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会议主持人（</w:t>
      </w:r>
      <w:r w:rsidR="00B53EB9">
        <w:rPr>
          <w:rFonts w:hint="eastAsia"/>
        </w:rPr>
        <w:t>Web</w:t>
      </w:r>
      <w:r w:rsidR="00B53EB9">
        <w:rPr>
          <w:rFonts w:hint="eastAsia"/>
        </w:rPr>
        <w:t>管理员）先决定各</w:t>
      </w:r>
      <w:r>
        <w:rPr>
          <w:rFonts w:hint="eastAsia"/>
        </w:rPr>
        <w:t>支战</w:t>
      </w:r>
      <w:r w:rsidR="00B53EB9">
        <w:rPr>
          <w:rFonts w:hint="eastAsia"/>
        </w:rPr>
        <w:t>队</w:t>
      </w:r>
      <w:r>
        <w:rPr>
          <w:rFonts w:hint="eastAsia"/>
        </w:rPr>
        <w:t>的</w:t>
      </w:r>
      <w:r w:rsidR="00B53EB9">
        <w:rPr>
          <w:rFonts w:hint="eastAsia"/>
        </w:rPr>
        <w:t>答题人，可</w:t>
      </w:r>
      <w:r>
        <w:rPr>
          <w:rFonts w:hint="eastAsia"/>
        </w:rPr>
        <w:t>由系统</w:t>
      </w:r>
      <w:r w:rsidR="00B53EB9">
        <w:rPr>
          <w:rFonts w:hint="eastAsia"/>
        </w:rPr>
        <w:t>随机抽取，也可手工选择。</w:t>
      </w:r>
    </w:p>
    <w:p w:rsidR="00050A87" w:rsidRDefault="00050A87" w:rsidP="00050A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主持人启动答题，系统向</w:t>
      </w:r>
      <w:r>
        <w:rPr>
          <w:rFonts w:hint="eastAsia"/>
        </w:rPr>
        <w:t>Web</w:t>
      </w:r>
      <w:r>
        <w:rPr>
          <w:rFonts w:hint="eastAsia"/>
        </w:rPr>
        <w:t>界面推送当前的题目，同时向答题人的手机上推送开台抢答指令，手机小程序切换到抢答状态。</w:t>
      </w:r>
    </w:p>
    <w:p w:rsidR="00050A87" w:rsidRDefault="00050A87" w:rsidP="00050A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答题人根据题目来判断是否要抢答，并按下抢</w:t>
      </w:r>
      <w:r w:rsidR="007E0156">
        <w:rPr>
          <w:rFonts w:hint="eastAsia"/>
        </w:rPr>
        <w:t>答按钮</w:t>
      </w:r>
      <w:r>
        <w:rPr>
          <w:rFonts w:hint="eastAsia"/>
        </w:rPr>
        <w:t>，并发送到服务器端。</w:t>
      </w:r>
    </w:p>
    <w:p w:rsidR="00050A87" w:rsidRDefault="007E0156" w:rsidP="00050A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服务器收到第一个抢答信号后，即选中本轮题目答题人，并向该答题人的手机返回抢答结果。</w:t>
      </w:r>
      <w:r w:rsidR="00B33F9B">
        <w:rPr>
          <w:rFonts w:hint="eastAsia"/>
        </w:rPr>
        <w:t>该答题人的手机</w:t>
      </w:r>
      <w:r w:rsidR="00B33F9B">
        <w:rPr>
          <w:rFonts w:hint="eastAsia"/>
        </w:rPr>
        <w:t>APP</w:t>
      </w:r>
      <w:r w:rsidR="00B33F9B">
        <w:rPr>
          <w:rFonts w:hint="eastAsia"/>
        </w:rPr>
        <w:t>切换至答题状态。</w:t>
      </w:r>
    </w:p>
    <w:p w:rsidR="00B33F9B" w:rsidRDefault="00B33F9B" w:rsidP="00050A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当答题人选择答案并提交到服务器后，服务器判断该答案是否正确，并重新统计各战队成绩，将结果和成绩信息推送至</w:t>
      </w:r>
      <w:r>
        <w:rPr>
          <w:rFonts w:hint="eastAsia"/>
        </w:rPr>
        <w:t>Web</w:t>
      </w:r>
      <w:r>
        <w:rPr>
          <w:rFonts w:hint="eastAsia"/>
        </w:rPr>
        <w:t>页面。</w:t>
      </w:r>
    </w:p>
    <w:p w:rsidR="00FF68ED" w:rsidRDefault="00FF68ED" w:rsidP="00050A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重复</w:t>
      </w:r>
      <w:r>
        <w:rPr>
          <w:rFonts w:hint="eastAsia"/>
        </w:rPr>
        <w:t>2~5</w:t>
      </w:r>
      <w:r>
        <w:rPr>
          <w:rFonts w:hint="eastAsia"/>
        </w:rPr>
        <w:t>步，完成所有单人答题游戏。</w:t>
      </w:r>
    </w:p>
    <w:p w:rsidR="002A637C" w:rsidRPr="002A637C" w:rsidRDefault="002A637C" w:rsidP="002A637C">
      <w:pPr>
        <w:pStyle w:val="a3"/>
        <w:numPr>
          <w:ilvl w:val="1"/>
          <w:numId w:val="1"/>
        </w:numPr>
        <w:spacing w:before="240" w:after="240"/>
        <w:ind w:left="568" w:hangingChars="270" w:hanging="568"/>
        <w:outlineLvl w:val="1"/>
        <w:rPr>
          <w:rFonts w:ascii="华文楷体" w:eastAsia="华文楷体" w:hAnsi="华文楷体" w:hint="eastAsia"/>
          <w:b/>
        </w:rPr>
      </w:pPr>
      <w:r w:rsidRPr="002A637C">
        <w:rPr>
          <w:rFonts w:ascii="华文楷体" w:eastAsia="华文楷体" w:hAnsi="华文楷体" w:hint="eastAsia"/>
          <w:b/>
        </w:rPr>
        <w:t>多人抢答</w:t>
      </w:r>
    </w:p>
    <w:p w:rsidR="002A637C" w:rsidRDefault="002A637C" w:rsidP="002A637C">
      <w:pPr>
        <w:ind w:left="420"/>
        <w:rPr>
          <w:rFonts w:hint="eastAsia"/>
        </w:rPr>
      </w:pPr>
    </w:p>
    <w:p w:rsidR="002A637C" w:rsidRPr="002A637C" w:rsidRDefault="002A637C" w:rsidP="002A637C">
      <w:pPr>
        <w:pStyle w:val="a3"/>
        <w:numPr>
          <w:ilvl w:val="1"/>
          <w:numId w:val="1"/>
        </w:numPr>
        <w:spacing w:before="240" w:after="240"/>
        <w:ind w:left="568" w:hangingChars="270" w:hanging="568"/>
        <w:outlineLvl w:val="1"/>
        <w:rPr>
          <w:rFonts w:ascii="华文楷体" w:eastAsia="华文楷体" w:hAnsi="华文楷体" w:hint="eastAsia"/>
          <w:b/>
        </w:rPr>
      </w:pPr>
      <w:r w:rsidRPr="002A637C">
        <w:rPr>
          <w:rFonts w:ascii="华文楷体" w:eastAsia="华文楷体" w:hAnsi="华文楷体" w:hint="eastAsia"/>
          <w:b/>
        </w:rPr>
        <w:t>领导抽奖</w:t>
      </w:r>
    </w:p>
    <w:p w:rsidR="002A637C" w:rsidRDefault="002A637C" w:rsidP="002A637C">
      <w:pPr>
        <w:ind w:left="420"/>
        <w:rPr>
          <w:rFonts w:hint="eastAsia"/>
        </w:rPr>
      </w:pPr>
    </w:p>
    <w:p w:rsidR="002A637C" w:rsidRPr="002A637C" w:rsidRDefault="002A637C" w:rsidP="002A637C">
      <w:pPr>
        <w:pStyle w:val="a3"/>
        <w:numPr>
          <w:ilvl w:val="1"/>
          <w:numId w:val="1"/>
        </w:numPr>
        <w:spacing w:before="240" w:after="240"/>
        <w:ind w:left="568" w:hangingChars="270" w:hanging="568"/>
        <w:outlineLvl w:val="1"/>
        <w:rPr>
          <w:rFonts w:ascii="华文楷体" w:eastAsia="华文楷体" w:hAnsi="华文楷体" w:hint="eastAsia"/>
          <w:b/>
        </w:rPr>
      </w:pPr>
      <w:r w:rsidRPr="002A637C">
        <w:rPr>
          <w:rFonts w:ascii="华文楷体" w:eastAsia="华文楷体" w:hAnsi="华文楷体" w:hint="eastAsia"/>
          <w:b/>
        </w:rPr>
        <w:t>个人抽奖</w:t>
      </w:r>
    </w:p>
    <w:p w:rsidR="002A637C" w:rsidRDefault="002A637C" w:rsidP="002A637C">
      <w:pPr>
        <w:ind w:left="420"/>
        <w:rPr>
          <w:rFonts w:hint="eastAsia"/>
        </w:rPr>
      </w:pPr>
      <w:bookmarkStart w:id="0" w:name="_GoBack"/>
      <w:bookmarkEnd w:id="0"/>
    </w:p>
    <w:p w:rsidR="002A637C" w:rsidRDefault="002A637C" w:rsidP="002A637C">
      <w:pPr>
        <w:ind w:left="420"/>
        <w:rPr>
          <w:rFonts w:hint="eastAsia"/>
        </w:rPr>
      </w:pPr>
    </w:p>
    <w:p w:rsidR="002A637C" w:rsidRPr="00575E6A" w:rsidRDefault="002A637C" w:rsidP="002A637C">
      <w:pPr>
        <w:ind w:left="420"/>
      </w:pPr>
    </w:p>
    <w:sectPr w:rsidR="002A637C" w:rsidRPr="00575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4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108562C"/>
    <w:multiLevelType w:val="hybridMultilevel"/>
    <w:tmpl w:val="6FFC7E36"/>
    <w:lvl w:ilvl="0" w:tplc="9D5660C8">
      <w:start w:val="1"/>
      <w:numFmt w:val="decimal"/>
      <w:lvlText w:val="图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A73719"/>
    <w:multiLevelType w:val="hybridMultilevel"/>
    <w:tmpl w:val="F3C2FE34"/>
    <w:lvl w:ilvl="0" w:tplc="79AE8B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7F7E64"/>
    <w:multiLevelType w:val="hybridMultilevel"/>
    <w:tmpl w:val="114CF386"/>
    <w:lvl w:ilvl="0" w:tplc="6CB0F5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B4"/>
    <w:rsid w:val="000079EC"/>
    <w:rsid w:val="000305B4"/>
    <w:rsid w:val="00050A87"/>
    <w:rsid w:val="000938D7"/>
    <w:rsid w:val="00113965"/>
    <w:rsid w:val="00194611"/>
    <w:rsid w:val="001C2B33"/>
    <w:rsid w:val="001E038E"/>
    <w:rsid w:val="001F57F2"/>
    <w:rsid w:val="002716B1"/>
    <w:rsid w:val="00272890"/>
    <w:rsid w:val="00286D6B"/>
    <w:rsid w:val="002A1CA1"/>
    <w:rsid w:val="002A637C"/>
    <w:rsid w:val="002D1052"/>
    <w:rsid w:val="002F1523"/>
    <w:rsid w:val="002F49A4"/>
    <w:rsid w:val="002F7453"/>
    <w:rsid w:val="00387528"/>
    <w:rsid w:val="004C111A"/>
    <w:rsid w:val="004C4F3C"/>
    <w:rsid w:val="004D36E0"/>
    <w:rsid w:val="00575E6A"/>
    <w:rsid w:val="005971DA"/>
    <w:rsid w:val="005B209D"/>
    <w:rsid w:val="005F2A48"/>
    <w:rsid w:val="00602220"/>
    <w:rsid w:val="00623975"/>
    <w:rsid w:val="00665001"/>
    <w:rsid w:val="00673D91"/>
    <w:rsid w:val="006A347C"/>
    <w:rsid w:val="0072448A"/>
    <w:rsid w:val="007E0156"/>
    <w:rsid w:val="0086582F"/>
    <w:rsid w:val="00886490"/>
    <w:rsid w:val="008B0156"/>
    <w:rsid w:val="008B0EA4"/>
    <w:rsid w:val="008E29E2"/>
    <w:rsid w:val="00992862"/>
    <w:rsid w:val="009C6FB9"/>
    <w:rsid w:val="00A0119D"/>
    <w:rsid w:val="00A5239C"/>
    <w:rsid w:val="00A86AE6"/>
    <w:rsid w:val="00AD4CD7"/>
    <w:rsid w:val="00B33F9B"/>
    <w:rsid w:val="00B53EB9"/>
    <w:rsid w:val="00B665C3"/>
    <w:rsid w:val="00C66E18"/>
    <w:rsid w:val="00C734B5"/>
    <w:rsid w:val="00C9479F"/>
    <w:rsid w:val="00D635B7"/>
    <w:rsid w:val="00D743D3"/>
    <w:rsid w:val="00E25C58"/>
    <w:rsid w:val="00E31290"/>
    <w:rsid w:val="00EC0969"/>
    <w:rsid w:val="00F8734A"/>
    <w:rsid w:val="00FF68E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47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A1C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A1CA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47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A1C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A1C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i027</dc:creator>
  <cp:keywords/>
  <dc:description/>
  <cp:lastModifiedBy>i027</cp:lastModifiedBy>
  <cp:revision>59</cp:revision>
  <dcterms:created xsi:type="dcterms:W3CDTF">2018-06-21T14:02:00Z</dcterms:created>
  <dcterms:modified xsi:type="dcterms:W3CDTF">2018-06-23T15:50:00Z</dcterms:modified>
</cp:coreProperties>
</file>