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E224D"/>
          <w:sz w:val="40"/>
        </w:rPr>
        <w:t>Zcomus — Vendor (Seller) API Specification</w:t>
      </w:r>
    </w:p>
    <w:p>
      <w:r>
        <w:rPr>
          <w:rFonts w:ascii="Calibri" w:hAnsi="Calibri" w:eastAsia="Calibri"/>
          <w:b/>
          <w:sz w:val="22"/>
        </w:rPr>
        <w:t xml:space="preserve">Document version: </w:t>
      </w:r>
      <w:r>
        <w:rPr>
          <w:rFonts w:ascii="Calibri" w:hAnsi="Calibri" w:eastAsia="Calibri"/>
          <w:b w:val="0"/>
          <w:sz w:val="22"/>
        </w:rPr>
        <w:t>1.0</w:t>
      </w:r>
    </w:p>
    <w:p>
      <w:r>
        <w:rPr>
          <w:rFonts w:ascii="Calibri" w:hAnsi="Calibri" w:eastAsia="Calibri"/>
          <w:b/>
          <w:sz w:val="22"/>
        </w:rPr>
        <w:t xml:space="preserve">Date: </w:t>
      </w:r>
      <w:r>
        <w:rPr>
          <w:rFonts w:ascii="Calibri" w:hAnsi="Calibri" w:eastAsia="Calibri"/>
          <w:b w:val="0"/>
          <w:sz w:val="22"/>
        </w:rPr>
        <w:t>August 2026</w:t>
      </w:r>
    </w:p>
    <w:p>
      <w:r>
        <w:rPr>
          <w:rFonts w:ascii="Calibri" w:hAnsi="Calibri" w:eastAsia="Calibri"/>
          <w:b/>
          <w:sz w:val="22"/>
        </w:rPr>
        <w:t xml:space="preserve">Audience: </w:t>
      </w:r>
      <w:r>
        <w:rPr>
          <w:rFonts w:ascii="Calibri" w:hAnsi="Calibri" w:eastAsia="Calibri"/>
          <w:b w:val="0"/>
          <w:sz w:val="22"/>
        </w:rPr>
        <w:t>Backend, frontend, and product teams</w:t>
      </w:r>
    </w:p>
    <w:p>
      <w:r>
        <w:rPr>
          <w:rFonts w:ascii="Calibri" w:hAnsi="Calibri" w:eastAsia="Calibri"/>
          <w:b/>
          <w:sz w:val="22"/>
        </w:rPr>
        <w:t xml:space="preserve">Scope: </w:t>
      </w:r>
      <w:r>
        <w:rPr>
          <w:rFonts w:ascii="Calibri" w:hAnsi="Calibri" w:eastAsia="Calibri"/>
          <w:b w:val="0"/>
          <w:sz w:val="22"/>
        </w:rPr>
        <w:t>Vendor / seller only (Vendor Center)</w:t>
      </w:r>
    </w:p>
    <w:p>
      <w:r>
        <w:rPr>
          <w:rFonts w:ascii="Calibri" w:hAnsi="Calibri" w:eastAsia="Calibri"/>
          <w:b/>
          <w:sz w:val="22"/>
        </w:rPr>
        <w:t xml:space="preserve">Local base URL: </w:t>
      </w:r>
      <w:r>
        <w:rPr>
          <w:rFonts w:ascii="Calibri" w:hAnsi="Calibri" w:eastAsia="Calibri"/>
          <w:b w:val="0"/>
          <w:sz w:val="22"/>
        </w:rPr>
        <w:t>https://zcomus.test</w:t>
      </w:r>
    </w:p>
    <w:p>
      <w:r>
        <w:rPr>
          <w:rFonts w:ascii="Calibri" w:hAnsi="Calibri" w:eastAsia="Calibri"/>
          <w:b/>
          <w:sz w:val="22"/>
        </w:rPr>
        <w:t xml:space="preserve">Production base URL: </w:t>
      </w:r>
      <w:r>
        <w:rPr>
          <w:rFonts w:ascii="Calibri" w:hAnsi="Calibri" w:eastAsia="Calibri"/>
          <w:b w:val="0"/>
          <w:sz w:val="22"/>
        </w:rPr>
        <w:t>https://api.zcomus.site</w:t>
      </w:r>
    </w:p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1. Purpose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lists all APIs required for the Vendor Center SPA (/vendor) and related public storefront data. Use it as the backend build checklist.</w:t>
      </w:r>
    </w:p>
    <w:p>
      <w:pPr>
        <w:pStyle w:val="Heading2"/>
      </w:pPr>
      <w:r>
        <w:rPr>
          <w:rFonts w:ascii="Calibri" w:hAnsi="Calibri" w:eastAsia="Calibri"/>
          <w:b/>
          <w:color w:val="0E224D"/>
          <w:sz w:val="28"/>
        </w:rPr>
        <w:t>Status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Exists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Already implemented on Laravel backend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Exists but not SPA/JSON ready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Required by Vendor Center; not yet built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Nice-to-have / phase 2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2. 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Reality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Laravel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Only GET /vendor/dashboard (Blade) + role=vendor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SPA Vendor Center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UX: shop, listings, orders, storefront, analytics, payouts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Wire-up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vendor REST calls — localStorage / mocks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Platform fee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8% on delivered orders — must be server truth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3. Auth &amp; becoming a 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/login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Guest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Login; return role incl. vendor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/logout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Exists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 session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/api/user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+ shop summary if vendor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/api/vendor/register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Upgrade to vendor / open shop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/vendor/dashboard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Blade stub only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/password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Exists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Change password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4. Shop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Load shop profile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Activate / create shop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PATCH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Update settings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/api/vendor/shop/deactivate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Deactivate shop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/api/vendor/shop/reactivate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Re-open shop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5. Storefront customization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PATCH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/api/vendor/shop/storefront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Tagline, theme, slug, etc.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/api/vendor/shop/logo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logo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/api/vendor/shop/cover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cover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/api/vendor/shop/logo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Remove logo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/api/vendor/shop/cover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Remove cover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/api/vendor/shop/slug-check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Slug availability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/api/vendors/{slug}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storefront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/api/vendors/{slug}/products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shop products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6. Listings (products)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 + filters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Create listing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Detail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update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PATCH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Partial update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PATCH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/api/vendor/listings/{id}/status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listed/draft/paused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/api/vendor/listings/{id}/duplicate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as draft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Remove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/api/vendor/listings/{id}/images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images (max 5)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/api/vendor/listings/{id}/images/{imageId}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Remove image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/api/vendor/listings/{id}/images/order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Reorder gallery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7. Orders &amp; fulfillment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/api/vendor/orders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 inbox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/api/vendor/orders/{id}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 detail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/api/vendor/orders/{id}/pack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Mark packed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/api/vendor/orders/{id}/ship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Mark shipped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/api/vendor/orders/stats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counts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8.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/api/vendor/dashboard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KPIs + checklist + attention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9.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/api/vendor/analytics/summary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Views, revenue, conversion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/api/vendor/analytics/timeseries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Daily series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/api/vendor/analytics/listings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Per-listing stats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/api/vendor/analytics/categories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By category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10. Payment setup — pay-in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/api/vendor/payment-setup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Full setup state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/api/vendor/payment-setup/payin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Enable ABA/Wing/COD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11. Payment setup — payout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/api/vendor/payment-setup/payout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Save payout destination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/api/vendor/payment-setup/payout/khqr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KHQR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/api/vendor/payment-setup/payout/khqr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Remove KHQR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/api/vendor/payment-setup/status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Completeness flags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12. Balances, ledger &amp; settlements (8% fee)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/api/vendor/balances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Held / available / fees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/api/vendor/ledger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Per-order fee lines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/api/vendor/settlements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Weekly batches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/api/vendor/settlements/{id}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Batch detail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JOB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Monday settlement runner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System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Needed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Apply 8%, $10 min, payout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E224D"/>
          <w:sz w:val="28"/>
        </w:rPr>
        <w:t>Platform monetization rules (server)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Platform fee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8% of delivered order gross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Hold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Funds held until delivered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Available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Delivered − fee enters available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Minimum payout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$10 net; else roll over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Settlement day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Every Monday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Payout timing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ABA/Wing 1–2 days; bank 2–3 days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13. Priority build order</w:t>
      </w:r>
    </w:p>
    <w:p>
      <w:pPr>
        <w:pStyle w:val="Heading2"/>
      </w:pPr>
      <w:r>
        <w:rPr>
          <w:rFonts w:ascii="Calibri" w:hAnsi="Calibri" w:eastAsia="Calibri"/>
          <w:b/>
          <w:color w:val="0E224D"/>
          <w:sz w:val="28"/>
        </w:rPr>
        <w:t>Phase 1 — Must have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GET /api/user with shop summary + vendor role gate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Shop create / get / patch / deactivate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Listings CRUD + images + status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Vendor orders list + pack / ship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Payment setup (pay-in + payout + KHQR)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6. Balances + ledger (8% fee)</w:t>
      </w:r>
    </w:p>
    <w:p>
      <w:pPr>
        <w:pStyle w:val="Heading2"/>
      </w:pPr>
      <w:r>
        <w:rPr>
          <w:rFonts w:ascii="Calibri" w:hAnsi="Calibri" w:eastAsia="Calibri"/>
          <w:b/>
          <w:color w:val="0E224D"/>
          <w:sz w:val="28"/>
        </w:rPr>
        <w:t>Phase 2 — Storefront &amp; dashboard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7. Storefront patch + logo/cover + slug check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Public GET /api/vendors/{slug} (+ products)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9. Dashboard JSON KPIs + checklist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10. Settlements list/detail + Monday job</w:t>
      </w:r>
    </w:p>
    <w:p>
      <w:pPr>
        <w:pStyle w:val="Heading2"/>
      </w:pPr>
      <w:r>
        <w:rPr>
          <w:rFonts w:ascii="Calibri" w:hAnsi="Calibri" w:eastAsia="Calibri"/>
          <w:b/>
          <w:color w:val="0E224D"/>
          <w:sz w:val="28"/>
        </w:rPr>
        <w:t>Phase 3 — Analytics &amp; polish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11. Analytics summary / timeseries / per-listing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12. Order stats badges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13. Duplicate listing, image reorder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14. Reactivate shop</w:t>
      </w:r>
    </w:p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14. Frontend mapping (today)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Panel</w:t>
            </w:r>
          </w:p>
        </w:tc>
        <w:tc>
          <w:tcPr>
            <w:tcW w:type="dxa" w:w="336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Current source</w:t>
            </w:r>
          </w:p>
        </w:tc>
        <w:tc>
          <w:tcPr>
            <w:tcW w:type="dxa" w:w="336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Onboarding / activate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useSellerShop localStorage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§4 Shop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Settings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localStorage shop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§4 Shop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Storefront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VendorStorefrontPanel local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§5 Storefront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Listings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localStorage listings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§6 Listings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Demo orders + overrides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§7 Orders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Computed local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§8 Dashboard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Analytics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Heuristic estimates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§9 Analytics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Payouts / payment setup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useSellerPayout localStorage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§§10–12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Public /vendors/:slug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Mock + local shop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§5 Public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E224D"/>
          <w:sz w:val="28"/>
        </w:rPr>
        <w:t>localStorage keys to retire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zcomus-account-shop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Shop + storefront JSON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zcomus-account-listings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Listings (images as data URLs)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zcomus-account-payout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Payout configured flag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zcomus-account-payout-profile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Payout destination + KHQR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zcomus-account-payin-setup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ABA / Wing / COD toggles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zcomus-seller-payout-method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Draft payout method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zcomus-listing-view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 grid/list (may stay client)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15. API conventions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Auth: Session + Sanctum CSRF; middleware auth + role:vendor (or shop ownership).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Envelope: { "message": "OK", "data": { } 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Money: USD decimals; fee calculated server-side only.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Pagination meta on list endpoints.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Media: multipart uploads; store URLs not base64.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Slug unique; pack/ship and settlement jobs idempotent.</w:t>
      </w:r>
    </w:p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16. Out of scope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Customer shopper APIs (cart, checkout, wishlist, addresses).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Admin / Super Admin APIs (fees config UI, staff, vendor approval).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Courier APIs that mark orders delivered.</w:t>
      </w:r>
    </w:p>
    <w:p>
      <w:pPr>
        <w:pStyle w:val="Heading1"/>
      </w:pPr>
      <w:r>
        <w:rPr>
          <w:rFonts w:ascii="Calibri" w:hAnsi="Calibri" w:eastAsia="Calibri"/>
          <w:b/>
          <w:color w:val="0E224D"/>
          <w:sz w:val="36"/>
        </w:rPr>
        <w:t>17.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fill="0E224D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Endpoints (approx.)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 &amp; become vendor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Shop profile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Storefront + public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Listings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Orders &amp; fulfillment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Analytics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Pay-in / payout setup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Balances / ledger / settlements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TOTAL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~53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Already on backend today: Blade vendor dashboard + shared login.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Still to build: ~50+ vendor commerce &amp; payout endpoints.</w:t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18"/>
        </w:rPr>
        <w:t>Prepared for Cambrix / Zcomus development team — Vendor API inventory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