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1"/>
        <w:spacing w:after="0" w:before="0" w:line="240" w:lineRule="auto"/>
        <w:rPr>
          <w:rFonts w:ascii="Calibri" w:cs="Calibri" w:eastAsia="Calibri" w:hAnsi="Calibri"/>
          <w:b w:val="0"/>
          <w:sz w:val="24"/>
          <w:szCs w:val="24"/>
        </w:rPr>
      </w:pPr>
      <w:bookmarkStart w:colFirst="0" w:colLast="0" w:name="_60q7cd1as6t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b w:val="1"/>
          <w:color w:val="999999"/>
          <w:sz w:val="22"/>
          <w:szCs w:val="22"/>
          <w:rtl w:val="0"/>
        </w:rPr>
        <w:t xml:space="preserve">ANÁLISE PREDITIVA PARA TOMADA DE DECISÕES | PROF</w:t>
      </w:r>
      <w:r w:rsidDel="00000000" w:rsidR="00000000" w:rsidRPr="00000000">
        <w:rPr>
          <w:b w:val="1"/>
          <w:color w:val="999999"/>
          <w:sz w:val="22"/>
          <w:szCs w:val="22"/>
          <w:vertAlign w:val="superscript"/>
          <w:rtl w:val="0"/>
        </w:rPr>
        <w:t xml:space="preserve">a</w:t>
      </w:r>
      <w:r w:rsidDel="00000000" w:rsidR="00000000" w:rsidRPr="00000000">
        <w:rPr>
          <w:b w:val="1"/>
          <w:color w:val="999999"/>
          <w:sz w:val="22"/>
          <w:szCs w:val="22"/>
          <w:rtl w:val="0"/>
        </w:rPr>
        <w:t xml:space="preserve"> GABRIELA RABELO ANDRADE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eapmz8rf7hke" w:id="1"/>
      <w:bookmarkEnd w:id="1"/>
      <w:r w:rsidDel="00000000" w:rsidR="00000000" w:rsidRPr="00000000">
        <w:rPr>
          <w:rFonts w:ascii="Krub Light" w:cs="Krub Light" w:eastAsia="Krub Light" w:hAnsi="Krub Light"/>
          <w:sz w:val="40"/>
          <w:szCs w:val="40"/>
          <w:rtl w:val="0"/>
        </w:rPr>
        <w:t xml:space="preserve">Aula 4 - </w:t>
      </w:r>
      <w:r w:rsidDel="00000000" w:rsidR="00000000" w:rsidRPr="00000000">
        <w:rPr>
          <w:rFonts w:ascii="Krub" w:cs="Krub" w:eastAsia="Krub" w:hAnsi="Krub"/>
          <w:b w:val="1"/>
          <w:sz w:val="40"/>
          <w:szCs w:val="40"/>
          <w:rtl w:val="0"/>
        </w:rPr>
        <w:t xml:space="preserve">Técnicas Supervisionadas para Classificação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lineRule="auto"/>
        <w:rPr/>
      </w:pPr>
      <w:bookmarkStart w:colFirst="0" w:colLast="0" w:name="_1iglc2ubxo52" w:id="2"/>
      <w:bookmarkEnd w:id="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Classificação </w:t>
      </w:r>
      <w:r w:rsidDel="00000000" w:rsidR="00000000" w:rsidRPr="00000000">
        <w:rPr>
          <w:rtl w:val="0"/>
        </w:rPr>
        <w:t xml:space="preserve">é uma das técnicas mais empregadas em Aprendizagem Supervisionada (Supervised Learning), essencial para resolver problemas onde o objetivo é atribuir uma categoria ou classe a uma observação baseada em suas características. Essa técnica é fundamental em muitas aplicações de ciência de dados e inteligência artificial, facilitando desde a identificação de spam em e-mails até o diagnóstico médico a partir de imagens de exames.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processo de classificação envolve o uso de um conjunto de dados rotulados para treinar um modelo que pode, então, categorizar novos dados. Os modelos aprendem a associar padrões nos dados de entrada com as categorias de saída, e uma vez treinados, são capazes de aplicar esses aprendizados para classificar dados novos e não vistos. Exemplos típicos de algoritmos utilizados para classificação incluem Árvores de Decisão, Máquinas de Vetores de Suporte (SVM), Redes Neurais e Modelos de Regressão Logística.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precisão e eficácia de um modelo de classificação dependem de uma boa seleção e processamento das variáveis de entrada, além de uma metodologia rigorosa para validar e testar o modelo. Técnicas como a validação cruzada são frequentemente utilizadas para garantir que o modelo é robusto e performático, minimizando problemas como o overfitting, onde o modelo se ajusta demasiadamente aos dados de treinamento e falha em generalizar para novos conjuntos de dados.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classificação não se limita apenas a distinguir entre duas classes (binária); ela pode ser estendida para múltiplas classes, expandindo sua aplicabilidade para uma variedade de cenários mais complexos. Por exemplo, em um contexto de comércio eletrônico, a classificação pode ajudar a recomendar produtos aos usuários baseando-se em suas atividades de navegação, preferências de compra e interações com o site.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Além disso, o entendimento das características que influenciam as previsões do modelo é crucial, especialmente em campos como a medicina e o crédito bancário, onde decisões baseadas em modelos de classificação podem ter impactos significativos.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 suma, a classificação é uma poderosa ferramenta de aprendizado de máquina que transforma insights de dados em ações concretas, permitindo às organizações responderem de forma mais eficaz e informada aos desafios que enfrentam.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9yub2rbb6r6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eg1wscjv0i7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1tt1yccm7j3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color w:val="000000"/>
          <w:sz w:val="40"/>
          <w:szCs w:val="40"/>
        </w:rPr>
      </w:pPr>
      <w:bookmarkStart w:colFirst="0" w:colLast="0" w:name="_vyx0anurksyb" w:id="6"/>
      <w:bookmarkEnd w:id="6"/>
      <w:r w:rsidDel="00000000" w:rsidR="00000000" w:rsidRPr="00000000">
        <w:rPr>
          <w:rtl w:val="0"/>
        </w:rPr>
        <w:t xml:space="preserve">Referências e Bibliografia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before="360" w:lineRule="auto"/>
        <w:rPr/>
      </w:pPr>
      <w:bookmarkStart w:colFirst="0" w:colLast="0" w:name="_3mgtt7tyxraw" w:id="7"/>
      <w:bookmarkEnd w:id="7"/>
      <w:r w:rsidDel="00000000" w:rsidR="00000000" w:rsidRPr="00000000">
        <w:rPr>
          <w:rtl w:val="0"/>
        </w:rPr>
        <w:t xml:space="preserve">Básicas</w:t>
      </w:r>
    </w:p>
    <w:p w:rsidR="00000000" w:rsidDel="00000000" w:rsidP="00000000" w:rsidRDefault="00000000" w:rsidRPr="00000000" w14:paraId="00000011">
      <w:pPr>
        <w:pStyle w:val="Heading3"/>
        <w:spacing w:after="80" w:before="280" w:lineRule="auto"/>
        <w:rPr/>
      </w:pPr>
      <w:bookmarkStart w:colFirst="0" w:colLast="0" w:name="_hmsl8wv3p64l" w:id="8"/>
      <w:bookmarkEnd w:id="8"/>
      <w:r w:rsidDel="00000000" w:rsidR="00000000" w:rsidRPr="00000000">
        <w:rPr>
          <w:rtl w:val="0"/>
        </w:rPr>
        <w:t xml:space="preserve">Leitura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6 Machine Learning Algorithms for Classification.</w:t>
      </w:r>
      <w:r w:rsidDel="00000000" w:rsidR="00000000" w:rsidRPr="00000000">
        <w:rPr>
          <w:rtl w:val="0"/>
        </w:rPr>
        <w:t xml:space="preserve"> Destin Gong. Link-arquivo: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https://archive.is/7tS12</w:t>
        </w:r>
      </w:hyperlink>
      <w:r w:rsidDel="00000000" w:rsidR="00000000" w:rsidRPr="00000000">
        <w:rPr>
          <w:rtl w:val="0"/>
        </w:rPr>
        <w:t xml:space="preserve">. Link: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https://towardsdatascience.com/top-machine-learning-algorithms-for-classification-2197870ff501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Classification Algorithm</w:t>
      </w:r>
      <w:r w:rsidDel="00000000" w:rsidR="00000000" w:rsidRPr="00000000">
        <w:rPr>
          <w:rtl w:val="0"/>
        </w:rPr>
        <w:t xml:space="preserve">. Dhanush Kumar. Link-arquivo: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https://archive.is/7tS12</w:t>
        </w:r>
      </w:hyperlink>
      <w:r w:rsidDel="00000000" w:rsidR="00000000" w:rsidRPr="00000000">
        <w:rPr>
          <w:rtl w:val="0"/>
        </w:rPr>
        <w:t xml:space="preserve">. Link: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https://medium.com/@danushidk507/classification-algorithm-13caad1742da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Confusion Matrix in Machine Learning.</w:t>
      </w:r>
      <w:r w:rsidDel="00000000" w:rsidR="00000000" w:rsidRPr="00000000">
        <w:rPr>
          <w:rtl w:val="0"/>
        </w:rPr>
        <w:t xml:space="preserve"> Amit Chauhan. Link-arquivo: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https://archive.is/zJo4A</w:t>
        </w:r>
      </w:hyperlink>
      <w:r w:rsidDel="00000000" w:rsidR="00000000" w:rsidRPr="00000000">
        <w:rPr>
          <w:rtl w:val="0"/>
        </w:rPr>
        <w:t xml:space="preserve">. Link original: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https://medium.com/analytics-vidhya/confusion-matrix-in-machine-learning-91b6e2b3f9af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 que é bias-variance trade-off: como isso impacta seu modelo de Machine Learning.</w:t>
      </w:r>
      <w:r w:rsidDel="00000000" w:rsidR="00000000" w:rsidRPr="00000000">
        <w:rPr>
          <w:rtl w:val="0"/>
        </w:rPr>
        <w:t xml:space="preserve"> Carlos Alberto Bonfim. Link-arquivo: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https://archive.is/R6rFB</w:t>
        </w:r>
      </w:hyperlink>
      <w:r w:rsidDel="00000000" w:rsidR="00000000" w:rsidRPr="00000000">
        <w:rPr>
          <w:rtl w:val="0"/>
        </w:rPr>
        <w:t xml:space="preserve">. Link:&lt;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https://medium.com/data-hackers/o-que-é-bias-variance-tradeoff-a5bc19866e4b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 tradeoff entre viés e variância em três gráficos</w:t>
      </w:r>
      <w:r w:rsidDel="00000000" w:rsidR="00000000" w:rsidRPr="00000000">
        <w:rPr>
          <w:rtl w:val="0"/>
        </w:rPr>
        <w:t xml:space="preserve">. Regis A Ely. Link-arquivo: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https://archive.is/B60xA</w:t>
        </w:r>
      </w:hyperlink>
      <w:r w:rsidDel="00000000" w:rsidR="00000000" w:rsidRPr="00000000">
        <w:rPr>
          <w:rtl w:val="0"/>
        </w:rPr>
        <w:t xml:space="preserve">. Link: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https://regisely.com/blog/bias-variance/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360" w:lineRule="auto"/>
        <w:rPr/>
      </w:pPr>
      <w:bookmarkStart w:colFirst="0" w:colLast="0" w:name="_o81ffmj5x7sk" w:id="9"/>
      <w:bookmarkEnd w:id="9"/>
      <w:r w:rsidDel="00000000" w:rsidR="00000000" w:rsidRPr="00000000">
        <w:rPr>
          <w:rtl w:val="0"/>
        </w:rPr>
        <w:t xml:space="preserve">Avançadas e Temas Específicos</w:t>
      </w:r>
    </w:p>
    <w:p w:rsidR="00000000" w:rsidDel="00000000" w:rsidP="00000000" w:rsidRDefault="00000000" w:rsidRPr="00000000" w14:paraId="00000018">
      <w:pPr>
        <w:pStyle w:val="Heading3"/>
        <w:spacing w:after="80" w:before="280" w:lineRule="auto"/>
        <w:rPr/>
      </w:pPr>
      <w:bookmarkStart w:colFirst="0" w:colLast="0" w:name="_qskafcguk9n2" w:id="10"/>
      <w:bookmarkEnd w:id="10"/>
      <w:r w:rsidDel="00000000" w:rsidR="00000000" w:rsidRPr="00000000">
        <w:rPr>
          <w:rtl w:val="0"/>
        </w:rPr>
        <w:t xml:space="preserve">Leitura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Modelos Preditivos em People Analytics: Quais são as principais técnicas para obtenção de probabilidades futuras em gestão de pessoas.</w:t>
      </w:r>
      <w:r w:rsidDel="00000000" w:rsidR="00000000" w:rsidRPr="00000000">
        <w:rPr>
          <w:rtl w:val="0"/>
        </w:rPr>
        <w:t xml:space="preserve"> Higor Gomes. Link-arquivo: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https://archive.is/wip/uvcg5</w:t>
        </w:r>
      </w:hyperlink>
      <w:r w:rsidDel="00000000" w:rsidR="00000000" w:rsidRPr="00000000">
        <w:rPr>
          <w:rtl w:val="0"/>
        </w:rPr>
        <w:t xml:space="preserve">. Link: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https://higorgomes93.medium.com/modelos-preditivos-em-people-analytics-48d4762dae73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Fraud Detection?</w:t>
      </w:r>
      <w:r w:rsidDel="00000000" w:rsidR="00000000" w:rsidRPr="00000000">
        <w:rPr>
          <w:rtl w:val="0"/>
        </w:rPr>
        <w:t xml:space="preserve"> Tibco. Link-arquivo: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https://archive.is/2vZgA</w:t>
        </w:r>
      </w:hyperlink>
      <w:r w:rsidDel="00000000" w:rsidR="00000000" w:rsidRPr="00000000">
        <w:rPr>
          <w:rtl w:val="0"/>
        </w:rPr>
        <w:t xml:space="preserve">. Link: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https://www.tibco.com/reference-center/what-is-fraud-detection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science in credit risk modelling: data science credit scoring use cases</w:t>
      </w:r>
      <w:r w:rsidDel="00000000" w:rsidR="00000000" w:rsidRPr="00000000">
        <w:rPr>
          <w:rtl w:val="0"/>
        </w:rPr>
        <w:t xml:space="preserve">. Vimarsh Karbhari. Link-arquivo: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https://archive.is/Q514M</w:t>
        </w:r>
      </w:hyperlink>
      <w:r w:rsidDel="00000000" w:rsidR="00000000" w:rsidRPr="00000000">
        <w:rPr>
          <w:rtl w:val="0"/>
        </w:rPr>
        <w:t xml:space="preserve">. Link: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https://medium.com/acing-ai/data-science-in-credit-risk-modeling-8565c209eefc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 Risk modeling: Importance, model types, and 10 best practices</w:t>
      </w:r>
      <w:r w:rsidDel="00000000" w:rsidR="00000000" w:rsidRPr="00000000">
        <w:rPr>
          <w:rtl w:val="0"/>
        </w:rPr>
        <w:t xml:space="preserve">. Noa Azaria. Link-arquivo: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https://archive.is/dl2Mp</w:t>
        </w:r>
      </w:hyperlink>
      <w:r w:rsidDel="00000000" w:rsidR="00000000" w:rsidRPr="00000000">
        <w:rPr>
          <w:rtl w:val="0"/>
        </w:rPr>
        <w:t xml:space="preserve">. Link: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https://www.aporia.com/learn/machine-learning-for-business/credit-risk-modeling-importance-model-types-and-10-best-practices/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Lasso (l1) and Ridge (l2) Regularization Techniques: Techniques used to reduce over-fitting.</w:t>
      </w:r>
      <w:r w:rsidDel="00000000" w:rsidR="00000000" w:rsidRPr="00000000">
        <w:rPr>
          <w:rtl w:val="0"/>
        </w:rPr>
        <w:t xml:space="preserve"> Amit Chauhan. Link-arquivo:</w:t>
      </w:r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https://archive.is/5nQ2y</w:t>
        </w:r>
      </w:hyperlink>
      <w:r w:rsidDel="00000000" w:rsidR="00000000" w:rsidRPr="00000000">
        <w:rPr>
          <w:rtl w:val="0"/>
        </w:rPr>
        <w:t xml:space="preserve">. Link: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https://pub.towardsai.net/lasso-l1-and-ridge-l2-regularization-techniques-33b7f12ac0b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[Livro] </w:t>
      </w:r>
      <w:r w:rsidDel="00000000" w:rsidR="00000000" w:rsidRPr="00000000">
        <w:rPr>
          <w:b w:val="1"/>
          <w:rtl w:val="0"/>
        </w:rPr>
        <w:t xml:space="preserve">Fighting Churn with Data: The Science and Strategy of Customer Retention</w:t>
      </w:r>
      <w:r w:rsidDel="00000000" w:rsidR="00000000" w:rsidRPr="00000000">
        <w:rPr>
          <w:rtl w:val="0"/>
        </w:rPr>
        <w:t xml:space="preserve">. Carl Gold. Manning. 2021.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Compreendendo a detecção de anomalias e como ela pode beneficiar sua empresa</w:t>
      </w:r>
      <w:r w:rsidDel="00000000" w:rsidR="00000000" w:rsidRPr="00000000">
        <w:rPr>
          <w:rtl w:val="0"/>
        </w:rPr>
        <w:t xml:space="preserve">. Hackernoon/@itrex. Link-arquivo: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https://archive.is/A7Pni</w:t>
        </w:r>
      </w:hyperlink>
      <w:r w:rsidDel="00000000" w:rsidR="00000000" w:rsidRPr="00000000">
        <w:rPr>
          <w:rtl w:val="0"/>
        </w:rPr>
        <w:t xml:space="preserve">. Link: &lt;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https://hackernoon.com/pt/entendendo-a-detecção-de-anomalias-e-como-ela-pode-beneficiar-sua-empresa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 w14:paraId="00000020">
      <w:pPr>
        <w:pStyle w:val="Heading2"/>
        <w:spacing w:after="80" w:before="360" w:lineRule="auto"/>
        <w:rPr/>
      </w:pPr>
      <w:bookmarkStart w:colFirst="0" w:colLast="0" w:name="_85tbxbrvpsbq" w:id="11"/>
      <w:bookmarkEnd w:id="11"/>
      <w:r w:rsidDel="00000000" w:rsidR="00000000" w:rsidRPr="00000000">
        <w:rPr>
          <w:rtl w:val="0"/>
        </w:rPr>
        <w:t xml:space="preserve">Práticas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 Risk Modelling in Python</w:t>
      </w:r>
      <w:r w:rsidDel="00000000" w:rsidR="00000000" w:rsidRPr="00000000">
        <w:rPr>
          <w:rtl w:val="0"/>
        </w:rPr>
        <w:t xml:space="preserve">. Rahul Sisodia. Link-arquivo: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https://archive.is/1MtT6</w:t>
        </w:r>
      </w:hyperlink>
      <w:r w:rsidDel="00000000" w:rsidR="00000000" w:rsidRPr="00000000">
        <w:rPr>
          <w:rtl w:val="0"/>
        </w:rPr>
        <w:t xml:space="preserve">. Link: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https://medium.com/mlearning-ai/credit-risk-modelling-in-python-7b21a0b794b1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End-to-End Guide to Building a Credit Scorecard Using Machine Learning: Open-Source Tools for Real-World Problems Series</w:t>
      </w:r>
      <w:r w:rsidDel="00000000" w:rsidR="00000000" w:rsidRPr="00000000">
        <w:rPr>
          <w:rtl w:val="0"/>
        </w:rPr>
        <w:t xml:space="preserve">. Bruce Yang. Link-arquivo: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https://archive.is/yfs9U</w:t>
        </w:r>
      </w:hyperlink>
      <w:r w:rsidDel="00000000" w:rsidR="00000000" w:rsidRPr="00000000">
        <w:rPr>
          <w:rtl w:val="0"/>
        </w:rPr>
        <w:t xml:space="preserve">. Link: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https://towardsdatascience.com/end-to-end-guide-to-building-a-credit-scorecard-using-machine-learning-6502d8bb765a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56" w:type="default"/>
      <w:headerReference r:id="rId57" w:type="first"/>
      <w:footerReference r:id="rId58" w:type="first"/>
      <w:pgSz w:h="16838" w:w="11906" w:orient="portrait"/>
      <w:pgMar w:bottom="1133.8582677165355" w:top="1530.708661417323" w:left="1814.1732283464569" w:right="1700.787401574803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Kru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ace Grotesk">
    <w:embedRegular w:fontKey="{00000000-0000-0000-0000-000000000000}" r:id="rId9" w:subsetted="0"/>
    <w:embedBold w:fontKey="{00000000-0000-0000-0000-000000000000}" r:id="rId10" w:subsetted="0"/>
  </w:font>
  <w:font w:name="Krub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Style w:val="Heading2"/>
      <w:keepNext w:val="1"/>
      <w:spacing w:after="0" w:before="0" w:line="240" w:lineRule="auto"/>
      <w:jc w:val="center"/>
      <w:rPr/>
    </w:pPr>
    <w:bookmarkStart w:colFirst="0" w:colLast="0" w:name="_xek3rqbvwr4k" w:id="12"/>
    <w:bookmarkEnd w:id="12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Style w:val="Heading2"/>
      <w:keepNext w:val="1"/>
      <w:spacing w:after="0" w:before="0" w:line="240" w:lineRule="auto"/>
      <w:jc w:val="center"/>
      <w:rPr/>
    </w:pPr>
    <w:bookmarkStart w:colFirst="0" w:colLast="0" w:name="_p6jflgtg85sf" w:id="13"/>
    <w:bookmarkEnd w:id="13"/>
    <w:r w:rsidDel="00000000" w:rsidR="00000000" w:rsidRPr="00000000">
      <w:rPr>
        <w:rFonts w:ascii="Calibri" w:cs="Calibri" w:eastAsia="Calibri" w:hAnsi="Calibri"/>
        <w:b w:val="0"/>
        <w:sz w:val="24"/>
        <w:szCs w:val="24"/>
      </w:rPr>
      <w:drawing>
        <wp:inline distB="0" distT="0" distL="0" distR="0">
          <wp:extent cx="1403700" cy="446949"/>
          <wp:effectExtent b="0" l="0" r="0" t="0"/>
          <wp:docPr descr="Logotipo, nome da empresa&#10;&#10;Descrição gerada automaticamente" id="1" name="image1.png"/>
          <a:graphic>
            <a:graphicData uri="http://schemas.openxmlformats.org/drawingml/2006/picture">
              <pic:pic>
                <pic:nvPicPr>
                  <pic:cNvPr descr="Logotipo, nome da empresa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3700" cy="4469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240" w:before="24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60" w:lineRule="auto"/>
    </w:pPr>
    <w:rPr>
      <w:rFonts w:ascii="Krub" w:cs="Krub" w:eastAsia="Krub" w:hAnsi="Krub"/>
      <w:b w:val="1"/>
      <w:color w:val="0c8cbe"/>
      <w:sz w:val="36"/>
      <w:szCs w:val="36"/>
    </w:rPr>
  </w:style>
  <w:style w:type="paragraph" w:styleId="Heading2">
    <w:name w:val="heading 2"/>
    <w:basedOn w:val="Normal"/>
    <w:next w:val="Normal"/>
    <w:pPr>
      <w:spacing w:after="80" w:lineRule="auto"/>
    </w:pPr>
    <w:rPr>
      <w:b w:val="1"/>
      <w:sz w:val="34"/>
      <w:szCs w:val="34"/>
    </w:rPr>
  </w:style>
  <w:style w:type="paragraph" w:styleId="Heading3">
    <w:name w:val="heading 3"/>
    <w:basedOn w:val="Normal"/>
    <w:next w:val="Normal"/>
    <w:pPr>
      <w:spacing w:after="80" w:before="160" w:lineRule="auto"/>
    </w:pPr>
    <w:rPr>
      <w:rFonts w:ascii="Krub" w:cs="Krub" w:eastAsia="Krub" w:hAnsi="Krub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276" w:lineRule="auto"/>
      <w:ind w:left="0" w:firstLine="0"/>
    </w:pPr>
    <w:rPr>
      <w:rFonts w:ascii="Space Grotesk" w:cs="Space Grotesk" w:eastAsia="Space Grotesk" w:hAnsi="Space Grotesk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ind w:left="3118.1102362204724" w:hanging="360"/>
    </w:pPr>
    <w:rPr>
      <w:color w:val="434343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0" w:before="0" w:line="240" w:lineRule="auto"/>
      <w:ind w:left="0" w:firstLine="0"/>
      <w:jc w:val="center"/>
    </w:pPr>
    <w:rPr>
      <w:rFonts w:ascii="Work Sans Light" w:cs="Work Sans Light" w:eastAsia="Work Sans Light" w:hAnsi="Work Sans Light"/>
      <w:color w:val="020321"/>
      <w:sz w:val="52"/>
      <w:szCs w:val="52"/>
    </w:rPr>
  </w:style>
  <w:style w:type="paragraph" w:styleId="Subtitle">
    <w:name w:val="Subtitle"/>
    <w:basedOn w:val="Normal"/>
    <w:next w:val="Normal"/>
    <w:pPr>
      <w:spacing w:after="200" w:before="360" w:line="300" w:lineRule="auto"/>
      <w:ind w:left="0" w:firstLine="0"/>
      <w:jc w:val="center"/>
    </w:pPr>
    <w:rPr>
      <w:b w:val="1"/>
      <w:color w:val="666666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hyperlink" Target="https://www.aporia.com/learn/machine-learning-for-business/credit-risk-modeling-importance-model-types-and-10-best-practices/" TargetMode="External"/><Relationship Id="rId26" Type="http://schemas.openxmlformats.org/officeDocument/2006/relationships/hyperlink" Target="https://archive.is/wip/uvcg5" TargetMode="External"/><Relationship Id="rId13" Type="http://schemas.openxmlformats.org/officeDocument/2006/relationships/hyperlink" Target="https://medium.com/@danushidk507/classification-algorithm-13caad1742da" TargetMode="External"/><Relationship Id="rId18" Type="http://schemas.openxmlformats.org/officeDocument/2006/relationships/hyperlink" Target="https://archive.is/R6rFB" TargetMode="External"/><Relationship Id="rId42" Type="http://schemas.openxmlformats.org/officeDocument/2006/relationships/hyperlink" Target="https://archive.is/5nQ2y" TargetMode="External"/><Relationship Id="rId47" Type="http://schemas.openxmlformats.org/officeDocument/2006/relationships/hyperlink" Target="https://hackernoon.com/pt/entendendo-a-detec%C3%A7%C3%A3o-de-anomalias-e-como-ela-pode-beneficiar-sua-empresa" TargetMode="External"/><Relationship Id="rId34" Type="http://schemas.openxmlformats.org/officeDocument/2006/relationships/hyperlink" Target="https://archive.is/Q514M" TargetMode="External"/><Relationship Id="rId21" Type="http://schemas.openxmlformats.org/officeDocument/2006/relationships/hyperlink" Target="https://archive.is/B60xA" TargetMode="External"/><Relationship Id="rId50" Type="http://schemas.openxmlformats.org/officeDocument/2006/relationships/hyperlink" Target="https://medium.com/mlearning-ai/credit-risk-modelling-in-python-7b21a0b794b1" TargetMode="External"/><Relationship Id="rId55" Type="http://schemas.openxmlformats.org/officeDocument/2006/relationships/hyperlink" Target="https://towardsdatascience.com/end-to-end-guide-to-building-a-credit-scorecard-using-machine-learning-6502d8bb765a" TargetMode="External"/><Relationship Id="rId7" Type="http://schemas.openxmlformats.org/officeDocument/2006/relationships/hyperlink" Target="https://archive.is/7tS12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archive.is/2vZgA" TargetMode="External"/><Relationship Id="rId16" Type="http://schemas.openxmlformats.org/officeDocument/2006/relationships/hyperlink" Target="https://medium.com/analytics-vidhya/confusion-matrix-in-machine-learning-91b6e2b3f9af" TargetMode="External"/><Relationship Id="rId40" Type="http://schemas.openxmlformats.org/officeDocument/2006/relationships/hyperlink" Target="https://www.aporia.com/learn/machine-learning-for-business/credit-risk-modeling-importance-model-types-and-10-best-practices/" TargetMode="External"/><Relationship Id="rId45" Type="http://schemas.openxmlformats.org/officeDocument/2006/relationships/hyperlink" Target="https://archive.is/A7Pni" TargetMode="External"/><Relationship Id="rId32" Type="http://schemas.openxmlformats.org/officeDocument/2006/relationships/hyperlink" Target="https://www.tibco.com/reference-center/what-is-fraud-detection" TargetMode="External"/><Relationship Id="rId37" Type="http://schemas.openxmlformats.org/officeDocument/2006/relationships/hyperlink" Target="https://archive.is/dl2Mp" TargetMode="External"/><Relationship Id="rId24" Type="http://schemas.openxmlformats.org/officeDocument/2006/relationships/hyperlink" Target="https://regisely.com/blog/bias-variance/" TargetMode="External"/><Relationship Id="rId53" Type="http://schemas.openxmlformats.org/officeDocument/2006/relationships/hyperlink" Target="https://archive.is/yfs9U" TargetMode="External"/><Relationship Id="rId11" Type="http://schemas.openxmlformats.org/officeDocument/2006/relationships/hyperlink" Target="https://archive.is/7tS12" TargetMode="External"/><Relationship Id="rId58" Type="http://schemas.openxmlformats.org/officeDocument/2006/relationships/footer" Target="footer1.xml"/><Relationship Id="rId5" Type="http://schemas.openxmlformats.org/officeDocument/2006/relationships/styles" Target="styles.xml"/><Relationship Id="rId61" Type="http://schemas.openxmlformats.org/officeDocument/2006/relationships/customXml" Target="../customXml/item3.xml"/><Relationship Id="rId19" Type="http://schemas.openxmlformats.org/officeDocument/2006/relationships/hyperlink" Target="https://archive.is/R6rFB" TargetMode="External"/><Relationship Id="rId43" Type="http://schemas.openxmlformats.org/officeDocument/2006/relationships/hyperlink" Target="https://pub.towardsai.net/lasso-l1-and-ridge-l2-regularization-techniques-33b7f12ac0b" TargetMode="External"/><Relationship Id="rId48" Type="http://schemas.openxmlformats.org/officeDocument/2006/relationships/hyperlink" Target="https://archive.is/1MtT6" TargetMode="External"/><Relationship Id="rId30" Type="http://schemas.openxmlformats.org/officeDocument/2006/relationships/hyperlink" Target="https://archive.is/2vZgA" TargetMode="External"/><Relationship Id="rId35" Type="http://schemas.openxmlformats.org/officeDocument/2006/relationships/hyperlink" Target="https://medium.com/acing-ai/data-science-in-credit-risk-modeling-8565c209eefc" TargetMode="External"/><Relationship Id="rId22" Type="http://schemas.openxmlformats.org/officeDocument/2006/relationships/hyperlink" Target="https://archive.is/B60xA" TargetMode="External"/><Relationship Id="rId27" Type="http://schemas.openxmlformats.org/officeDocument/2006/relationships/hyperlink" Target="https://higorgomes93.medium.com/modelos-preditivos-em-people-analytics-48d4762dae73" TargetMode="External"/><Relationship Id="rId56" Type="http://schemas.openxmlformats.org/officeDocument/2006/relationships/header" Target="header1.xml"/><Relationship Id="rId14" Type="http://schemas.openxmlformats.org/officeDocument/2006/relationships/hyperlink" Target="https://archive.is/zJo4A" TargetMode="External"/><Relationship Id="rId8" Type="http://schemas.openxmlformats.org/officeDocument/2006/relationships/hyperlink" Target="https://towardsdatascience.com/top-machine-learning-algorithms-for-classification-2197870ff501" TargetMode="External"/><Relationship Id="rId51" Type="http://schemas.openxmlformats.org/officeDocument/2006/relationships/hyperlink" Target="https://medium.com/mlearning-ai/credit-risk-modelling-in-python-7b21a0b794b1" TargetMode="External"/><Relationship Id="rId3" Type="http://schemas.openxmlformats.org/officeDocument/2006/relationships/fontTable" Target="fontTable.xml"/><Relationship Id="rId46" Type="http://schemas.openxmlformats.org/officeDocument/2006/relationships/hyperlink" Target="https://archive.is/A7Pni" TargetMode="External"/><Relationship Id="rId33" Type="http://schemas.openxmlformats.org/officeDocument/2006/relationships/hyperlink" Target="https://archive.is/Q514M" TargetMode="External"/><Relationship Id="rId38" Type="http://schemas.openxmlformats.org/officeDocument/2006/relationships/hyperlink" Target="https://archive.is/dl2Mp" TargetMode="External"/><Relationship Id="rId25" Type="http://schemas.openxmlformats.org/officeDocument/2006/relationships/hyperlink" Target="https://archive.is/wip/uvcg5" TargetMode="External"/><Relationship Id="rId12" Type="http://schemas.openxmlformats.org/officeDocument/2006/relationships/hyperlink" Target="https://medium.com/@danushidk507/classification-algorithm-13caad1742da" TargetMode="External"/><Relationship Id="rId17" Type="http://schemas.openxmlformats.org/officeDocument/2006/relationships/hyperlink" Target="https://medium.com/analytics-vidhya/confusion-matrix-in-machine-learning-91b6e2b3f9af" TargetMode="External"/><Relationship Id="rId59" Type="http://schemas.openxmlformats.org/officeDocument/2006/relationships/customXml" Target="../customXml/item1.xml"/><Relationship Id="rId41" Type="http://schemas.openxmlformats.org/officeDocument/2006/relationships/hyperlink" Target="https://archive.is/5nQ2y" TargetMode="External"/><Relationship Id="rId20" Type="http://schemas.openxmlformats.org/officeDocument/2006/relationships/hyperlink" Target="https://medium.com/data-hackers/o-que-%C3%A9-bias-variance-tradeoff-a5bc19866e4b" TargetMode="External"/><Relationship Id="rId54" Type="http://schemas.openxmlformats.org/officeDocument/2006/relationships/hyperlink" Target="https://towardsdatascience.com/end-to-end-guide-to-building-a-credit-scorecard-using-machine-learning-6502d8bb765a" TargetMode="External"/><Relationship Id="rId1" Type="http://schemas.openxmlformats.org/officeDocument/2006/relationships/theme" Target="theme/theme1.xml"/><Relationship Id="rId6" Type="http://schemas.openxmlformats.org/officeDocument/2006/relationships/hyperlink" Target="https://archive.is/7tS12" TargetMode="External"/><Relationship Id="rId49" Type="http://schemas.openxmlformats.org/officeDocument/2006/relationships/hyperlink" Target="https://archive.is/1MtT6" TargetMode="External"/><Relationship Id="rId36" Type="http://schemas.openxmlformats.org/officeDocument/2006/relationships/hyperlink" Target="https://medium.com/acing-ai/data-science-in-credit-risk-modeling-8565c209eefc" TargetMode="External"/><Relationship Id="rId23" Type="http://schemas.openxmlformats.org/officeDocument/2006/relationships/hyperlink" Target="https://regisely.com/blog/bias-variance/" TargetMode="External"/><Relationship Id="rId28" Type="http://schemas.openxmlformats.org/officeDocument/2006/relationships/hyperlink" Target="https://higorgomes93.medium.com/modelos-preditivos-em-people-analytics-48d4762dae73" TargetMode="External"/><Relationship Id="rId57" Type="http://schemas.openxmlformats.org/officeDocument/2006/relationships/header" Target="header2.xml"/><Relationship Id="rId15" Type="http://schemas.openxmlformats.org/officeDocument/2006/relationships/hyperlink" Target="https://archive.is/zJo4A" TargetMode="External"/><Relationship Id="rId44" Type="http://schemas.openxmlformats.org/officeDocument/2006/relationships/hyperlink" Target="https://pub.towardsai.net/lasso-l1-and-ridge-l2-regularization-techniques-33b7f12ac0b" TargetMode="External"/><Relationship Id="rId31" Type="http://schemas.openxmlformats.org/officeDocument/2006/relationships/hyperlink" Target="https://www.tibco.com/reference-center/what-is-fraud-detection" TargetMode="External"/><Relationship Id="rId52" Type="http://schemas.openxmlformats.org/officeDocument/2006/relationships/hyperlink" Target="https://archive.is/yfs9U" TargetMode="External"/><Relationship Id="rId10" Type="http://schemas.openxmlformats.org/officeDocument/2006/relationships/hyperlink" Target="https://archive.is/7tS12" TargetMode="External"/><Relationship Id="rId6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hyperlink" Target="https://towardsdatascience.com/top-machine-learning-algorithms-for-classification-2197870ff501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KrubLight-regular.ttf"/><Relationship Id="rId10" Type="http://schemas.openxmlformats.org/officeDocument/2006/relationships/font" Target="fonts/SpaceGrotesk-bold.ttf"/><Relationship Id="rId13" Type="http://schemas.openxmlformats.org/officeDocument/2006/relationships/font" Target="fonts/KrubLight-italic.ttf"/><Relationship Id="rId12" Type="http://schemas.openxmlformats.org/officeDocument/2006/relationships/font" Target="fonts/KrubLight-bold.ttf"/><Relationship Id="rId1" Type="http://schemas.openxmlformats.org/officeDocument/2006/relationships/font" Target="fonts/Krub-regular.ttf"/><Relationship Id="rId2" Type="http://schemas.openxmlformats.org/officeDocument/2006/relationships/font" Target="fonts/Krub-bold.ttf"/><Relationship Id="rId3" Type="http://schemas.openxmlformats.org/officeDocument/2006/relationships/font" Target="fonts/Krub-italic.ttf"/><Relationship Id="rId4" Type="http://schemas.openxmlformats.org/officeDocument/2006/relationships/font" Target="fonts/Krub-boldItalic.ttf"/><Relationship Id="rId9" Type="http://schemas.openxmlformats.org/officeDocument/2006/relationships/font" Target="fonts/SpaceGrotesk-regular.ttf"/><Relationship Id="rId14" Type="http://schemas.openxmlformats.org/officeDocument/2006/relationships/font" Target="fonts/KrubLight-boldItalic.ttf"/><Relationship Id="rId5" Type="http://schemas.openxmlformats.org/officeDocument/2006/relationships/font" Target="fonts/WorkSansLight-regular.ttf"/><Relationship Id="rId6" Type="http://schemas.openxmlformats.org/officeDocument/2006/relationships/font" Target="fonts/WorkSansLight-bold.ttf"/><Relationship Id="rId7" Type="http://schemas.openxmlformats.org/officeDocument/2006/relationships/font" Target="fonts/WorkSansLight-italic.ttf"/><Relationship Id="rId8" Type="http://schemas.openxmlformats.org/officeDocument/2006/relationships/font" Target="fonts/WorkSansLigh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8D12B483B4E54BB1EB5DCFF6910B5D" ma:contentTypeVersion="4" ma:contentTypeDescription="Crie um novo documento." ma:contentTypeScope="" ma:versionID="b3b833d78e9082c650730e71b7ffc46e">
  <xsd:schema xmlns:xsd="http://www.w3.org/2001/XMLSchema" xmlns:xs="http://www.w3.org/2001/XMLSchema" xmlns:p="http://schemas.microsoft.com/office/2006/metadata/properties" xmlns:ns2="38801e44-29e4-4124-a9a3-9f4620361164" targetNamespace="http://schemas.microsoft.com/office/2006/metadata/properties" ma:root="true" ma:fieldsID="636e674b1fd8bee37ec77cb73e710c0b" ns2:_="">
    <xsd:import namespace="38801e44-29e4-4124-a9a3-9f46203611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01e44-29e4-4124-a9a3-9f4620361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B66515-F803-4D3F-91EF-6860AC70F138}"/>
</file>

<file path=customXml/itemProps2.xml><?xml version="1.0" encoding="utf-8"?>
<ds:datastoreItem xmlns:ds="http://schemas.openxmlformats.org/officeDocument/2006/customXml" ds:itemID="{2E03853B-5452-43AE-A2B3-2F130D0C8A26}"/>
</file>

<file path=customXml/itemProps3.xml><?xml version="1.0" encoding="utf-8"?>
<ds:datastoreItem xmlns:ds="http://schemas.openxmlformats.org/officeDocument/2006/customXml" ds:itemID="{0215238D-1728-4E8F-946C-86C0A34D736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0x010100A88D12B483B4E54BB1EB5DCFF6910B5D</vt:lpwstr>
  </property>
</Properties>
</file>