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36" w:after="0" w:line="352" w:lineRule="exact"/>
        <w:jc w:val="center"/>
      </w:pPr>
      <w:r>
        <w:rPr>
          <w:rFonts w:ascii="Carlito" w:hAnsi="Carlito" w:eastAsia="Carlito"/>
          <w:b/>
          <w:color w:val="1F3A5F"/>
          <w:sz w:val="40"/>
        </w:rPr>
        <w:t>Cameron Carpenter</w:t>
      </w:r>
    </w:p>
    <w:p>
      <w:pPr>
        <w:widowControl/>
        <w:spacing w:before="0" w:after="0" w:line="250" w:lineRule="exact"/>
        <w:jc w:val="center"/>
      </w:pPr>
      <w:r>
        <w:rPr>
          <w:rFonts w:ascii="Carlito" w:hAnsi="Carlito" w:eastAsia="Carlito"/>
          <w:b w:val="0"/>
          <w:color w:val="1A1A1A"/>
          <w:sz w:val="22"/>
        </w:rPr>
        <w:t>Applied AI | AI Evaluation and Deployment | Healthcare and Medicare</w:t>
      </w:r>
    </w:p>
    <w:p>
      <w:pPr>
        <w:widowControl/>
        <w:spacing w:before="0" w:after="82" w:line="260" w:lineRule="exact"/>
        <w:jc w:val="center"/>
      </w:pPr>
      <w:r>
        <w:rPr>
          <w:rFonts w:ascii="Carlito" w:hAnsi="Carlito" w:eastAsia="Carlito"/>
          <w:b w:val="0"/>
          <w:color w:val="1A1A1A"/>
          <w:sz w:val="19"/>
        </w:rPr>
        <w:t>Chicago, IL</w:t>
      </w:r>
      <w:r>
        <w:rPr>
          <w:rFonts w:ascii="Carlito" w:hAnsi="Carlito" w:eastAsia="Carlito"/>
          <w:b w:val="0"/>
          <w:color w:val="7A7A7A"/>
          <w:sz w:val="19"/>
        </w:rPr>
        <w:t xml:space="preserve">  |  </w:t>
      </w:r>
      <w:hyperlink r:id="rId9">
        <w:r>
          <w:rPr>
            <w:rFonts w:ascii="Carlito" w:hAnsi="Carlito" w:eastAsia="Carlito"/>
            <w:b w:val="0"/>
            <w:color w:val="1A1A1A"/>
            <w:sz w:val="19"/>
          </w:rPr>
          <w:t>cam.carp14@gmail.com</w:t>
        </w:r>
      </w:hyperlink>
      <w:r>
        <w:rPr>
          <w:rFonts w:ascii="Carlito" w:hAnsi="Carlito" w:eastAsia="Carlito"/>
          <w:b w:val="0"/>
          <w:color w:val="7A7A7A"/>
          <w:sz w:val="19"/>
        </w:rPr>
        <w:t xml:space="preserve">  |  </w:t>
      </w:r>
      <w:r>
        <w:rPr>
          <w:rFonts w:ascii="Carlito" w:hAnsi="Carlito" w:eastAsia="Carlito"/>
          <w:b w:val="0"/>
          <w:color w:val="1A1A1A"/>
          <w:sz w:val="19"/>
        </w:rPr>
        <w:t>(608) 239-5304</w:t>
      </w:r>
      <w:r>
        <w:rPr>
          <w:rFonts w:ascii="Carlito" w:hAnsi="Carlito" w:eastAsia="Carlito"/>
          <w:b w:val="0"/>
          <w:color w:val="7A7A7A"/>
          <w:sz w:val="19"/>
        </w:rPr>
        <w:t xml:space="preserve">  |  </w:t>
      </w:r>
      <w:hyperlink r:id="rId10">
        <w:r>
          <w:rPr>
            <w:rFonts w:ascii="Carlito" w:hAnsi="Carlito" w:eastAsia="Carlito"/>
            <w:b w:val="0"/>
            <w:color w:val="1A1A1A"/>
            <w:sz w:val="19"/>
          </w:rPr>
          <w:t>camcarp.com/work</w:t>
        </w:r>
      </w:hyperlink>
      <w:r>
        <w:rPr>
          <w:rFonts w:ascii="Carlito" w:hAnsi="Carlito" w:eastAsia="Carlito"/>
          <w:b w:val="0"/>
          <w:color w:val="7A7A7A"/>
          <w:sz w:val="19"/>
        </w:rPr>
        <w:t xml:space="preserve">  |  </w:t>
      </w:r>
      <w:hyperlink r:id="rId11">
        <w:r>
          <w:rPr>
            <w:rFonts w:ascii="Carlito" w:hAnsi="Carlito" w:eastAsia="Carlito"/>
            <w:b w:val="0"/>
            <w:color w:val="1A1A1A"/>
            <w:sz w:val="19"/>
          </w:rPr>
          <w:t>linkedin.com/in/cameroncarpenter1</w:t>
        </w:r>
      </w:hyperlink>
    </w:p>
    <w:p>
      <w:pPr>
        <w:keepNext/>
        <w:widowControl/>
        <w:spacing w:before="0" w:after="32" w:line="270" w:lineRule="exact"/>
        <w:pBdr>
          <w:bottom w:val="single" w:sz="6" w:space="1" w:color="1F3A5F"/>
        </w:pBdr>
      </w:pPr>
      <w:r>
        <w:rPr>
          <w:rFonts w:ascii="Carlito" w:hAnsi="Carlito" w:eastAsia="Carlito"/>
          <w:b/>
          <w:color w:val="1F3A5F"/>
          <w:sz w:val="22"/>
        </w:rPr>
        <w:t>SUMMARY</w:t>
      </w:r>
    </w:p>
    <w:p>
      <w:pPr>
        <w:widowControl/>
        <w:spacing w:before="0" w:after="0" w:line="240" w:lineRule="exact"/>
      </w:pPr>
      <w:r>
        <w:rPr>
          <w:rFonts w:ascii="Carlito" w:hAnsi="Carlito" w:eastAsia="Carlito"/>
          <w:b w:val="0"/>
          <w:color w:val="1A1A1A"/>
          <w:sz w:val="20"/>
        </w:rPr>
        <w:t>Applied AI builder who designs, evaluates and deploys LLM workflows on real conversation data. Built production Claude skills that qualify ~1,000 calls a week for one client, backed by golden datasets, LLM-as-judge scoring and human review, and led the rollout of AI automations to 5 analysts across 10+ accounts. Day-to-day client lead with deep Medicare payer context and $75M+ in media managed since 2023.</w:t>
      </w:r>
    </w:p>
    <w:p>
      <w:pPr>
        <w:keepNext/>
        <w:widowControl/>
        <w:spacing w:before="88" w:after="32" w:line="270" w:lineRule="exact"/>
        <w:pBdr>
          <w:bottom w:val="single" w:sz="6" w:space="1" w:color="1F3A5F"/>
        </w:pBdr>
      </w:pPr>
      <w:r>
        <w:rPr>
          <w:rFonts w:ascii="Carlito" w:hAnsi="Carlito" w:eastAsia="Carlito"/>
          <w:b/>
          <w:color w:val="1F3A5F"/>
          <w:sz w:val="22"/>
        </w:rPr>
        <w:t>EXPERIENCE</w:t>
      </w:r>
    </w:p>
    <w:p>
      <w:pPr>
        <w:keepNext/>
        <w:widowControl/>
        <w:tabs>
          <w:tab w:pos="10798" w:val="right"/>
        </w:tabs>
        <w:spacing w:before="16" w:after="20" w:line="240" w:lineRule="exact"/>
      </w:pPr>
      <w:r>
        <w:rPr>
          <w:rFonts w:ascii="Carlito" w:hAnsi="Carlito" w:eastAsia="Carlito"/>
          <w:b/>
          <w:color w:val="1A1A1A"/>
          <w:sz w:val="20"/>
        </w:rPr>
        <w:t>Ovative Group | Senior Analyst, Search Engine Marketing</w:t>
      </w:r>
      <w:r>
        <w:rPr>
          <w:rFonts w:ascii="Carlito" w:hAnsi="Carlito" w:eastAsia="Carlito"/>
          <w:b w:val="0"/>
          <w:color w:val="1A1A1A"/>
          <w:sz w:val="20"/>
        </w:rPr>
        <w:tab/>
        <w:t>Chicago, IL | Jun 2023 – Present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 w:val="0"/>
          <w:color w:val="1A1A1A"/>
          <w:sz w:val="20"/>
        </w:rPr>
        <w:t>Built Claude skills that qualify ~1,000 inbound calls a week for one client, tie them to the campaigns that drove them and draft client-ready insights, cutting each run from 45 minutes to 5, inside a locked-down stack using MCP connectors and call exports.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 w:val="0"/>
          <w:color w:val="1A1A1A"/>
          <w:sz w:val="20"/>
        </w:rPr>
        <w:t>Built the evaluation layer behind them: golden datasets, rubrics and LLM-as-judge scoring that test every version before client delivery, with human approval on any agent that takes action.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 w:val="0"/>
          <w:color w:val="1A1A1A"/>
          <w:sz w:val="20"/>
        </w:rPr>
        <w:t>Led the rollout of AI automations for reporting, pacing and forecasting to 5 analysts across 10+ accounts, saving 300+ hours a quarter; built a visual workflow builder that cut skill build time from hours to ~30 minutes.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 w:val="0"/>
          <w:color w:val="1A1A1A"/>
          <w:sz w:val="20"/>
        </w:rPr>
        <w:t>Built a Claude insight tool designed to coach, not write: a direct report and three analysts draft each insight from account data pulled through MCP connectors, then it critiques the reasoning and corrects it. Used weekly, it cut review time 50% and made client recommendations more impactful; also ran a 13-week intern curriculum that earned a return offer.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 w:val="0"/>
          <w:color w:val="1A1A1A"/>
          <w:sz w:val="20"/>
        </w:rPr>
        <w:t>Drove a 175% YoY enrollment increase for a national Medicare marketplace during the Annual Enrollment Period (AEP) and built the full AEP forecast and budget plan; results earned $5M in incremental investment, bringing AEP spend to $35M.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 w:val="0"/>
          <w:color w:val="1A1A1A"/>
          <w:sz w:val="20"/>
        </w:rPr>
        <w:t>Designed Value-Based Bidding around call-quality signals, moving healthcare programs from raw call volume to qualified outcomes; kept AEP campaigns compliant with CMS-approved copy.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 w:val="0"/>
          <w:color w:val="1A1A1A"/>
          <w:sz w:val="20"/>
        </w:rPr>
        <w:t>Channel lead and day-to-day client contact for nine accounts, including seven healthcare business units under a Fortune 5 payer, presenting weekly to 12+ client stakeholders; led discovery for new accounts, handled objections with data-backed rebuttals and pitched incremental budget to decision-makers.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 w:val="0"/>
          <w:color w:val="1A1A1A"/>
          <w:sz w:val="20"/>
        </w:rPr>
        <w:t>Ran experiments and piloted Google beta features, working directly with Google, Microsoft and Invoca reps; partnered with data, SEO and client teams on tracking implementation, catching site, tracking and budget issues before they reached clients.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 w:val="0"/>
          <w:color w:val="1A1A1A"/>
          <w:sz w:val="20"/>
        </w:rPr>
        <w:t>Reversed declining efficiency on a national retail brand, cutting spend 13% while growing revenue 5% and ROAS 20%, then led its migration off SA360 without disruption.</w:t>
      </w:r>
    </w:p>
    <w:p>
      <w:pPr>
        <w:keepNext/>
        <w:widowControl/>
        <w:tabs>
          <w:tab w:pos="10798" w:val="right"/>
        </w:tabs>
        <w:spacing w:before="60" w:after="20" w:line="240" w:lineRule="exact"/>
      </w:pPr>
      <w:r>
        <w:rPr>
          <w:rFonts w:ascii="Carlito" w:hAnsi="Carlito" w:eastAsia="Carlito"/>
          <w:b/>
          <w:color w:val="1A1A1A"/>
          <w:sz w:val="20"/>
        </w:rPr>
        <w:t>Zero To Secure | Founder</w:t>
      </w:r>
      <w:r>
        <w:rPr>
          <w:rFonts w:ascii="Carlito" w:hAnsi="Carlito" w:eastAsia="Carlito"/>
          <w:b w:val="0"/>
          <w:color w:val="1A1A1A"/>
          <w:sz w:val="20"/>
        </w:rPr>
        <w:tab/>
        <w:t>Chicago, IL | Jul 2025 – Present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 w:val="0"/>
          <w:color w:val="1A1A1A"/>
          <w:sz w:val="20"/>
        </w:rPr>
        <w:t>Founded and run a bootstrapped DTC brand solo, owning Shopify development, SEO content and go-to-market, with AI agents for organic growth and creator outreach behind a human approval step.</w:t>
      </w:r>
    </w:p>
    <w:p>
      <w:pPr>
        <w:keepNext/>
        <w:widowControl/>
        <w:tabs>
          <w:tab w:pos="10798" w:val="right"/>
        </w:tabs>
        <w:spacing w:before="60" w:after="20" w:line="240" w:lineRule="exact"/>
      </w:pPr>
      <w:r>
        <w:rPr>
          <w:rFonts w:ascii="Carlito" w:hAnsi="Carlito" w:eastAsia="Carlito"/>
          <w:b/>
          <w:color w:val="1A1A1A"/>
          <w:sz w:val="20"/>
        </w:rPr>
        <w:t>AbbVie | Strategic Initiatives Analyst</w:t>
      </w:r>
      <w:r>
        <w:rPr>
          <w:rFonts w:ascii="Carlito" w:hAnsi="Carlito" w:eastAsia="Carlito"/>
          <w:b w:val="0"/>
          <w:color w:val="1A1A1A"/>
          <w:sz w:val="20"/>
        </w:rPr>
        <w:tab/>
        <w:t>North Chicago, IL | Mar 2022 – May 2023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 w:val="0"/>
          <w:color w:val="1A1A1A"/>
          <w:sz w:val="20"/>
        </w:rPr>
        <w:t>Supported the $63B AbbVie-Allergan integration, resolving cross-functional bottlenecks and building reporting tools that gave leadership visibility into workstream status and risk.</w:t>
      </w:r>
    </w:p>
    <w:p>
      <w:pPr>
        <w:keepNext/>
        <w:widowControl/>
        <w:spacing w:before="88" w:after="32" w:line="270" w:lineRule="exact"/>
        <w:pBdr>
          <w:bottom w:val="single" w:sz="6" w:space="1" w:color="1F3A5F"/>
        </w:pBdr>
      </w:pPr>
      <w:r>
        <w:rPr>
          <w:rFonts w:ascii="Carlito" w:hAnsi="Carlito" w:eastAsia="Carlito"/>
          <w:b/>
          <w:color w:val="1F3A5F"/>
          <w:sz w:val="22"/>
        </w:rPr>
        <w:t>PROJECTS</w:t>
      </w:r>
    </w:p>
    <w:p>
      <w:pPr>
        <w:keepNext/>
        <w:widowControl/>
        <w:tabs>
          <w:tab w:pos="10798" w:val="right"/>
        </w:tabs>
        <w:spacing w:before="16" w:after="20" w:line="240" w:lineRule="exact"/>
      </w:pPr>
      <w:r>
        <w:rPr>
          <w:rFonts w:ascii="Carlito" w:hAnsi="Carlito" w:eastAsia="Carlito"/>
          <w:b/>
          <w:color w:val="1A1A1A"/>
          <w:sz w:val="20"/>
        </w:rPr>
        <w:t>Medicare Enrollment Call Evaluation Pipeline | Personal project, synthetic data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 w:val="0"/>
          <w:color w:val="1A1A1A"/>
          <w:sz w:val="20"/>
        </w:rPr>
        <w:t>Python pipeline that rebuilds a production call-qualification workflow on synthetic Medicare calls, grading each against binary requirements (TPMO disclaimer, scope of appointment, eligibility, plan accuracy).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 w:val="0"/>
          <w:color w:val="1A1A1A"/>
          <w:sz w:val="20"/>
        </w:rPr>
        <w:t>LLM-as-judge and rule-based checks calibrated against a blind-labeled, reviewed answer key and audited against planted answers, ending in a published eval readout.</w:t>
      </w:r>
    </w:p>
    <w:p>
      <w:pPr>
        <w:keepNext/>
        <w:widowControl/>
        <w:tabs>
          <w:tab w:pos="10798" w:val="right"/>
        </w:tabs>
        <w:spacing w:before="60" w:after="20" w:line="240" w:lineRule="exact"/>
      </w:pPr>
      <w:r>
        <w:rPr>
          <w:rFonts w:ascii="Carlito" w:hAnsi="Carlito" w:eastAsia="Carlito"/>
          <w:b/>
          <w:color w:val="1A1A1A"/>
          <w:sz w:val="20"/>
        </w:rPr>
        <w:t>Call Analytics MCP Server | Personal project, synthetic data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 w:val="0"/>
          <w:color w:val="1A1A1A"/>
          <w:sz w:val="20"/>
        </w:rPr>
        <w:t>MCP server that lets Claude query graded calls, grade new ones through the pipeline and draft offline-conversion batches; releasing a batch requires human approval, enforced in code rather than the prompt.</w:t>
      </w:r>
    </w:p>
    <w:p>
      <w:pPr>
        <w:keepNext/>
        <w:widowControl/>
        <w:spacing w:before="88" w:after="32" w:line="270" w:lineRule="exact"/>
        <w:pBdr>
          <w:bottom w:val="single" w:sz="6" w:space="1" w:color="1F3A5F"/>
        </w:pBdr>
      </w:pPr>
      <w:r>
        <w:rPr>
          <w:rFonts w:ascii="Carlito" w:hAnsi="Carlito" w:eastAsia="Carlito"/>
          <w:b/>
          <w:color w:val="1F3A5F"/>
          <w:sz w:val="22"/>
        </w:rPr>
        <w:t>EDUCATION</w:t>
      </w:r>
    </w:p>
    <w:p>
      <w:pPr>
        <w:keepNext/>
        <w:widowControl/>
        <w:tabs>
          <w:tab w:pos="10798" w:val="right"/>
        </w:tabs>
        <w:spacing w:before="16" w:after="20" w:line="240" w:lineRule="exact"/>
      </w:pPr>
      <w:r>
        <w:rPr>
          <w:rFonts w:ascii="Carlito" w:hAnsi="Carlito" w:eastAsia="Carlito"/>
          <w:b/>
          <w:color w:val="1A1A1A"/>
          <w:sz w:val="20"/>
        </w:rPr>
        <w:t>University of Wisconsin-Madison</w:t>
      </w:r>
      <w:r>
        <w:rPr>
          <w:rFonts w:ascii="Carlito" w:hAnsi="Carlito" w:eastAsia="Carlito"/>
          <w:b w:val="0"/>
          <w:color w:val="1A1A1A"/>
          <w:sz w:val="20"/>
        </w:rPr>
        <w:t xml:space="preserve"> | BBA, Marketing and Risk Management &amp; Insurance</w:t>
      </w:r>
      <w:r>
        <w:rPr>
          <w:rFonts w:ascii="Carlito" w:hAnsi="Carlito" w:eastAsia="Carlito"/>
          <w:b w:val="0"/>
          <w:color w:val="1A1A1A"/>
          <w:sz w:val="20"/>
        </w:rPr>
        <w:tab/>
        <w:t>May 2023</w:t>
      </w:r>
    </w:p>
    <w:p>
      <w:pPr>
        <w:keepNext/>
        <w:widowControl/>
        <w:spacing w:before="88" w:after="32" w:line="270" w:lineRule="exact"/>
        <w:pBdr>
          <w:bottom w:val="single" w:sz="6" w:space="1" w:color="1F3A5F"/>
        </w:pBdr>
      </w:pPr>
      <w:r>
        <w:rPr>
          <w:rFonts w:ascii="Carlito" w:hAnsi="Carlito" w:eastAsia="Carlito"/>
          <w:b/>
          <w:color w:val="1F3A5F"/>
          <w:sz w:val="22"/>
        </w:rPr>
        <w:t>SKILLS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/>
          <w:color w:val="1A1A1A"/>
          <w:sz w:val="20"/>
        </w:rPr>
        <w:t>AI and Evaluation:</w:t>
      </w:r>
      <w:r>
        <w:rPr>
          <w:rFonts w:ascii="Carlito" w:hAnsi="Carlito" w:eastAsia="Carlito"/>
          <w:b w:val="0"/>
          <w:color w:val="1A1A1A"/>
          <w:sz w:val="20"/>
        </w:rPr>
        <w:t xml:space="preserve"> Claude (Enterprise, Code), Agent Skills, MCP, Evals (Golden Datasets, LLM-as-Judge, Calibration), Human-in-the-Loop Design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/>
          <w:color w:val="1A1A1A"/>
          <w:sz w:val="20"/>
        </w:rPr>
        <w:t>Technical:</w:t>
      </w:r>
      <w:r>
        <w:rPr>
          <w:rFonts w:ascii="Carlito" w:hAnsi="Carlito" w:eastAsia="Carlito"/>
          <w:b w:val="0"/>
          <w:color w:val="1A1A1A"/>
          <w:sz w:val="20"/>
        </w:rPr>
        <w:t xml:space="preserve"> Python, SQL, JavaScript, React, Supabase, Netlify, Git and GitHub, Webhooks and APIs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/>
          <w:color w:val="1A1A1A"/>
          <w:sz w:val="20"/>
        </w:rPr>
        <w:t>Contact Center:</w:t>
      </w:r>
      <w:r>
        <w:rPr>
          <w:rFonts w:ascii="Carlito" w:hAnsi="Carlito" w:eastAsia="Carlito"/>
          <w:b w:val="0"/>
          <w:color w:val="1A1A1A"/>
          <w:sz w:val="20"/>
        </w:rPr>
        <w:t xml:space="preserve"> Invoca, call qualification, AHT, FCR, containment, QA scoring</w:t>
      </w:r>
    </w:p>
    <w:p>
      <w:pPr>
        <w:widowControl/>
        <w:tabs>
          <w:tab w:pos="272" w:val="left"/>
        </w:tabs>
        <w:spacing w:before="0" w:after="8" w:line="240" w:lineRule="exact"/>
        <w:ind w:left="272" w:hanging="180"/>
      </w:pPr>
      <w:r>
        <w:rPr>
          <w:rFonts w:ascii="Carlito" w:hAnsi="Carlito" w:eastAsia="Carlito"/>
          <w:b w:val="0"/>
          <w:color w:val="1A1A1A"/>
          <w:sz w:val="20"/>
        </w:rPr>
        <w:t>•</w:t>
        <w:tab/>
      </w:r>
      <w:r>
        <w:rPr>
          <w:rFonts w:ascii="Carlito" w:hAnsi="Carlito" w:eastAsia="Carlito"/>
          <w:b/>
          <w:color w:val="1A1A1A"/>
          <w:sz w:val="20"/>
        </w:rPr>
        <w:t>Platforms:</w:t>
      </w:r>
      <w:r>
        <w:rPr>
          <w:rFonts w:ascii="Carlito" w:hAnsi="Carlito" w:eastAsia="Carlito"/>
          <w:b w:val="0"/>
          <w:color w:val="1A1A1A"/>
          <w:sz w:val="20"/>
        </w:rPr>
        <w:t xml:space="preserve"> Google Ads, Microsoft Advertising, SA360, GA4, Adobe Analytics, Google Tag Manager, Offline Conversion Imports, Looker Studio, BigQuery, Tableau, Shopify</w:t>
      </w:r>
    </w:p>
    <w:sectPr w:rsidR="00FC693F" w:rsidRPr="0006063C" w:rsidSect="00034616">
      <w:pgSz w:w="12240" w:h="15840"/>
      <w:pgMar w:top="566" w:right="720" w:bottom="6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am.carp14@gmail.com" TargetMode="External"/><Relationship Id="rId10" Type="http://schemas.openxmlformats.org/officeDocument/2006/relationships/hyperlink" Target="https://camcarp.com/work" TargetMode="External"/><Relationship Id="rId11" Type="http://schemas.openxmlformats.org/officeDocument/2006/relationships/hyperlink" Target="https://www.linkedin.com/in/cameroncarpenter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Cameron Carpenter Resume</dc:title>
  <dc:subject/>
  <dc:creator>Cameron Carpenter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