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Friday April 25th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2019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Today (April 25th, 2019)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I decided that it may be beneficial to keep a daily coding journal of the things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learned. This will useful to both myself, and potential employers. 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While I do spend time improving my craft almost everyday, not all of these improvements are visible on GitHub. For example, today I am doing BootStrap exercises on FreeCodeCamp.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Though my abilities as a front-end developer are expanding, without this journal employers would have no idea that I took a step forward today. In fact, without updating or adding any new projects to GitHub, employers may even think I am regressing or simply being lazy.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This is because GitHub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heat map is only aware of updates pushed to GitHub. It isn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able to read the time I spend on FreeCodeCamp or CodePen.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For that reason, say hello to my new daily coding journal!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currently about 2:30 p.m. but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going to quickly push this to GitHub. Before I go to bed tonight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detail how many hours I spent immersed in code today, as well as what I learned. 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See you later!</w:t>
      </w:r>
    </w:p>
    <w:p>
      <w:pPr>
        <w:pStyle w:val="Body A"/>
        <w:spacing w:line="480" w:lineRule="auto"/>
      </w:pPr>
    </w:p>
    <w:p>
      <w:pPr>
        <w:pStyle w:val="Body A"/>
        <w:spacing w:line="480" w:lineRule="auto"/>
      </w:pPr>
      <w:r>
        <w:rPr>
          <w:rtl w:val="0"/>
          <w:lang w:val="en-US"/>
        </w:rPr>
        <w:t>Evening Update: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posting this a bit late, but 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what I ended up getting to on Friday.</w:t>
      </w:r>
    </w:p>
    <w:p>
      <w:pPr>
        <w:pStyle w:val="Body A"/>
        <w:spacing w:line="480" w:lineRule="auto"/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Dylan Israel said that while Bootstrap does have its uses, that being overly reliant on it can cause your CSS skills to plateau. Having already built a couple sites with Bootstrap, (see my hotel bootstrap website here: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instrText xml:space="preserve"> HYPERLINK "https://codepen.io/camchardukian/pen/MowGpy"</w:instrTex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it-IT"/>
        </w:rPr>
        <w:t>https://codepen.io/camchardukian/pen/MowGpy</w:t>
      </w:r>
      <w:r>
        <w:rPr>
          <w:sz w:val="24"/>
          <w:szCs w:val="24"/>
          <w:rtl w:val="0"/>
        </w:rPr>
        <w:fldChar w:fldCharType="end" w:fldLock="0"/>
      </w:r>
      <w:r>
        <w:rPr>
          <w:sz w:val="24"/>
          <w:szCs w:val="24"/>
          <w:rtl w:val="0"/>
          <w:lang w:val="en-US"/>
        </w:rPr>
        <w:t>), I would tend to agree with him. For that reason, I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ll be focusing my efforts in the coming weeks much more heavily on React and Redux than on Bootstrap.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Today I reviewed some of the basic fundamentals such as: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it-IT"/>
        </w:rPr>
        <w:t>Boostrap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grid system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it-IT"/>
        </w:rPr>
        <w:t xml:space="preserve">(div class =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row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, div class =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col-xs-8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, etc)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W</w:t>
      </w:r>
      <w:r>
        <w:rPr>
          <w:sz w:val="24"/>
          <w:szCs w:val="24"/>
          <w:rtl w:val="0"/>
          <w:lang w:val="en-US"/>
        </w:rPr>
        <w:t>hich Dylan argues is no longer as pivotal as it once was due to modern native CSS features such as CSS grids and flexbox).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de-DE"/>
        </w:rPr>
        <w:t>Inline versus block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Font Awesome.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 also had a Vietnamese lesson today in which I taught my Vietnamese teacher about some JavaScript basics such as loops and variables. While I wasn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t able to explain everything with perfect precision (I for example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t know how to translate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fr-FR"/>
        </w:rPr>
        <w:t>variable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into Vietnamese), it was incredibly fun to teach her the basics of variables, and JavaScript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quirkiness in dealing with numbers.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Total time coding on Friday: 1:23:23 (One hour, twenty-three minutes, twenty-three seconds).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