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KLRN TAMIU LAREDO NEWS UPDATE</w:t>
      </w:r>
    </w:p>
    <w:p w:rsidR="00000000" w:rsidDel="00000000" w:rsidP="00000000" w:rsidRDefault="00000000" w:rsidRPr="00000000" w14:paraId="00000001">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DATE  02-28-18</w:t>
      </w:r>
    </w:p>
    <w:p w:rsidR="00000000" w:rsidDel="00000000" w:rsidP="00000000" w:rsidRDefault="00000000" w:rsidRPr="00000000" w14:paraId="0000000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3">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SEGMENT: NEWS1</w:t>
      </w:r>
    </w:p>
    <w:p w:rsidR="00000000" w:rsidDel="00000000" w:rsidP="00000000" w:rsidRDefault="00000000" w:rsidRPr="00000000" w14:paraId="0000000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5">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VIDEO</w:t>
        <w:tab/>
        <w:tab/>
        <w:tab/>
        <w:tab/>
        <w:tab/>
        <w:tab/>
        <w:t xml:space="preserve">  AUDIO</w:t>
        <w:tab/>
        <w:t xml:space="preserve"> </w:t>
      </w:r>
    </w:p>
    <w:tbl>
      <w:tblPr>
        <w:tblStyle w:val="Table1"/>
        <w:tblW w:w="88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5"/>
        <w:gridCol w:w="5055"/>
        <w:tblGridChange w:id="0">
          <w:tblGrid>
            <w:gridCol w:w="3795"/>
            <w:gridCol w:w="5055"/>
          </w:tblGrid>
        </w:tblGridChange>
      </w:tblGrid>
      <w:tr>
        <w:trPr>
          <w:trHeight w:val="8820" w:hRule="atLeast"/>
        </w:trPr>
        <w:tc>
          <w:tcPr/>
          <w:p w:rsidR="00000000" w:rsidDel="00000000" w:rsidP="00000000" w:rsidRDefault="00000000" w:rsidRPr="00000000" w14:paraId="0000000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ON CAM</w:t>
            </w:r>
          </w:p>
          <w:p w:rsidR="00000000" w:rsidDel="00000000" w:rsidP="00000000" w:rsidRDefault="00000000" w:rsidRPr="00000000" w14:paraId="0000000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9">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SUPERS: Camila Cruz </w:t>
            </w:r>
          </w:p>
          <w:p w:rsidR="00000000" w:rsidDel="00000000" w:rsidP="00000000" w:rsidRDefault="00000000" w:rsidRPr="00000000" w14:paraId="0000000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Plastic Bag Ban</w:t>
            </w:r>
          </w:p>
          <w:p w:rsidR="00000000" w:rsidDel="00000000" w:rsidP="00000000" w:rsidRDefault="00000000" w:rsidRPr="00000000" w14:paraId="0000000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9">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8">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The Abrazo</w:t>
            </w:r>
          </w:p>
          <w:p w:rsidR="00000000" w:rsidDel="00000000" w:rsidP="00000000" w:rsidRDefault="00000000" w:rsidRPr="00000000" w14:paraId="00000029">
            <w:pPr>
              <w:tabs>
                <w:tab w:val="left" w:pos="960"/>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3">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SUPERS: Erika Haynes</w:t>
            </w:r>
          </w:p>
          <w:p w:rsidR="00000000" w:rsidDel="00000000" w:rsidP="00000000" w:rsidRDefault="00000000" w:rsidRPr="00000000" w14:paraId="0000003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9">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1">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SUPERS: Carolina Zaragoza Flores/ Consul General </w:t>
            </w:r>
          </w:p>
          <w:p w:rsidR="00000000" w:rsidDel="00000000" w:rsidP="00000000" w:rsidRDefault="00000000" w:rsidRPr="00000000" w14:paraId="0000004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9">
            <w:pPr>
              <w:spacing w:line="276" w:lineRule="auto"/>
              <w:contextualSpacing w:val="0"/>
              <w:rPr>
                <w:rFonts w:ascii="Arial" w:cs="Arial" w:eastAsia="Arial" w:hAnsi="Arial"/>
              </w:rPr>
            </w:pPr>
            <w:r w:rsidDel="00000000" w:rsidR="00000000" w:rsidRPr="00000000">
              <w:rPr>
                <w:rFonts w:ascii="Arial" w:cs="Arial" w:eastAsia="Arial" w:hAnsi="Arial"/>
                <w:rtl w:val="0"/>
              </w:rPr>
              <w:br w:type="textWrapping"/>
              <w:t xml:space="preserve">ON CAM</w:t>
            </w:r>
          </w:p>
          <w:p w:rsidR="00000000" w:rsidDel="00000000" w:rsidP="00000000" w:rsidRDefault="00000000" w:rsidRPr="00000000" w14:paraId="0000004A">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SUPERS: Camila Cruz</w:t>
            </w:r>
          </w:p>
          <w:p w:rsidR="00000000" w:rsidDel="00000000" w:rsidP="00000000" w:rsidRDefault="00000000" w:rsidRPr="00000000" w14:paraId="0000004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9">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9">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9">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9">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9">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2">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9">
            <w:pPr>
              <w:spacing w:line="276" w:lineRule="auto"/>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14:paraId="000000AA">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AB">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AC">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AD">
            <w:pPr>
              <w:widowControl w:val="1"/>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Hi, I am Camila Cruz and this is a news update from Texas A&amp;M International University in Laredo. </w:t>
            </w:r>
          </w:p>
          <w:p w:rsidR="00000000" w:rsidDel="00000000" w:rsidP="00000000" w:rsidRDefault="00000000" w:rsidRPr="00000000" w14:paraId="000000AE">
            <w:pPr>
              <w:widowControl w:val="1"/>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AF">
            <w:pPr>
              <w:widowControl w:val="1"/>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The Texas Supreme Court held hearings in early January 2018 regarding the legality of plastic bag bans in the state</w:t>
            </w:r>
            <w:r w:rsidDel="00000000" w:rsidR="00000000" w:rsidRPr="00000000">
              <w:rPr>
                <w:rFonts w:ascii="Calibri" w:cs="Calibri" w:eastAsia="Calibri" w:hAnsi="Calibri"/>
                <w:b w:val="0"/>
                <w:rtl w:val="0"/>
              </w:rPr>
              <w:t xml:space="preserve">, </w:t>
            </w:r>
            <w:r w:rsidDel="00000000" w:rsidR="00000000" w:rsidRPr="00000000">
              <w:rPr>
                <w:rFonts w:ascii="Arial" w:cs="Arial" w:eastAsia="Arial" w:hAnsi="Arial"/>
                <w:b w:val="0"/>
                <w:rtl w:val="0"/>
              </w:rPr>
              <w:t xml:space="preserve">concentrating on the ordinance passed by the City of Laredo.</w:t>
            </w:r>
            <w:r w:rsidDel="00000000" w:rsidR="00000000" w:rsidRPr="00000000">
              <w:rPr>
                <w:rFonts w:ascii="Calibri" w:cs="Calibri" w:eastAsia="Calibri" w:hAnsi="Calibri"/>
                <w:b w:val="0"/>
                <w:rtl w:val="0"/>
              </w:rPr>
              <w:t xml:space="preserve"> </w:t>
            </w:r>
            <w:r w:rsidDel="00000000" w:rsidR="00000000" w:rsidRPr="00000000">
              <w:rPr>
                <w:rtl w:val="0"/>
              </w:rPr>
            </w:r>
          </w:p>
          <w:p w:rsidR="00000000" w:rsidDel="00000000" w:rsidP="00000000" w:rsidRDefault="00000000" w:rsidRPr="00000000" w14:paraId="000000B0">
            <w:pPr>
              <w:widowControl w:val="1"/>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B1">
            <w:pPr>
              <w:widowControl w:val="1"/>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On August 5, 2013 Laredo’s city council voted to pass the Plastic Bag Ordinance to take effect in 2015. Since then, Laredoans purchased reusable plastic bags or paper bags to carry items from stores. The ordinance included the sale price and thickness of the bag that could be used. </w:t>
            </w:r>
          </w:p>
          <w:p w:rsidR="00000000" w:rsidDel="00000000" w:rsidP="00000000" w:rsidRDefault="00000000" w:rsidRPr="00000000" w14:paraId="000000B2">
            <w:pPr>
              <w:widowControl w:val="1"/>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B3">
            <w:pPr>
              <w:widowControl w:val="1"/>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After the plastic bag ordinance took place Laredo’s Merchant Associate filed a lawsuit on March 27, 2015. </w:t>
            </w:r>
            <w:r w:rsidDel="00000000" w:rsidR="00000000" w:rsidRPr="00000000">
              <w:rPr>
                <w:rFonts w:ascii="Arial" w:cs="Arial" w:eastAsia="Arial" w:hAnsi="Arial"/>
                <w:b w:val="0"/>
                <w:rtl w:val="0"/>
              </w:rPr>
              <w:t xml:space="preserve">Last year, the Fourth Court of Appeals ruled that the city’s plastic bag ban is preempted by state law. </w:t>
            </w:r>
          </w:p>
          <w:p w:rsidR="00000000" w:rsidDel="00000000" w:rsidP="00000000" w:rsidRDefault="00000000" w:rsidRPr="00000000" w14:paraId="000000B4">
            <w:pPr>
              <w:widowControl w:val="1"/>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B5">
            <w:pPr>
              <w:widowControl w:val="1"/>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According to the report of the Laredo Morning Times, the Supreme Court’s decision will take effect on more than 10 cities in Texas. </w:t>
            </w:r>
          </w:p>
          <w:p w:rsidR="00000000" w:rsidDel="00000000" w:rsidP="00000000" w:rsidRDefault="00000000" w:rsidRPr="00000000" w14:paraId="000000B6">
            <w:pPr>
              <w:widowControl w:val="1"/>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B7">
            <w:pPr>
              <w:widowControl w:val="1"/>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B8">
            <w:pPr>
              <w:widowControl w:val="1"/>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B9">
            <w:pPr>
              <w:widowControl w:val="1"/>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BA">
            <w:pPr>
              <w:widowControl w:val="1"/>
              <w:spacing w:line="276" w:lineRule="auto"/>
              <w:contextualSpacing w:val="0"/>
              <w:rPr>
                <w:rFonts w:ascii="Arial" w:cs="Arial" w:eastAsia="Arial" w:hAnsi="Arial"/>
                <w:b w:val="0"/>
                <w:color w:val="ff0000"/>
              </w:rPr>
            </w:pPr>
            <w:r w:rsidDel="00000000" w:rsidR="00000000" w:rsidRPr="00000000">
              <w:rPr>
                <w:rtl w:val="0"/>
              </w:rPr>
            </w:r>
          </w:p>
          <w:p w:rsidR="00000000" w:rsidDel="00000000" w:rsidP="00000000" w:rsidRDefault="00000000" w:rsidRPr="00000000" w14:paraId="000000BB">
            <w:pPr>
              <w:contextualSpacing w:val="0"/>
              <w:rPr>
                <w:rFonts w:ascii="Arial" w:cs="Arial" w:eastAsia="Arial" w:hAnsi="Arial"/>
                <w:b w:val="0"/>
              </w:rPr>
            </w:pPr>
            <w:r w:rsidDel="00000000" w:rsidR="00000000" w:rsidRPr="00000000">
              <w:rPr>
                <w:rFonts w:ascii="Arial" w:cs="Arial" w:eastAsia="Arial" w:hAnsi="Arial"/>
                <w:b w:val="0"/>
                <w:rtl w:val="0"/>
              </w:rPr>
              <w:t xml:space="preserve">Dignitaries from both the US and Mexico came together at the Juarez-Lincoln International Bridge February 17, 2018, for “The Abrazo”.</w:t>
            </w:r>
            <w:r w:rsidDel="00000000" w:rsidR="00000000" w:rsidRPr="00000000">
              <w:rPr>
                <w:rFonts w:ascii="Arial" w:cs="Arial" w:eastAsia="Arial" w:hAnsi="Arial"/>
                <w:b w:val="0"/>
                <w:rtl w:val="0"/>
              </w:rPr>
              <w:t xml:space="preserve"> </w:t>
            </w:r>
          </w:p>
          <w:p w:rsidR="00000000" w:rsidDel="00000000" w:rsidP="00000000" w:rsidRDefault="00000000" w:rsidRPr="00000000" w14:paraId="000000BC">
            <w:pPr>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BD">
            <w:pPr>
              <w:contextualSpacing w:val="0"/>
              <w:rPr>
                <w:rFonts w:ascii="Arial" w:cs="Arial" w:eastAsia="Arial" w:hAnsi="Arial"/>
                <w:b w:val="0"/>
                <w:color w:val="232323"/>
              </w:rPr>
            </w:pPr>
            <w:r w:rsidDel="00000000" w:rsidR="00000000" w:rsidRPr="00000000">
              <w:rPr>
                <w:rFonts w:ascii="Arial" w:cs="Arial" w:eastAsia="Arial" w:hAnsi="Arial"/>
                <w:b w:val="0"/>
                <w:rtl w:val="0"/>
              </w:rPr>
              <w:t xml:space="preserve">Thi</w:t>
            </w:r>
            <w:r w:rsidDel="00000000" w:rsidR="00000000" w:rsidRPr="00000000">
              <w:rPr>
                <w:rFonts w:ascii="Arial" w:cs="Arial" w:eastAsia="Arial" w:hAnsi="Arial"/>
                <w:b w:val="0"/>
                <w:rtl w:val="0"/>
              </w:rPr>
              <w:t xml:space="preserve">s year marks the 121st Washington’s </w:t>
            </w:r>
            <w:r w:rsidDel="00000000" w:rsidR="00000000" w:rsidRPr="00000000">
              <w:rPr>
                <w:rFonts w:ascii="Arial" w:cs="Arial" w:eastAsia="Arial" w:hAnsi="Arial"/>
                <w:b w:val="0"/>
                <w:rtl w:val="0"/>
              </w:rPr>
              <w:t xml:space="preserve">Birthday</w:t>
            </w:r>
            <w:r w:rsidDel="00000000" w:rsidR="00000000" w:rsidRPr="00000000">
              <w:rPr>
                <w:rFonts w:ascii="Arial" w:cs="Arial" w:eastAsia="Arial" w:hAnsi="Arial"/>
                <w:b w:val="0"/>
                <w:rtl w:val="0"/>
              </w:rPr>
              <w:t xml:space="preserve"> Celebration, and </w:t>
            </w:r>
            <w:r w:rsidDel="00000000" w:rsidR="00000000" w:rsidRPr="00000000">
              <w:rPr>
                <w:rFonts w:ascii="Arial" w:cs="Arial" w:eastAsia="Arial" w:hAnsi="Arial"/>
                <w:b w:val="0"/>
                <w:rtl w:val="0"/>
              </w:rPr>
              <w:t xml:space="preserve">Abrazo ceremony.</w:t>
            </w:r>
            <w:r w:rsidDel="00000000" w:rsidR="00000000" w:rsidRPr="00000000">
              <w:rPr>
                <w:rtl w:val="0"/>
              </w:rPr>
            </w:r>
          </w:p>
          <w:p w:rsidR="00000000" w:rsidDel="00000000" w:rsidP="00000000" w:rsidRDefault="00000000" w:rsidRPr="00000000" w14:paraId="000000BE">
            <w:pPr>
              <w:contextualSpacing w:val="0"/>
              <w:rPr>
                <w:rFonts w:ascii="Arial" w:cs="Arial" w:eastAsia="Arial" w:hAnsi="Arial"/>
                <w:b w:val="0"/>
                <w:color w:val="232323"/>
                <w:u w:val="single"/>
              </w:rPr>
            </w:pPr>
            <w:r w:rsidDel="00000000" w:rsidR="00000000" w:rsidRPr="00000000">
              <w:rPr>
                <w:rFonts w:ascii="Arial" w:cs="Arial" w:eastAsia="Arial" w:hAnsi="Arial"/>
                <w:b w:val="0"/>
                <w:rtl w:val="0"/>
              </w:rPr>
              <w:t xml:space="preserve">In this ceremony four children, coming from generations of past participants, are selected for  “The Abrazo” or hug in order to show the establishing relations we have with Mexico.</w:t>
            </w:r>
            <w:r w:rsidDel="00000000" w:rsidR="00000000" w:rsidRPr="00000000">
              <w:rPr>
                <w:rtl w:val="0"/>
              </w:rPr>
            </w:r>
          </w:p>
          <w:p w:rsidR="00000000" w:rsidDel="00000000" w:rsidP="00000000" w:rsidRDefault="00000000" w:rsidRPr="00000000" w14:paraId="000000BF">
            <w:pPr>
              <w:widowControl w:val="1"/>
              <w:spacing w:line="276" w:lineRule="auto"/>
              <w:contextualSpacing w:val="0"/>
              <w:rPr>
                <w:rFonts w:ascii="Arial" w:cs="Arial" w:eastAsia="Arial" w:hAnsi="Arial"/>
                <w:b w:val="0"/>
                <w:color w:val="232323"/>
              </w:rPr>
            </w:pPr>
            <w:r w:rsidDel="00000000" w:rsidR="00000000" w:rsidRPr="00000000">
              <w:rPr>
                <w:rtl w:val="0"/>
              </w:rPr>
            </w:r>
          </w:p>
          <w:p w:rsidR="00000000" w:rsidDel="00000000" w:rsidP="00000000" w:rsidRDefault="00000000" w:rsidRPr="00000000" w14:paraId="000000C0">
            <w:pPr>
              <w:widowControl w:val="1"/>
              <w:spacing w:line="276" w:lineRule="auto"/>
              <w:contextualSpacing w:val="0"/>
              <w:rPr>
                <w:rFonts w:ascii="Arial" w:cs="Arial" w:eastAsia="Arial" w:hAnsi="Arial"/>
                <w:b w:val="0"/>
                <w:color w:val="232323"/>
              </w:rPr>
            </w:pPr>
            <w:r w:rsidDel="00000000" w:rsidR="00000000" w:rsidRPr="00000000">
              <w:rPr>
                <w:rFonts w:ascii="Arial" w:cs="Arial" w:eastAsia="Arial" w:hAnsi="Arial"/>
                <w:b w:val="0"/>
                <w:color w:val="232323"/>
                <w:rtl w:val="0"/>
              </w:rPr>
              <w:t xml:space="preserve"> </w:t>
            </w:r>
          </w:p>
          <w:p w:rsidR="00000000" w:rsidDel="00000000" w:rsidP="00000000" w:rsidRDefault="00000000" w:rsidRPr="00000000" w14:paraId="000000C1">
            <w:pPr>
              <w:widowControl w:val="1"/>
              <w:spacing w:line="276" w:lineRule="auto"/>
              <w:contextualSpacing w:val="0"/>
              <w:rPr>
                <w:rFonts w:ascii="Arial" w:cs="Arial" w:eastAsia="Arial" w:hAnsi="Arial"/>
                <w:b w:val="0"/>
                <w:i w:val="1"/>
                <w:color w:val="232323"/>
              </w:rPr>
            </w:pPr>
            <w:r w:rsidDel="00000000" w:rsidR="00000000" w:rsidRPr="00000000">
              <w:rPr>
                <w:rFonts w:ascii="Arial" w:cs="Arial" w:eastAsia="Arial" w:hAnsi="Arial"/>
                <w:b w:val="0"/>
                <w:i w:val="1"/>
                <w:rtl w:val="0"/>
              </w:rPr>
              <w:t xml:space="preserve">“</w:t>
            </w:r>
            <w:r w:rsidDel="00000000" w:rsidR="00000000" w:rsidRPr="00000000">
              <w:rPr>
                <w:rFonts w:ascii="Arial" w:cs="Arial" w:eastAsia="Arial" w:hAnsi="Arial"/>
                <w:b w:val="0"/>
                <w:i w:val="1"/>
                <w:rtl w:val="0"/>
              </w:rPr>
              <w:t xml:space="preserve">I</w:t>
            </w:r>
            <w:r w:rsidDel="00000000" w:rsidR="00000000" w:rsidRPr="00000000">
              <w:rPr>
                <w:rFonts w:ascii="Arial" w:cs="Arial" w:eastAsia="Arial" w:hAnsi="Arial"/>
                <w:b w:val="0"/>
                <w:i w:val="1"/>
                <w:rtl w:val="0"/>
              </w:rPr>
              <w:t xml:space="preserve">t’s also very special for me and my family, because I was ‘Abrazo’ child in 1985 and Liam is the 5</w:t>
            </w:r>
            <w:r w:rsidDel="00000000" w:rsidR="00000000" w:rsidRPr="00000000">
              <w:rPr>
                <w:rFonts w:ascii="Arial" w:cs="Arial" w:eastAsia="Arial" w:hAnsi="Arial"/>
                <w:b w:val="0"/>
                <w:i w:val="1"/>
                <w:vertAlign w:val="superscript"/>
                <w:rtl w:val="0"/>
              </w:rPr>
              <w:t xml:space="preserve">th</w:t>
            </w:r>
            <w:r w:rsidDel="00000000" w:rsidR="00000000" w:rsidRPr="00000000">
              <w:rPr>
                <w:rFonts w:ascii="Arial" w:cs="Arial" w:eastAsia="Arial" w:hAnsi="Arial"/>
                <w:b w:val="0"/>
                <w:i w:val="1"/>
                <w:rtl w:val="0"/>
              </w:rPr>
              <w:t xml:space="preserve"> child in our family to represent the US in this ceremony</w:t>
            </w:r>
            <w:r w:rsidDel="00000000" w:rsidR="00000000" w:rsidRPr="00000000">
              <w:rPr>
                <w:rFonts w:ascii="Arial" w:cs="Arial" w:eastAsia="Arial" w:hAnsi="Arial"/>
                <w:b w:val="0"/>
                <w:i w:val="1"/>
                <w:rtl w:val="0"/>
              </w:rPr>
              <w:t xml:space="preserve">.</w:t>
            </w:r>
            <w:r w:rsidDel="00000000" w:rsidR="00000000" w:rsidRPr="00000000">
              <w:rPr>
                <w:rFonts w:ascii="Arial" w:cs="Arial" w:eastAsia="Arial" w:hAnsi="Arial"/>
                <w:b w:val="0"/>
                <w:i w:val="1"/>
                <w:color w:val="232323"/>
                <w:rtl w:val="0"/>
              </w:rPr>
              <w:t xml:space="preserve"> It joins us, both communities go back many generations and I think it’s important to show that the relationship is still strong.”</w:t>
            </w:r>
          </w:p>
          <w:p w:rsidR="00000000" w:rsidDel="00000000" w:rsidP="00000000" w:rsidRDefault="00000000" w:rsidRPr="00000000" w14:paraId="000000C2">
            <w:pPr>
              <w:widowControl w:val="1"/>
              <w:spacing w:line="276" w:lineRule="auto"/>
              <w:contextualSpacing w:val="0"/>
              <w:rPr>
                <w:rFonts w:ascii="Arial" w:cs="Arial" w:eastAsia="Arial" w:hAnsi="Arial"/>
                <w:b w:val="0"/>
                <w:color w:val="232323"/>
              </w:rPr>
            </w:pPr>
            <w:r w:rsidDel="00000000" w:rsidR="00000000" w:rsidRPr="00000000">
              <w:rPr>
                <w:rtl w:val="0"/>
              </w:rPr>
            </w:r>
          </w:p>
          <w:p w:rsidR="00000000" w:rsidDel="00000000" w:rsidP="00000000" w:rsidRDefault="00000000" w:rsidRPr="00000000" w14:paraId="000000C3">
            <w:pPr>
              <w:widowControl w:val="1"/>
              <w:spacing w:line="276" w:lineRule="auto"/>
              <w:contextualSpacing w:val="0"/>
              <w:rPr>
                <w:rFonts w:ascii="Arial" w:cs="Arial" w:eastAsia="Arial" w:hAnsi="Arial"/>
                <w:b w:val="0"/>
                <w:u w:val="single"/>
              </w:rPr>
            </w:pPr>
            <w:r w:rsidDel="00000000" w:rsidR="00000000" w:rsidRPr="00000000">
              <w:rPr>
                <w:rFonts w:ascii="Arial" w:cs="Arial" w:eastAsia="Arial" w:hAnsi="Arial"/>
                <w:b w:val="0"/>
                <w:color w:val="232323"/>
                <w:rtl w:val="0"/>
              </w:rPr>
              <w:t xml:space="preserve">As well as the children, Dignitaries and their counterparts also unite to show their support for the cause.</w:t>
            </w:r>
            <w:r w:rsidDel="00000000" w:rsidR="00000000" w:rsidRPr="00000000">
              <w:rPr>
                <w:rtl w:val="0"/>
              </w:rPr>
            </w:r>
          </w:p>
          <w:p w:rsidR="00000000" w:rsidDel="00000000" w:rsidP="00000000" w:rsidRDefault="00000000" w:rsidRPr="00000000" w14:paraId="000000C4">
            <w:pPr>
              <w:spacing w:line="276" w:lineRule="auto"/>
              <w:contextualSpacing w:val="0"/>
              <w:jc w:val="left"/>
              <w:rPr>
                <w:rFonts w:ascii="Arial" w:cs="Arial" w:eastAsia="Arial" w:hAnsi="Arial"/>
                <w:b w:val="0"/>
              </w:rPr>
            </w:pPr>
            <w:r w:rsidDel="00000000" w:rsidR="00000000" w:rsidRPr="00000000">
              <w:rPr>
                <w:rtl w:val="0"/>
              </w:rPr>
            </w:r>
          </w:p>
          <w:p w:rsidR="00000000" w:rsidDel="00000000" w:rsidP="00000000" w:rsidRDefault="00000000" w:rsidRPr="00000000" w14:paraId="000000C5">
            <w:pPr>
              <w:spacing w:line="276" w:lineRule="auto"/>
              <w:contextualSpacing w:val="0"/>
              <w:jc w:val="left"/>
              <w:rPr>
                <w:rFonts w:ascii="Arial" w:cs="Arial" w:eastAsia="Arial" w:hAnsi="Arial"/>
                <w:b w:val="0"/>
              </w:rPr>
            </w:pPr>
            <w:r w:rsidDel="00000000" w:rsidR="00000000" w:rsidRPr="00000000">
              <w:rPr>
                <w:rtl w:val="0"/>
              </w:rPr>
            </w:r>
          </w:p>
          <w:p w:rsidR="00000000" w:rsidDel="00000000" w:rsidP="00000000" w:rsidRDefault="00000000" w:rsidRPr="00000000" w14:paraId="000000C6">
            <w:pPr>
              <w:spacing w:line="276" w:lineRule="auto"/>
              <w:contextualSpacing w:val="0"/>
              <w:jc w:val="center"/>
              <w:rPr>
                <w:rFonts w:ascii="Arial" w:cs="Arial" w:eastAsia="Arial" w:hAnsi="Arial"/>
                <w:b w:val="0"/>
              </w:rPr>
            </w:pPr>
            <w:r w:rsidDel="00000000" w:rsidR="00000000" w:rsidRPr="00000000">
              <w:rPr>
                <w:rFonts w:ascii="Arial" w:cs="Arial" w:eastAsia="Arial" w:hAnsi="Arial"/>
                <w:b w:val="0"/>
                <w:rtl w:val="0"/>
              </w:rPr>
              <w:t xml:space="preserve">*************TAKE SOT****************</w:t>
            </w:r>
          </w:p>
          <w:p w:rsidR="00000000" w:rsidDel="00000000" w:rsidP="00000000" w:rsidRDefault="00000000" w:rsidRPr="00000000" w14:paraId="000000C7">
            <w:pPr>
              <w:spacing w:line="276" w:lineRule="auto"/>
              <w:contextualSpacing w:val="0"/>
              <w:rPr>
                <w:rFonts w:ascii="Arial" w:cs="Arial" w:eastAsia="Arial" w:hAnsi="Arial"/>
                <w:b w:val="0"/>
              </w:rPr>
            </w:pPr>
            <w:r w:rsidDel="00000000" w:rsidR="00000000" w:rsidRPr="00000000">
              <w:rPr>
                <w:rFonts w:ascii="Arial" w:cs="Arial" w:eastAsia="Arial" w:hAnsi="Arial"/>
                <w:b w:val="0"/>
                <w:i w:val="1"/>
                <w:rtl w:val="0"/>
              </w:rPr>
              <w:t xml:space="preserve">“Very important moment we are living with the relationship Mexico has with the United States. I think that this is an act that is very symbolic…both cities are working very closely, in the county level, state level, and federal level. I think it ties us these kinds of ceremonies, in being very good neighbors.”</w:t>
            </w:r>
            <w:r w:rsidDel="00000000" w:rsidR="00000000" w:rsidRPr="00000000">
              <w:rPr>
                <w:rtl w:val="0"/>
              </w:rPr>
            </w:r>
          </w:p>
          <w:p w:rsidR="00000000" w:rsidDel="00000000" w:rsidP="00000000" w:rsidRDefault="00000000" w:rsidRPr="00000000" w14:paraId="000000C8">
            <w:pPr>
              <w:spacing w:line="276" w:lineRule="auto"/>
              <w:contextualSpacing w:val="0"/>
              <w:rPr>
                <w:rFonts w:ascii="Arial" w:cs="Arial" w:eastAsia="Arial" w:hAnsi="Arial"/>
                <w:b w:val="0"/>
              </w:rPr>
            </w:pPr>
            <w:bookmarkStart w:colFirst="0" w:colLast="0" w:name="_gjdgxs" w:id="0"/>
            <w:bookmarkEnd w:id="0"/>
            <w:r w:rsidDel="00000000" w:rsidR="00000000" w:rsidRPr="00000000">
              <w:rPr>
                <w:rFonts w:ascii="Arial" w:cs="Arial" w:eastAsia="Arial" w:hAnsi="Arial"/>
                <w:b w:val="0"/>
                <w:rtl w:val="0"/>
              </w:rPr>
              <w:t xml:space="preserve">*********************************************</w:t>
            </w:r>
          </w:p>
          <w:p w:rsidR="00000000" w:rsidDel="00000000" w:rsidP="00000000" w:rsidRDefault="00000000" w:rsidRPr="00000000" w14:paraId="000000C9">
            <w:pPr>
              <w:spacing w:line="276" w:lineRule="auto"/>
              <w:contextualSpacing w:val="0"/>
              <w:rPr>
                <w:rFonts w:ascii="Arial" w:cs="Arial" w:eastAsia="Arial" w:hAnsi="Arial"/>
                <w:b w:val="0"/>
              </w:rPr>
            </w:pPr>
            <w:r w:rsidDel="00000000" w:rsidR="00000000" w:rsidRPr="00000000">
              <w:rPr>
                <w:rtl w:val="0"/>
              </w:rPr>
            </w:r>
          </w:p>
          <w:p w:rsidR="00000000" w:rsidDel="00000000" w:rsidP="00000000" w:rsidRDefault="00000000" w:rsidRPr="00000000" w14:paraId="000000CA">
            <w:pPr>
              <w:spacing w:line="276" w:lineRule="auto"/>
              <w:contextualSpacing w:val="0"/>
              <w:rPr>
                <w:rFonts w:ascii="Arial" w:cs="Arial" w:eastAsia="Arial" w:hAnsi="Arial"/>
                <w:b w:val="0"/>
                <w:color w:val="ff0000"/>
              </w:rPr>
            </w:pPr>
            <w:r w:rsidDel="00000000" w:rsidR="00000000" w:rsidRPr="00000000">
              <w:rPr>
                <w:rFonts w:ascii="Arial" w:cs="Arial" w:eastAsia="Arial" w:hAnsi="Arial"/>
                <w:b w:val="0"/>
                <w:rtl w:val="0"/>
              </w:rPr>
              <w:t xml:space="preserve">The abrazo is one of other 28 events that take place over the span of four weeks for the Washington Birthday Celebration Association of Laredo or WBCA. </w:t>
            </w:r>
            <w:r w:rsidDel="00000000" w:rsidR="00000000" w:rsidRPr="00000000">
              <w:rPr>
                <w:rtl w:val="0"/>
              </w:rPr>
            </w:r>
          </w:p>
          <w:p w:rsidR="00000000" w:rsidDel="00000000" w:rsidP="00000000" w:rsidRDefault="00000000" w:rsidRPr="00000000" w14:paraId="000000CB">
            <w:pPr>
              <w:spacing w:line="276" w:lineRule="auto"/>
              <w:contextualSpacing w:val="0"/>
              <w:rPr>
                <w:rFonts w:ascii="Arial" w:cs="Arial" w:eastAsia="Arial" w:hAnsi="Arial"/>
                <w:b w:val="0"/>
                <w:color w:val="232323"/>
              </w:rPr>
            </w:pP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b w:val="0"/>
                <w:color w:val="232323"/>
                <w:rtl w:val="0"/>
              </w:rPr>
              <w:t xml:space="preserve">        </w:t>
            </w:r>
          </w:p>
          <w:p w:rsidR="00000000" w:rsidDel="00000000" w:rsidP="00000000" w:rsidRDefault="00000000" w:rsidRPr="00000000" w14:paraId="000000CC">
            <w:pPr>
              <w:spacing w:line="276" w:lineRule="auto"/>
              <w:contextualSpacing w:val="0"/>
              <w:rPr>
                <w:rFonts w:ascii="Arial" w:cs="Arial" w:eastAsia="Arial" w:hAnsi="Arial"/>
                <w:b w:val="0"/>
              </w:rPr>
            </w:pPr>
            <w:r w:rsidDel="00000000" w:rsidR="00000000" w:rsidRPr="00000000">
              <w:rPr>
                <w:rFonts w:ascii="Arial" w:cs="Arial" w:eastAsia="Arial" w:hAnsi="Arial"/>
                <w:b w:val="0"/>
                <w:color w:val="232323"/>
                <w:rtl w:val="0"/>
              </w:rPr>
              <w:t xml:space="preserve"> </w:t>
            </w:r>
            <w:r w:rsidDel="00000000" w:rsidR="00000000" w:rsidRPr="00000000">
              <w:rPr>
                <w:rFonts w:ascii="Arial" w:cs="Arial" w:eastAsia="Arial" w:hAnsi="Arial"/>
                <w:b w:val="0"/>
                <w:rtl w:val="0"/>
              </w:rPr>
              <w:t xml:space="preserve">The “Taste of Laredo” food expo took place in the Laredo Energy Arena</w:t>
            </w:r>
            <w:r w:rsidDel="00000000" w:rsidR="00000000" w:rsidRPr="00000000">
              <w:rPr>
                <w:rFonts w:ascii="Arial" w:cs="Arial" w:eastAsia="Arial" w:hAnsi="Arial"/>
                <w:b w:val="0"/>
                <w:rtl w:val="0"/>
              </w:rPr>
              <w:t xml:space="preserve"> this 8th of February.</w:t>
            </w:r>
            <w:r w:rsidDel="00000000" w:rsidR="00000000" w:rsidRPr="00000000">
              <w:rPr>
                <w:rFonts w:ascii="Arial" w:cs="Arial" w:eastAsia="Arial" w:hAnsi="Arial"/>
                <w:b w:val="0"/>
                <w:rtl w:val="0"/>
              </w:rPr>
              <w:t xml:space="preserve"> There were costumes, decorations and food from restaurants from all around the city such as Sushi Madre, Delicias del Contry, Johny Rockets and more.</w:t>
            </w:r>
          </w:p>
          <w:p w:rsidR="00000000" w:rsidDel="00000000" w:rsidP="00000000" w:rsidRDefault="00000000" w:rsidRPr="00000000" w14:paraId="000000CD">
            <w:pPr>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 </w:t>
            </w:r>
          </w:p>
          <w:p w:rsidR="00000000" w:rsidDel="00000000" w:rsidP="00000000" w:rsidRDefault="00000000" w:rsidRPr="00000000" w14:paraId="000000CE">
            <w:pPr>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On February 10th, c</w:t>
            </w:r>
            <w:r w:rsidDel="00000000" w:rsidR="00000000" w:rsidRPr="00000000">
              <w:rPr>
                <w:rFonts w:ascii="Arial" w:cs="Arial" w:eastAsia="Arial" w:hAnsi="Arial"/>
                <w:b w:val="0"/>
                <w:rtl w:val="0"/>
              </w:rPr>
              <w:t xml:space="preserve">ar and truck enthusiasts participated in the Pipes &amp; Stripes Car show. The showcase included classic cars such as mustangs, customized cars with sound systems and restored vehicles. Winners from this event had an opportunity to participate in the Anheuser-Bush Washington Birthday Parade. </w:t>
            </w:r>
          </w:p>
          <w:p w:rsidR="00000000" w:rsidDel="00000000" w:rsidP="00000000" w:rsidRDefault="00000000" w:rsidRPr="00000000" w14:paraId="000000CF">
            <w:pPr>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 </w:t>
            </w:r>
          </w:p>
          <w:p w:rsidR="00000000" w:rsidDel="00000000" w:rsidP="00000000" w:rsidRDefault="00000000" w:rsidRPr="00000000" w14:paraId="000000D0">
            <w:pPr>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Thousands of people were gathered around the streets of downtown Laredo to see the Parade. There were 160 entries of marching bands and decorated floats.</w:t>
            </w:r>
          </w:p>
          <w:p w:rsidR="00000000" w:rsidDel="00000000" w:rsidP="00000000" w:rsidRDefault="00000000" w:rsidRPr="00000000" w14:paraId="000000D1">
            <w:pPr>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 </w:t>
            </w:r>
          </w:p>
          <w:p w:rsidR="00000000" w:rsidDel="00000000" w:rsidP="00000000" w:rsidRDefault="00000000" w:rsidRPr="00000000" w14:paraId="000000D2">
            <w:pPr>
              <w:spacing w:line="276" w:lineRule="auto"/>
              <w:contextualSpacing w:val="0"/>
              <w:rPr>
                <w:rFonts w:ascii="Arial" w:cs="Arial" w:eastAsia="Arial" w:hAnsi="Arial"/>
                <w:b w:val="0"/>
                <w:color w:val="ff0000"/>
              </w:rPr>
            </w:pPr>
            <w:r w:rsidDel="00000000" w:rsidR="00000000" w:rsidRPr="00000000">
              <w:rPr>
                <w:rFonts w:ascii="Arial" w:cs="Arial" w:eastAsia="Arial" w:hAnsi="Arial"/>
                <w:b w:val="0"/>
                <w:rtl w:val="0"/>
              </w:rPr>
              <w:t xml:space="preserve">The 40th Jalapeno Festival was also held as part of the festivities. The event included a food area, a market and live music performances with the headliners being Los Angeles Azules. </w:t>
            </w:r>
            <w:r w:rsidDel="00000000" w:rsidR="00000000" w:rsidRPr="00000000">
              <w:rPr>
                <w:rtl w:val="0"/>
              </w:rPr>
            </w:r>
          </w:p>
          <w:p w:rsidR="00000000" w:rsidDel="00000000" w:rsidP="00000000" w:rsidRDefault="00000000" w:rsidRPr="00000000" w14:paraId="000000D3">
            <w:pPr>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 </w:t>
            </w:r>
          </w:p>
          <w:p w:rsidR="00000000" w:rsidDel="00000000" w:rsidP="00000000" w:rsidRDefault="00000000" w:rsidRPr="00000000" w14:paraId="000000D4">
            <w:pPr>
              <w:widowControl w:val="1"/>
              <w:spacing w:line="276" w:lineRule="auto"/>
              <w:contextualSpacing w:val="0"/>
              <w:rPr>
                <w:rFonts w:ascii="Arial" w:cs="Arial" w:eastAsia="Arial" w:hAnsi="Arial"/>
                <w:b w:val="0"/>
              </w:rPr>
            </w:pPr>
            <w:r w:rsidDel="00000000" w:rsidR="00000000" w:rsidRPr="00000000">
              <w:rPr>
                <w:rFonts w:ascii="Arial" w:cs="Arial" w:eastAsia="Arial" w:hAnsi="Arial"/>
                <w:b w:val="0"/>
                <w:rtl w:val="0"/>
              </w:rPr>
              <w:t xml:space="preserve">**************** ON CAM *******************</w:t>
            </w:r>
          </w:p>
          <w:p w:rsidR="00000000" w:rsidDel="00000000" w:rsidP="00000000" w:rsidRDefault="00000000" w:rsidRPr="00000000" w14:paraId="000000D5">
            <w:pPr>
              <w:spacing w:line="276" w:lineRule="auto"/>
              <w:contextualSpacing w:val="0"/>
              <w:rPr>
                <w:rFonts w:ascii="Arial" w:cs="Arial" w:eastAsia="Arial" w:hAnsi="Arial"/>
                <w:b w:val="0"/>
              </w:rPr>
            </w:pPr>
            <w:bookmarkStart w:colFirst="0" w:colLast="0" w:name="_gjdgxs" w:id="0"/>
            <w:bookmarkEnd w:id="0"/>
            <w:r w:rsidDel="00000000" w:rsidR="00000000" w:rsidRPr="00000000">
              <w:rPr>
                <w:rFonts w:ascii="Arial" w:cs="Arial" w:eastAsia="Arial" w:hAnsi="Arial"/>
                <w:b w:val="0"/>
                <w:rtl w:val="0"/>
              </w:rPr>
              <w:t xml:space="preserve">That’s all for now, from Texas A&amp;M International University in Laredo, I’m Camila Cruz. Thank you for watching. </w:t>
            </w:r>
          </w:p>
          <w:p w:rsidR="00000000" w:rsidDel="00000000" w:rsidP="00000000" w:rsidRDefault="00000000" w:rsidRPr="00000000" w14:paraId="000000D6">
            <w:pPr>
              <w:spacing w:line="276" w:lineRule="auto"/>
              <w:contextualSpacing w:val="0"/>
              <w:rPr>
                <w:rFonts w:ascii="Arial" w:cs="Arial" w:eastAsia="Arial" w:hAnsi="Arial"/>
                <w:b w:val="0"/>
              </w:rPr>
            </w:pPr>
            <w:r w:rsidDel="00000000" w:rsidR="00000000" w:rsidRPr="00000000">
              <w:rPr>
                <w:rtl w:val="0"/>
              </w:rPr>
            </w:r>
          </w:p>
        </w:tc>
      </w:tr>
      <w:tr>
        <w:trPr>
          <w:trHeight w:val="8820" w:hRule="atLeast"/>
        </w:trPr>
        <w:tc>
          <w:tcPr/>
          <w:p w:rsidR="00000000" w:rsidDel="00000000" w:rsidP="00000000" w:rsidRDefault="00000000" w:rsidRPr="00000000" w14:paraId="000000D7">
            <w:pPr>
              <w:spacing w:line="276" w:lineRule="auto"/>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14:paraId="000000D8">
            <w:pPr>
              <w:spacing w:line="276" w:lineRule="auto"/>
              <w:contextualSpacing w:val="0"/>
              <w:rPr>
                <w:rFonts w:ascii="Arial" w:cs="Arial" w:eastAsia="Arial" w:hAnsi="Arial"/>
                <w:b w:val="0"/>
              </w:rPr>
            </w:pPr>
            <w:r w:rsidDel="00000000" w:rsidR="00000000" w:rsidRPr="00000000">
              <w:rPr>
                <w:rtl w:val="0"/>
              </w:rPr>
            </w:r>
          </w:p>
        </w:tc>
      </w:tr>
    </w:tbl>
    <w:p w:rsidR="00000000" w:rsidDel="00000000" w:rsidP="00000000" w:rsidRDefault="00000000" w:rsidRPr="00000000" w14:paraId="000000D9">
      <w:pPr>
        <w:spacing w:line="276" w:lineRule="auto"/>
        <w:contextualSpacing w:val="0"/>
        <w:rPr>
          <w:rFonts w:ascii="Arial" w:cs="Arial" w:eastAsia="Arial" w:hAnsi="Arial"/>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sz w:val="48"/>
      <w:szCs w:val="48"/>
    </w:rPr>
  </w:style>
  <w:style w:type="paragraph" w:styleId="Heading2">
    <w:name w:val="heading 2"/>
    <w:basedOn w:val="Normal"/>
    <w:next w:val="Normal"/>
    <w:pPr>
      <w:keepNext w:val="1"/>
      <w:keepLines w:val="1"/>
      <w:spacing w:after="80" w:before="360" w:lineRule="auto"/>
    </w:pPr>
    <w:rPr>
      <w:sz w:val="36"/>
      <w:szCs w:val="36"/>
    </w:rPr>
  </w:style>
  <w:style w:type="paragraph" w:styleId="Heading3">
    <w:name w:val="heading 3"/>
    <w:basedOn w:val="Normal"/>
    <w:next w:val="Normal"/>
    <w:pPr>
      <w:keepNext w:val="1"/>
      <w:keepLines w:val="1"/>
      <w:spacing w:after="80" w:before="280" w:lineRule="auto"/>
    </w:pPr>
    <w:rPr>
      <w:sz w:val="28"/>
      <w:szCs w:val="28"/>
    </w:rPr>
  </w:style>
  <w:style w:type="paragraph" w:styleId="Heading4">
    <w:name w:val="heading 4"/>
    <w:basedOn w:val="Normal"/>
    <w:next w:val="Normal"/>
    <w:pPr>
      <w:keepNext w:val="1"/>
      <w:keepLines w:val="1"/>
      <w:spacing w:after="40" w:before="240" w:lineRule="auto"/>
    </w:pPr>
    <w:rPr/>
  </w:style>
  <w:style w:type="paragraph" w:styleId="Heading5">
    <w:name w:val="heading 5"/>
    <w:basedOn w:val="Normal"/>
    <w:next w:val="Normal"/>
    <w:pPr>
      <w:keepNext w:val="1"/>
      <w:keepLines w:val="1"/>
      <w:spacing w:after="40" w:before="220" w:lineRule="auto"/>
    </w:pPr>
    <w:rPr>
      <w:sz w:val="22"/>
      <w:szCs w:val="22"/>
    </w:rPr>
  </w:style>
  <w:style w:type="paragraph" w:styleId="Heading6">
    <w:name w:val="heading 6"/>
    <w:basedOn w:val="Normal"/>
    <w:next w:val="Normal"/>
    <w:pPr>
      <w:keepNext w:val="1"/>
      <w:keepLines w:val="1"/>
      <w:spacing w:after="40" w:before="200" w:lineRule="auto"/>
    </w:pPr>
    <w:rPr>
      <w:sz w:val="20"/>
      <w:szCs w:val="20"/>
    </w:rPr>
  </w:style>
  <w:style w:type="paragraph" w:styleId="Title">
    <w:name w:val="Title"/>
    <w:basedOn w:val="Normal"/>
    <w:next w:val="Normal"/>
    <w:pPr>
      <w:keepNext w:val="1"/>
      <w:keepLines w:val="1"/>
      <w:spacing w:after="120" w:before="480" w:lineRule="auto"/>
    </w:pPr>
    <w:rPr>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