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105" w:rsidRPr="00ED7DDF" w:rsidRDefault="005F6105" w:rsidP="009A55E3">
      <w:pPr>
        <w:pStyle w:val="PartTitle"/>
        <w:framePr w:w="2805" w:wrap="notBeside" w:hAnchor="page" w:x="8469"/>
        <w:shd w:val="clear" w:color="auto" w:fill="C00000"/>
        <w:jc w:val="left"/>
      </w:pPr>
      <w:r w:rsidRPr="00ED7DDF">
        <w:t>Volume</w:t>
      </w:r>
    </w:p>
    <w:p w:rsidR="005F6105" w:rsidRPr="00ED7DDF" w:rsidRDefault="00ED7DDF" w:rsidP="009A55E3">
      <w:pPr>
        <w:pStyle w:val="PartLabel"/>
        <w:framePr w:w="2805" w:wrap="notBeside" w:hAnchor="page" w:x="8469"/>
        <w:shd w:val="clear" w:color="auto" w:fill="C00000"/>
        <w:spacing w:before="100" w:beforeAutospacing="1" w:line="120" w:lineRule="auto"/>
        <w:jc w:val="left"/>
        <w:rPr>
          <w:sz w:val="44"/>
        </w:rPr>
      </w:pPr>
      <w:r w:rsidRPr="00ED7DDF">
        <w:rPr>
          <w:sz w:val="44"/>
        </w:rPr>
        <w:t>2.</w:t>
      </w:r>
      <w:r w:rsidR="00DC1EFF">
        <w:rPr>
          <w:sz w:val="44"/>
        </w:rPr>
        <w:t>4</w:t>
      </w:r>
      <w:r w:rsidRPr="00ED7DDF">
        <w:rPr>
          <w:sz w:val="44"/>
        </w:rPr>
        <w:t>.0.</w:t>
      </w:r>
      <w:r w:rsidR="009A55E3">
        <w:rPr>
          <w:sz w:val="44"/>
        </w:rPr>
        <w:t>20092</w:t>
      </w:r>
    </w:p>
    <w:p w:rsidR="005F6105" w:rsidRPr="00ED7DDF" w:rsidRDefault="00ED7DDF" w:rsidP="00FD4998">
      <w:pPr>
        <w:pStyle w:val="CompanyName"/>
      </w:pPr>
      <w:r w:rsidRPr="00ED7DDF">
        <w:t>Validation d’une recette</w:t>
      </w:r>
    </w:p>
    <w:p w:rsidR="005F6105" w:rsidRPr="00ED7DDF" w:rsidRDefault="00ED7DDF" w:rsidP="00FD4998">
      <w:pPr>
        <w:pStyle w:val="SubtitleCover"/>
        <w:rPr>
          <w:sz w:val="38"/>
          <w:szCs w:val="38"/>
        </w:rPr>
      </w:pPr>
      <w:r w:rsidRPr="00ED7DDF">
        <w:rPr>
          <w:sz w:val="38"/>
          <w:szCs w:val="38"/>
        </w:rPr>
        <w:t>ET/OU CREATION D’UNE NOUVELLE ARBORESCENCE DE STOCKAGE</w:t>
      </w:r>
    </w:p>
    <w:p w:rsidR="00ED7DDF" w:rsidRPr="00CB201E" w:rsidRDefault="00ED7DDF" w:rsidP="00FD4998">
      <w:pPr>
        <w:pStyle w:val="TitleCover"/>
        <w:shd w:val="clear" w:color="auto" w:fill="C00000"/>
        <w:jc w:val="left"/>
        <w:rPr>
          <w:spacing w:val="-100"/>
        </w:rPr>
        <w:sectPr w:rsidR="00ED7DDF" w:rsidRPr="00CB201E" w:rsidSect="007A3843">
          <w:footerReference w:type="even" r:id="rId8"/>
          <w:footerReference w:type="default" r:id="rId9"/>
          <w:pgSz w:w="12240" w:h="15840" w:code="1"/>
          <w:pgMar w:top="960" w:right="960" w:bottom="1440" w:left="960" w:header="0" w:footer="0" w:gutter="0"/>
          <w:pgNumType w:start="0"/>
          <w:cols w:space="720"/>
          <w:titlePg/>
        </w:sectPr>
      </w:pPr>
      <w:r w:rsidRPr="00ED7DDF">
        <w:rPr>
          <w:spacing w:val="-100"/>
        </w:rPr>
        <w:t xml:space="preserve">Utilisation de l’outil </w:t>
      </w:r>
      <w:proofErr w:type="spellStart"/>
      <w:r w:rsidRPr="00ED7DDF">
        <w:rPr>
          <w:spacing w:val="-100"/>
        </w:rPr>
        <w:t>Certif</w:t>
      </w:r>
      <w:r w:rsidR="00CB201E">
        <w:rPr>
          <w:spacing w:val="-100"/>
        </w:rPr>
        <w:t>ic</w:t>
      </w:r>
      <w:r w:rsidRPr="00ED7DDF">
        <w:rPr>
          <w:spacing w:val="-100"/>
        </w:rPr>
        <w:t>ateRecett</w:t>
      </w:r>
      <w:r w:rsidR="00CB201E">
        <w:rPr>
          <w:spacing w:val="-100"/>
        </w:rPr>
        <w:t>e</w:t>
      </w:r>
      <w:proofErr w:type="spellEnd"/>
    </w:p>
    <w:p w:rsidR="005F6105" w:rsidRDefault="005F6105" w:rsidP="00FD4998">
      <w:pPr>
        <w:sectPr w:rsidR="005F6105" w:rsidSect="007A3843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 w:code="1"/>
          <w:pgMar w:top="1800" w:right="1200" w:bottom="1440" w:left="1200" w:header="960" w:footer="960" w:gutter="0"/>
          <w:pgNumType w:start="1"/>
          <w:cols w:space="360"/>
        </w:sectPr>
      </w:pPr>
    </w:p>
    <w:p w:rsidR="005F6105" w:rsidRDefault="00ED7DDF" w:rsidP="00FD4998">
      <w:pPr>
        <w:pStyle w:val="ChapterTitle"/>
      </w:pPr>
      <w:r>
        <w:t>Introduction</w:t>
      </w:r>
    </w:p>
    <w:p w:rsidR="005F6105" w:rsidRDefault="00ED7DDF" w:rsidP="00FD4998">
      <w:pPr>
        <w:pStyle w:val="Corpsdetexte"/>
        <w:jc w:val="left"/>
      </w:pPr>
      <w:r>
        <w:t>Ce programme va servir dans le cadre d’une recette de Master reçu du distributeur.</w:t>
      </w:r>
    </w:p>
    <w:p w:rsidR="00F01E40" w:rsidRDefault="00F01E40" w:rsidP="00FD4998">
      <w:pPr>
        <w:pStyle w:val="Corpsdetexte"/>
        <w:jc w:val="left"/>
      </w:pPr>
      <w:r>
        <w:t xml:space="preserve">Il peut aussi vous permettre de créer une arborescence de stockage </w:t>
      </w:r>
      <w:r w:rsidR="00814FAF">
        <w:t>des résultats</w:t>
      </w:r>
      <w:r>
        <w:t xml:space="preserve"> des recettes.</w:t>
      </w:r>
    </w:p>
    <w:p w:rsidR="00814FAF" w:rsidRDefault="00814FAF" w:rsidP="00FD4998">
      <w:pPr>
        <w:pStyle w:val="Corpsdetexte"/>
        <w:jc w:val="left"/>
      </w:pPr>
      <w:r>
        <w:t xml:space="preserve">Il est développé en C# et nécessite d’avoir le </w:t>
      </w:r>
      <w:proofErr w:type="spellStart"/>
      <w:r>
        <w:t>FrameWork</w:t>
      </w:r>
      <w:proofErr w:type="spellEnd"/>
      <w:r>
        <w:t xml:space="preserve"> 4.5.2 d’installé sur votre poste.</w:t>
      </w:r>
    </w:p>
    <w:p w:rsidR="00DC1EFF" w:rsidRDefault="00DC1EFF" w:rsidP="00FD4998">
      <w:pPr>
        <w:pStyle w:val="Corpsdetexte"/>
        <w:jc w:val="left"/>
      </w:pPr>
      <w:r>
        <w:t xml:space="preserve">Lors du chargement vous verrez un </w:t>
      </w:r>
      <w:proofErr w:type="spellStart"/>
      <w:r>
        <w:t>splashscreen</w:t>
      </w:r>
      <w:proofErr w:type="spellEnd"/>
      <w:r>
        <w:t xml:space="preserve"> pour vous indiquer que l’exécution est bien en cours.</w:t>
      </w:r>
    </w:p>
    <w:p w:rsidR="00DC1EFF" w:rsidRDefault="00DC1EFF" w:rsidP="008708A0">
      <w:pPr>
        <w:pStyle w:val="Corpsdetexte"/>
        <w:jc w:val="center"/>
      </w:pPr>
      <w:r>
        <w:rPr>
          <w:noProof/>
        </w:rPr>
        <w:drawing>
          <wp:inline distT="0" distB="0" distL="0" distR="0">
            <wp:extent cx="5352381" cy="1866667"/>
            <wp:effectExtent l="0" t="0" r="127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lashscree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FF" w:rsidRDefault="00DC1EFF" w:rsidP="00FD4998">
      <w:pPr>
        <w:pStyle w:val="Corpsdetexte"/>
        <w:jc w:val="left"/>
      </w:pPr>
      <w:r>
        <w:t xml:space="preserve">Lorsque le chargement des différentes informations sera </w:t>
      </w:r>
      <w:r w:rsidR="008708A0">
        <w:t>terminé</w:t>
      </w:r>
      <w:r>
        <w:t>, vous verrez l’interface suivante :</w:t>
      </w:r>
    </w:p>
    <w:p w:rsidR="00814FAF" w:rsidRDefault="008221BA" w:rsidP="00FD4998">
      <w:pPr>
        <w:pStyle w:val="Corpsdetexte"/>
        <w:jc w:val="left"/>
      </w:pPr>
      <w:r>
        <w:rPr>
          <w:noProof/>
        </w:rPr>
        <w:lastRenderedPageBreak/>
        <w:drawing>
          <wp:inline distT="0" distB="0" distL="0" distR="0">
            <wp:extent cx="6413500" cy="4487545"/>
            <wp:effectExtent l="0" t="0" r="635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nuelCetificatRecet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AF" w:rsidRDefault="00814FAF" w:rsidP="00FD4998">
      <w:pPr>
        <w:pStyle w:val="Corpsdetexte"/>
        <w:jc w:val="left"/>
      </w:pPr>
      <w:r>
        <w:t>Sur les indicateurs jaunes, vous pouvez voir :</w:t>
      </w:r>
    </w:p>
    <w:p w:rsidR="00814FAF" w:rsidRDefault="00814FAF" w:rsidP="00FD4998">
      <w:pPr>
        <w:pStyle w:val="Corpsdetexte"/>
        <w:numPr>
          <w:ilvl w:val="0"/>
          <w:numId w:val="37"/>
        </w:numPr>
        <w:jc w:val="left"/>
      </w:pPr>
      <w:r>
        <w:t>La version et le copyright du logiciel.</w:t>
      </w:r>
    </w:p>
    <w:p w:rsidR="00814FAF" w:rsidRDefault="00814FAF" w:rsidP="00FD4998">
      <w:pPr>
        <w:pStyle w:val="Corpsdetexte"/>
        <w:numPr>
          <w:ilvl w:val="0"/>
          <w:numId w:val="37"/>
        </w:numPr>
        <w:jc w:val="left"/>
      </w:pPr>
      <w:r>
        <w:t>La barre de progression globale en fonction du choix fait.</w:t>
      </w:r>
    </w:p>
    <w:p w:rsidR="00FD4998" w:rsidRDefault="00FD4998" w:rsidP="00FD4998">
      <w:pPr>
        <w:pStyle w:val="Corpsdetexte"/>
        <w:numPr>
          <w:ilvl w:val="0"/>
          <w:numId w:val="37"/>
        </w:numPr>
        <w:jc w:val="left"/>
      </w:pPr>
      <w:r>
        <w:t xml:space="preserve">Le chemin où sont stockés </w:t>
      </w:r>
      <w:r w:rsidR="00063F64">
        <w:t>vos sauvegardes</w:t>
      </w:r>
      <w:r>
        <w:t xml:space="preserve"> de recettes et les documentations.</w:t>
      </w:r>
    </w:p>
    <w:p w:rsidR="00814FAF" w:rsidRDefault="00814FAF" w:rsidP="00FD4998">
      <w:pPr>
        <w:pStyle w:val="ChapterTitle"/>
      </w:pPr>
      <w:r>
        <w:t>Création d’une nouvelle arborescence</w:t>
      </w:r>
    </w:p>
    <w:p w:rsidR="00814FAF" w:rsidRDefault="00814FAF" w:rsidP="00FD4998">
      <w:pPr>
        <w:pStyle w:val="Corpsdetexte"/>
        <w:jc w:val="left"/>
      </w:pPr>
      <w:r>
        <w:t>Dans la zone rouge, vous pouvez créer une nouvelle arborescence, voici la description des différentes zones :</w:t>
      </w:r>
    </w:p>
    <w:p w:rsidR="00814FAF" w:rsidRDefault="00814FAF" w:rsidP="00FD4998">
      <w:pPr>
        <w:pStyle w:val="Corpsdetexte"/>
        <w:numPr>
          <w:ilvl w:val="0"/>
          <w:numId w:val="38"/>
        </w:numPr>
        <w:jc w:val="left"/>
      </w:pPr>
      <w:r>
        <w:t>Le nom du nouveau dossier à créer, celui-ci doit être de la forme « Master logique version XX.XX.XX ». Remplacer les « XX.XX.XX » par le nouveau numéro de version du master. Celui-ci sera de la forme 11.</w:t>
      </w:r>
      <w:proofErr w:type="gramStart"/>
      <w:r>
        <w:t>XX.XX</w:t>
      </w:r>
      <w:proofErr w:type="gramEnd"/>
      <w:r>
        <w:t xml:space="preserve"> pour Windows 7 et 15.XX.XX pour Windows 10.</w:t>
      </w:r>
    </w:p>
    <w:p w:rsidR="00814FAF" w:rsidRDefault="00814FAF" w:rsidP="00FD4998">
      <w:pPr>
        <w:pStyle w:val="Corpsdetexte"/>
        <w:numPr>
          <w:ilvl w:val="0"/>
          <w:numId w:val="38"/>
        </w:numPr>
        <w:jc w:val="left"/>
      </w:pPr>
      <w:r>
        <w:lastRenderedPageBreak/>
        <w:t>Zone qui montre les distributeurs que vous avez précédemment ajoutés.</w:t>
      </w:r>
    </w:p>
    <w:p w:rsidR="00814FAF" w:rsidRDefault="00814FAF" w:rsidP="00FD4998">
      <w:pPr>
        <w:pStyle w:val="Corpsdetexte"/>
        <w:numPr>
          <w:ilvl w:val="0"/>
          <w:numId w:val="38"/>
        </w:numPr>
        <w:jc w:val="left"/>
      </w:pPr>
      <w:r>
        <w:t>Permet d’ajouter des distributeurs. Ceux-ci sont sauvegarder dans votre base de registre.</w:t>
      </w:r>
    </w:p>
    <w:p w:rsidR="00814FAF" w:rsidRDefault="00814FAF" w:rsidP="00FD4998">
      <w:pPr>
        <w:pStyle w:val="Corpsdetexte"/>
        <w:numPr>
          <w:ilvl w:val="0"/>
          <w:numId w:val="38"/>
        </w:numPr>
        <w:jc w:val="left"/>
      </w:pPr>
      <w:r>
        <w:t>Permet de supprimer le distributeur sélectionné et en surbrillance uniquement.</w:t>
      </w:r>
    </w:p>
    <w:p w:rsidR="00814FAF" w:rsidRDefault="00814FAF" w:rsidP="00FD4998">
      <w:pPr>
        <w:pStyle w:val="Corpsdetexte"/>
        <w:numPr>
          <w:ilvl w:val="0"/>
          <w:numId w:val="38"/>
        </w:numPr>
        <w:jc w:val="left"/>
      </w:pPr>
      <w:r>
        <w:t xml:space="preserve">Choix pour récupérer les documents pour une version du système d’exploitation. Le dernier dossier </w:t>
      </w:r>
      <w:r w:rsidR="00EE11F4">
        <w:t>avec des document</w:t>
      </w:r>
      <w:r w:rsidR="00FD4998">
        <w:t>s</w:t>
      </w:r>
      <w:r w:rsidR="00EE11F4">
        <w:t xml:space="preserve"> sera par défaut sélectionné.</w:t>
      </w:r>
      <w:r w:rsidR="00FD4998">
        <w:br/>
        <w:t>Il sera adapté en fonction de la version du master saisie dans la zone 1.</w:t>
      </w:r>
    </w:p>
    <w:p w:rsidR="00EE11F4" w:rsidRDefault="00EE11F4" w:rsidP="00FD4998">
      <w:pPr>
        <w:pStyle w:val="Corpsdetexte"/>
        <w:numPr>
          <w:ilvl w:val="0"/>
          <w:numId w:val="38"/>
        </w:numPr>
        <w:jc w:val="left"/>
      </w:pPr>
      <w:r>
        <w:t>Chemin du dossier sélectionné, si le dossier par défaut ne vous convient pas, vous pouvez en rechercher un autre.</w:t>
      </w:r>
    </w:p>
    <w:p w:rsidR="00EE11F4" w:rsidRDefault="00EE11F4" w:rsidP="00FD4998">
      <w:pPr>
        <w:pStyle w:val="Corpsdetexte"/>
        <w:numPr>
          <w:ilvl w:val="0"/>
          <w:numId w:val="38"/>
        </w:numPr>
        <w:jc w:val="left"/>
      </w:pPr>
      <w:r>
        <w:t>Liste des documents. Si vous sélectionnez des fichiers alors ceux-ci seront copier dans la nouvelle arborescence.</w:t>
      </w:r>
    </w:p>
    <w:p w:rsidR="00EE11F4" w:rsidRDefault="00EE11F4" w:rsidP="00FD4998">
      <w:pPr>
        <w:pStyle w:val="Corpsdetexte"/>
        <w:numPr>
          <w:ilvl w:val="0"/>
          <w:numId w:val="38"/>
        </w:numPr>
        <w:jc w:val="left"/>
      </w:pPr>
      <w:r>
        <w:t>Ce bouton va vous permettre de générer une nouvelle arborescence avec un sous dossier « Recette » qui contiendra des sous-dossiers pour les distributeurs sélectionnés et SNCF.</w:t>
      </w:r>
    </w:p>
    <w:p w:rsidR="00EE11F4" w:rsidRDefault="00EE11F4" w:rsidP="00FD4998">
      <w:pPr>
        <w:pStyle w:val="ChapterTitle"/>
      </w:pPr>
      <w:r>
        <w:t>Validation d’une recette distributeur</w:t>
      </w:r>
    </w:p>
    <w:p w:rsidR="00814FAF" w:rsidRDefault="00EE11F4" w:rsidP="00FD4998">
      <w:pPr>
        <w:pStyle w:val="Corpsdetexte"/>
        <w:jc w:val="left"/>
      </w:pPr>
      <w:r>
        <w:t>Pour cela vous devez avoir au préalable sauvegardé la recette SNCF, qui vous servira de référence. Celle-ci étant générée avec le même outil que le distributeur, l’objectif est d’avoir les mêmes résultats.</w:t>
      </w:r>
    </w:p>
    <w:p w:rsidR="00EE11F4" w:rsidRDefault="00EE11F4" w:rsidP="00FD4998">
      <w:pPr>
        <w:pStyle w:val="Corpsdetexte"/>
        <w:jc w:val="left"/>
      </w:pPr>
      <w:r>
        <w:t>Pour cela la recette consiste à comparer certains fichiers indispensables.</w:t>
      </w:r>
    </w:p>
    <w:p w:rsidR="00EE11F4" w:rsidRDefault="00EE11F4" w:rsidP="00FD4998">
      <w:pPr>
        <w:pStyle w:val="Corpsdetexte"/>
        <w:jc w:val="left"/>
      </w:pPr>
      <w:r>
        <w:t>Voici comment procéder :</w:t>
      </w:r>
    </w:p>
    <w:p w:rsidR="00EE11F4" w:rsidRDefault="00EE11F4" w:rsidP="00FD4998">
      <w:pPr>
        <w:pStyle w:val="Corpsdetexte"/>
        <w:numPr>
          <w:ilvl w:val="0"/>
          <w:numId w:val="39"/>
        </w:numPr>
        <w:jc w:val="left"/>
      </w:pPr>
      <w:r>
        <w:t xml:space="preserve">Sélectionnez le dossier </w:t>
      </w:r>
      <w:r w:rsidR="00FD4998">
        <w:t>du master que vous voulez valider</w:t>
      </w:r>
      <w:r>
        <w:t xml:space="preserve">. </w:t>
      </w:r>
      <w:r w:rsidR="00FD4998">
        <w:t>Le chemin du dossier SNCF sera automatiquement calculé et la zone sera automatiquement remplie</w:t>
      </w:r>
      <w:r>
        <w:t>.</w:t>
      </w:r>
      <w:r w:rsidR="00FD4998">
        <w:br/>
        <w:t xml:space="preserve">S’il existe </w:t>
      </w:r>
      <w:r w:rsidR="008708A0">
        <w:t>des dossiers</w:t>
      </w:r>
      <w:r w:rsidR="00FD4998">
        <w:t xml:space="preserve"> qui ne sont pas interprétables par le logiciel vous verrez la zone 6 apparaître.</w:t>
      </w:r>
    </w:p>
    <w:p w:rsidR="00EE11F4" w:rsidRDefault="00EE11F4" w:rsidP="00FD4998">
      <w:pPr>
        <w:pStyle w:val="Corpsdetexte"/>
        <w:numPr>
          <w:ilvl w:val="0"/>
          <w:numId w:val="39"/>
        </w:numPr>
        <w:jc w:val="left"/>
      </w:pPr>
      <w:r>
        <w:t xml:space="preserve">Sélectionnez le </w:t>
      </w:r>
      <w:r w:rsidR="00FD4998">
        <w:t>distributeur</w:t>
      </w:r>
      <w:r w:rsidR="008708A0">
        <w:t xml:space="preserve"> pour lequel vous voulez faire une recette</w:t>
      </w:r>
      <w:r>
        <w:t>.</w:t>
      </w:r>
      <w:r w:rsidR="008708A0">
        <w:br/>
        <w:t>S’il existe des dossiers qui ne sont pas interprétables par le logiciel vous verrez la zone 7 apparaître.</w:t>
      </w:r>
    </w:p>
    <w:p w:rsidR="008708A0" w:rsidRDefault="008708A0" w:rsidP="008708A0">
      <w:pPr>
        <w:pStyle w:val="Corpsdetexte"/>
        <w:numPr>
          <w:ilvl w:val="0"/>
          <w:numId w:val="39"/>
        </w:numPr>
        <w:jc w:val="left"/>
      </w:pPr>
      <w:r>
        <w:t>Liste des dossiers de recette pour SNCF.</w:t>
      </w:r>
    </w:p>
    <w:p w:rsidR="008708A0" w:rsidRDefault="008708A0" w:rsidP="008708A0">
      <w:pPr>
        <w:pStyle w:val="Corpsdetexte"/>
        <w:numPr>
          <w:ilvl w:val="0"/>
          <w:numId w:val="39"/>
        </w:numPr>
        <w:jc w:val="left"/>
      </w:pPr>
      <w:r>
        <w:t>Liste des dossiers de recette pour le distributeur sélectionné en 2.</w:t>
      </w:r>
    </w:p>
    <w:p w:rsidR="008708A0" w:rsidRDefault="008708A0" w:rsidP="008708A0">
      <w:pPr>
        <w:pStyle w:val="Corpsdetexte"/>
        <w:numPr>
          <w:ilvl w:val="0"/>
          <w:numId w:val="39"/>
        </w:numPr>
        <w:jc w:val="left"/>
      </w:pPr>
      <w:r>
        <w:t>Ce bouton va vous permettre de rafraîchir les zones 3 et 4.</w:t>
      </w:r>
    </w:p>
    <w:p w:rsidR="008708A0" w:rsidRDefault="008708A0" w:rsidP="008708A0">
      <w:pPr>
        <w:pStyle w:val="Corpsdetexte"/>
        <w:numPr>
          <w:ilvl w:val="0"/>
          <w:numId w:val="39"/>
        </w:numPr>
        <w:jc w:val="left"/>
      </w:pPr>
      <w:r>
        <w:t>Cette icône signifie que le dossier SNCF contient des sous dossiers que le programme ne peut pas traiter comme des recettes. Il s’agit en règle générale d’une sous-arborescence.</w:t>
      </w:r>
      <w:r>
        <w:br/>
        <w:t>Le mieux est de préfixer les dossiers d’une recette précédente avec la date au format AAAAMMJJ.</w:t>
      </w:r>
    </w:p>
    <w:p w:rsidR="008708A0" w:rsidRDefault="008708A0" w:rsidP="008708A0">
      <w:pPr>
        <w:pStyle w:val="Corpsdetexte"/>
        <w:numPr>
          <w:ilvl w:val="0"/>
          <w:numId w:val="39"/>
        </w:numPr>
        <w:jc w:val="left"/>
      </w:pPr>
      <w:r>
        <w:lastRenderedPageBreak/>
        <w:t>Cette icône signifie que le dossier du distributeur sélectionné contient des sous dossiers que le programme ne peut pas traiter comme des recettes. Il s’agit en règle générale d’une sous-arborescence.</w:t>
      </w:r>
      <w:r>
        <w:br/>
        <w:t>Le mieux est de préfixer les dossiers d’une recette précédente avec la date au format AAAAMMJJ.</w:t>
      </w:r>
    </w:p>
    <w:p w:rsidR="008708A0" w:rsidRDefault="008708A0" w:rsidP="008708A0">
      <w:pPr>
        <w:pStyle w:val="Corpsdetexte"/>
        <w:numPr>
          <w:ilvl w:val="0"/>
          <w:numId w:val="39"/>
        </w:numPr>
        <w:jc w:val="left"/>
      </w:pPr>
      <w:r>
        <w:t xml:space="preserve">Ces boutons vous permettent d’ouvrir le fichier </w:t>
      </w:r>
      <w:proofErr w:type="spellStart"/>
      <w:r>
        <w:t>Version_Master</w:t>
      </w:r>
      <w:proofErr w:type="spellEnd"/>
      <w:r>
        <w:t xml:space="preserve"> de la recette SNCF ou Distributeur.</w:t>
      </w:r>
    </w:p>
    <w:p w:rsidR="008708A0" w:rsidRDefault="008708A0" w:rsidP="008708A0">
      <w:pPr>
        <w:pStyle w:val="Corpsdetexte"/>
        <w:numPr>
          <w:ilvl w:val="0"/>
          <w:numId w:val="39"/>
        </w:numPr>
        <w:jc w:val="left"/>
      </w:pPr>
      <w:r>
        <w:t>Indicateurs de la comparaison des fichiers Version_Master.txt.</w:t>
      </w:r>
      <w:r>
        <w:br/>
        <w:t>En cas d’erreur sur ces indicateurs, en passant votre souris, vous aurez un message.</w:t>
      </w:r>
      <w:r>
        <w:br/>
      </w:r>
      <w:r>
        <w:rPr>
          <w:noProof/>
        </w:rPr>
        <w:drawing>
          <wp:inline distT="0" distB="0" distL="0" distR="0" wp14:anchorId="383711B0" wp14:editId="33AE613C">
            <wp:extent cx="3086100" cy="1143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Tooti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A0" w:rsidRDefault="008708A0" w:rsidP="00063F64">
      <w:pPr>
        <w:pStyle w:val="Corpsdetexte"/>
        <w:numPr>
          <w:ilvl w:val="0"/>
          <w:numId w:val="39"/>
        </w:numPr>
        <w:jc w:val="left"/>
      </w:pPr>
      <w:r>
        <w:t>Idem que le point 8 pour le fichier BDD.log</w:t>
      </w:r>
      <w:r>
        <w:br/>
        <w:t xml:space="preserve">Dans la majorité des cas la comparaison sera différente, les chemins de stockage des DS entre la SNCF et les distributeurs étant différents. </w:t>
      </w:r>
      <w:r>
        <w:br/>
      </w:r>
      <w:r>
        <w:br/>
        <w:t>La comparaison se fait sur les lignes contenant le mot « </w:t>
      </w:r>
      <w:proofErr w:type="spellStart"/>
      <w:r>
        <w:t>failure</w:t>
      </w:r>
      <w:proofErr w:type="spellEnd"/>
      <w:r>
        <w:t xml:space="preserve"> » et qui ne font pas référence à un chemin réseau identifié par </w:t>
      </w:r>
      <w:hyperlink r:id="rId17" w:history="1">
        <w:r w:rsidRPr="00F829A4">
          <w:rPr>
            <w:rStyle w:val="Lienhypertexte"/>
          </w:rPr>
          <w:t>\\[nom</w:t>
        </w:r>
      </w:hyperlink>
      <w:r>
        <w:t xml:space="preserve"> du serveur].</w:t>
      </w:r>
      <w:r w:rsidR="00063F64">
        <w:br/>
        <w:t>On ne tient pas compte des ligne contenant « </w:t>
      </w:r>
      <w:r w:rsidR="00063F64" w:rsidRPr="00063F64">
        <w:t>LTITriggerUpgradeFailure.wsf</w:t>
      </w:r>
      <w:r w:rsidR="00063F64">
        <w:t> », qui n’a pas d’incidence sur la masterisation.</w:t>
      </w:r>
      <w:r>
        <w:br/>
        <w:t>Les lignes remontées en différence dans un le fichier BDD.log du distributeur sont indiquées dans le fichier résultat.</w:t>
      </w:r>
    </w:p>
    <w:p w:rsidR="008708A0" w:rsidRDefault="008708A0" w:rsidP="008708A0">
      <w:pPr>
        <w:pStyle w:val="Corpsdetexte"/>
        <w:numPr>
          <w:ilvl w:val="0"/>
          <w:numId w:val="39"/>
        </w:numPr>
        <w:jc w:val="left"/>
      </w:pPr>
      <w:r>
        <w:t>Idem que le point 9 pour les fichiers BDD.log SNCF et distributeurs</w:t>
      </w:r>
    </w:p>
    <w:p w:rsidR="008708A0" w:rsidRDefault="008708A0" w:rsidP="008708A0">
      <w:pPr>
        <w:pStyle w:val="Corpsdetexte"/>
        <w:numPr>
          <w:ilvl w:val="0"/>
          <w:numId w:val="39"/>
        </w:numPr>
        <w:jc w:val="left"/>
      </w:pPr>
      <w:r>
        <w:t>Idem que le point 8 pour le fichier Results.xml</w:t>
      </w:r>
    </w:p>
    <w:p w:rsidR="008708A0" w:rsidRDefault="008708A0" w:rsidP="008708A0">
      <w:pPr>
        <w:pStyle w:val="Corpsdetexte"/>
        <w:numPr>
          <w:ilvl w:val="0"/>
          <w:numId w:val="39"/>
        </w:numPr>
        <w:jc w:val="left"/>
      </w:pPr>
      <w:r>
        <w:t>Idem que le point 9 pour les fichiers Results.xml</w:t>
      </w:r>
      <w:r>
        <w:br/>
        <w:t>Les résultats doivent tous indiquer 0.</w:t>
      </w:r>
    </w:p>
    <w:p w:rsidR="008708A0" w:rsidRDefault="008708A0" w:rsidP="008708A0">
      <w:pPr>
        <w:pStyle w:val="Corpsdetexte"/>
        <w:numPr>
          <w:ilvl w:val="0"/>
          <w:numId w:val="39"/>
        </w:numPr>
        <w:jc w:val="left"/>
      </w:pPr>
      <w:r>
        <w:t>Idem que le point 8 pour le fichier NFO</w:t>
      </w:r>
    </w:p>
    <w:p w:rsidR="008708A0" w:rsidRDefault="008708A0" w:rsidP="008708A0">
      <w:pPr>
        <w:pStyle w:val="Corpsdetexte"/>
        <w:numPr>
          <w:ilvl w:val="0"/>
          <w:numId w:val="39"/>
        </w:numPr>
        <w:jc w:val="left"/>
      </w:pPr>
      <w:r>
        <w:t>Idem que le point 9 pour les fichiers NFO</w:t>
      </w:r>
      <w:r>
        <w:br/>
        <w:t>Il ne doit pas y avoir de périphériques à problème.</w:t>
      </w:r>
      <w:r>
        <w:br/>
        <w:t>Dans ce fichier vous pouvez aussi vous assurez que le matériel est identique en cas de doute.</w:t>
      </w:r>
    </w:p>
    <w:p w:rsidR="008708A0" w:rsidRDefault="008708A0" w:rsidP="008708A0">
      <w:pPr>
        <w:pStyle w:val="Corpsdetexte"/>
        <w:numPr>
          <w:ilvl w:val="0"/>
          <w:numId w:val="39"/>
        </w:numPr>
        <w:jc w:val="left"/>
      </w:pPr>
      <w:r>
        <w:t xml:space="preserve">Idem que le point 8 pour le dossier </w:t>
      </w:r>
      <w:proofErr w:type="spellStart"/>
      <w:r>
        <w:t>DeploymentLogs</w:t>
      </w:r>
      <w:proofErr w:type="spellEnd"/>
    </w:p>
    <w:p w:rsidR="008708A0" w:rsidRDefault="008708A0" w:rsidP="008708A0">
      <w:pPr>
        <w:pStyle w:val="Corpsdetexte"/>
        <w:numPr>
          <w:ilvl w:val="0"/>
          <w:numId w:val="39"/>
        </w:numPr>
        <w:jc w:val="left"/>
      </w:pPr>
      <w:r>
        <w:t xml:space="preserve">Idem que le point 9 pour les dossiers </w:t>
      </w:r>
      <w:proofErr w:type="spellStart"/>
      <w:r>
        <w:t>DeploymentLogs</w:t>
      </w:r>
      <w:proofErr w:type="spellEnd"/>
      <w:r>
        <w:br/>
        <w:t>Le nombre et le nom des fichiers doivent être identiques. En cas d’erreur, vous pourrez visualiser les différences dans le fichier résultat.</w:t>
      </w:r>
    </w:p>
    <w:p w:rsidR="008708A0" w:rsidRDefault="008708A0" w:rsidP="008708A0">
      <w:pPr>
        <w:pStyle w:val="Corpsdetexte"/>
        <w:numPr>
          <w:ilvl w:val="0"/>
          <w:numId w:val="39"/>
        </w:numPr>
        <w:jc w:val="left"/>
      </w:pPr>
      <w:r>
        <w:t>Idem que le point 8 pour le dossier racine</w:t>
      </w:r>
    </w:p>
    <w:p w:rsidR="008708A0" w:rsidRDefault="008708A0" w:rsidP="008708A0">
      <w:pPr>
        <w:pStyle w:val="Corpsdetexte"/>
        <w:numPr>
          <w:ilvl w:val="0"/>
          <w:numId w:val="39"/>
        </w:numPr>
        <w:jc w:val="left"/>
      </w:pPr>
      <w:r>
        <w:lastRenderedPageBreak/>
        <w:t>Idem que le point 9 pour les dossiers racines</w:t>
      </w:r>
      <w:r>
        <w:br/>
        <w:t>Le nombre et le nom des fichiers doivent être identiques. En cas d’erreur, vous pourrez visualiser les différences dans le fichier résultat.</w:t>
      </w:r>
    </w:p>
    <w:p w:rsidR="008708A0" w:rsidRDefault="008708A0" w:rsidP="008708A0">
      <w:pPr>
        <w:pStyle w:val="Corpsdetexte"/>
        <w:numPr>
          <w:ilvl w:val="0"/>
          <w:numId w:val="39"/>
        </w:numPr>
        <w:jc w:val="left"/>
      </w:pPr>
      <w:r>
        <w:t xml:space="preserve">Idem que le point 8 pour le fichier </w:t>
      </w:r>
      <w:proofErr w:type="spellStart"/>
      <w:r>
        <w:t>WinSAT</w:t>
      </w:r>
      <w:proofErr w:type="spellEnd"/>
    </w:p>
    <w:p w:rsidR="008708A0" w:rsidRDefault="008708A0" w:rsidP="008708A0">
      <w:pPr>
        <w:pStyle w:val="Corpsdetexte"/>
        <w:numPr>
          <w:ilvl w:val="0"/>
          <w:numId w:val="39"/>
        </w:numPr>
        <w:jc w:val="left"/>
      </w:pPr>
      <w:r>
        <w:t xml:space="preserve">Idem que le point 9 pour les fichiers </w:t>
      </w:r>
      <w:proofErr w:type="spellStart"/>
      <w:r>
        <w:t>WinSAT</w:t>
      </w:r>
      <w:proofErr w:type="spellEnd"/>
      <w:r>
        <w:br/>
        <w:t xml:space="preserve">Il peut y avoir une légère différence entre les éléments </w:t>
      </w:r>
      <w:proofErr w:type="spellStart"/>
      <w:r>
        <w:t>WinSAT</w:t>
      </w:r>
      <w:proofErr w:type="spellEnd"/>
      <w:r>
        <w:t>\</w:t>
      </w:r>
      <w:proofErr w:type="spellStart"/>
      <w:r>
        <w:t>WinSPR</w:t>
      </w:r>
      <w:proofErr w:type="spellEnd"/>
      <w:r>
        <w:t>\</w:t>
      </w:r>
      <w:proofErr w:type="spellStart"/>
      <w:r>
        <w:t>SystemScore</w:t>
      </w:r>
      <w:proofErr w:type="spellEnd"/>
      <w:r>
        <w:br/>
        <w:t>Si celui du distributeur est plus élevé que celui SNCF alors vous pouvez vous dire que c’est bon.</w:t>
      </w:r>
      <w:r>
        <w:br/>
        <w:t>Si c’est le cas contraire, vous devez vous assurez qu’il n’y a pas de grosse différence de matériel entre le matériel distributeur et SNCF, en consultant les fichiers NFO, en ciblant en fonction de l’élément qui est le plus marquant.</w:t>
      </w:r>
      <w:r>
        <w:br/>
      </w:r>
      <w:r>
        <w:rPr>
          <w:noProof/>
        </w:rPr>
        <w:drawing>
          <wp:inline distT="0" distB="0" distL="0" distR="0" wp14:anchorId="2692A80B" wp14:editId="63458609">
            <wp:extent cx="5829300" cy="20066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s.xm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A0" w:rsidRDefault="008708A0" w:rsidP="008708A0">
      <w:pPr>
        <w:pStyle w:val="Corpsdetexte"/>
        <w:numPr>
          <w:ilvl w:val="0"/>
          <w:numId w:val="39"/>
        </w:numPr>
        <w:jc w:val="left"/>
      </w:pPr>
      <w:r>
        <w:t>Sur le point d’interrogation situé à droite de l’indicateur, vous pouvez avoir une aide</w:t>
      </w:r>
      <w:r w:rsidR="00063F64">
        <w:t xml:space="preserve"> succincte</w:t>
      </w:r>
      <w:r>
        <w:t xml:space="preserve">, elle se fermera en cliquant </w:t>
      </w:r>
      <w:r w:rsidR="00063F64">
        <w:t xml:space="preserve">de nouveau </w:t>
      </w:r>
      <w:r>
        <w:t>sur le point d’interrogation.</w:t>
      </w:r>
      <w:r>
        <w:br/>
      </w:r>
      <w:r>
        <w:rPr>
          <w:noProof/>
        </w:rPr>
        <w:drawing>
          <wp:inline distT="0" distB="0" distL="0" distR="0" wp14:anchorId="4CC54485" wp14:editId="46E28DFD">
            <wp:extent cx="4711700" cy="609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id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BA" w:rsidRDefault="008708A0" w:rsidP="008221BA">
      <w:pPr>
        <w:pStyle w:val="Corpsdetexte"/>
        <w:numPr>
          <w:ilvl w:val="0"/>
          <w:numId w:val="39"/>
        </w:numPr>
        <w:jc w:val="left"/>
      </w:pPr>
      <w:r>
        <w:t>En cas d’échec de la comparaison, vous verrez apparaître une icône en forme de triangle jaune</w:t>
      </w:r>
      <w:r w:rsidR="008221BA">
        <w:t>.</w:t>
      </w:r>
      <w:r w:rsidR="008221BA">
        <w:br/>
        <w:t>En positionnant votre curseur de souris, les informations de l’écha</w:t>
      </w:r>
      <w:r w:rsidR="008221BA">
        <w:br/>
      </w:r>
      <w:r w:rsidR="008221BA">
        <w:rPr>
          <w:noProof/>
        </w:rPr>
        <w:drawing>
          <wp:inline distT="0" distB="0" distL="0" distR="0">
            <wp:extent cx="4095238" cy="2000000"/>
            <wp:effectExtent l="0" t="0" r="635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rni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FB" w:rsidRDefault="00EE11F4" w:rsidP="008221BA">
      <w:pPr>
        <w:pStyle w:val="Corpsdetexte"/>
        <w:numPr>
          <w:ilvl w:val="0"/>
          <w:numId w:val="39"/>
        </w:numPr>
        <w:jc w:val="left"/>
      </w:pPr>
      <w:r>
        <w:lastRenderedPageBreak/>
        <w:t>Le bouton en bas de la zone bleue, vous permet de lancer la comparaison des fichiers indispensables. La barre de progression, vous indique l’avancement de la comparaison.</w:t>
      </w:r>
      <w:r w:rsidR="00E65410">
        <w:br/>
        <w:t>A la fin de la validation de la recette, un message vous demandera si vous voulez visualiser le fichier résultat.</w:t>
      </w:r>
      <w:r w:rsidR="00E65410">
        <w:br/>
      </w:r>
      <w:r w:rsidR="00063F64">
        <w:rPr>
          <w:noProof/>
        </w:rPr>
        <w:drawing>
          <wp:inline distT="0" distB="0" distL="0" distR="0">
            <wp:extent cx="6413500" cy="4487545"/>
            <wp:effectExtent l="0" t="0" r="6350" b="825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pareFinish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FB" w:rsidRDefault="001348FB" w:rsidP="00FD4998">
      <w:pPr>
        <w:pStyle w:val="Corpsdetexte"/>
        <w:numPr>
          <w:ilvl w:val="0"/>
          <w:numId w:val="39"/>
        </w:numPr>
        <w:jc w:val="left"/>
      </w:pPr>
      <w:r>
        <w:t xml:space="preserve">Le fichier résultat peut être copié dans le dossier SNCF avec le nom du dossier « Master logique version </w:t>
      </w:r>
      <w:proofErr w:type="spellStart"/>
      <w:r>
        <w:t>yy.</w:t>
      </w:r>
      <w:proofErr w:type="gramStart"/>
      <w:r>
        <w:t>yy.yy</w:t>
      </w:r>
      <w:proofErr w:type="spellEnd"/>
      <w:proofErr w:type="gramEnd"/>
      <w:r>
        <w:t> ».</w:t>
      </w:r>
      <w:r>
        <w:br/>
        <w:t>Si vous ne cochez pas cette option, alors le fichier se nommera « CerticatResult.txt » et sera situé dans le même dossier que le programme. Ce fichier sera écrasé lors de la prochaine validation de recette.</w:t>
      </w:r>
      <w:r w:rsidR="00063F64">
        <w:br/>
        <w:t>Son nom est préfixé par AAAAMMJJ_, ce qui vous permet de sauvegarder une version journalière de vos recettes.</w:t>
      </w:r>
    </w:p>
    <w:p w:rsidR="00E65410" w:rsidRDefault="00E65410" w:rsidP="00FD4998">
      <w:pPr>
        <w:pStyle w:val="ChapterTitle"/>
      </w:pPr>
      <w:r>
        <w:t>Décryptage du fichier résultat</w:t>
      </w:r>
    </w:p>
    <w:p w:rsidR="00E65410" w:rsidRDefault="00E65410" w:rsidP="00FD4998">
      <w:pPr>
        <w:pStyle w:val="Corpsdetexte"/>
        <w:jc w:val="left"/>
      </w:pPr>
      <w:r>
        <w:t>Dans le fichier résultat, vous retrouverez dans le même ordre que ci-dessous :</w:t>
      </w:r>
    </w:p>
    <w:p w:rsidR="00E65410" w:rsidRDefault="00E65410" w:rsidP="00FD4998">
      <w:pPr>
        <w:pStyle w:val="Corpsdetexte"/>
        <w:numPr>
          <w:ilvl w:val="0"/>
          <w:numId w:val="40"/>
        </w:numPr>
        <w:jc w:val="left"/>
      </w:pPr>
      <w:r>
        <w:t>Indication du dossier distributeur recetté</w:t>
      </w:r>
    </w:p>
    <w:p w:rsidR="00E65410" w:rsidRDefault="00E65410" w:rsidP="00FD4998">
      <w:pPr>
        <w:pStyle w:val="Corpsdetexte"/>
        <w:numPr>
          <w:ilvl w:val="0"/>
          <w:numId w:val="40"/>
        </w:numPr>
        <w:jc w:val="left"/>
      </w:pPr>
      <w:r>
        <w:lastRenderedPageBreak/>
        <w:t>Résultat de la comparaison du fichier Version_Master.txt</w:t>
      </w:r>
      <w:r w:rsidR="008221BA">
        <w:br/>
        <w:t>Indication des lignes différentes, pour vous éviter d’ouvrir les fichiers.</w:t>
      </w:r>
    </w:p>
    <w:p w:rsidR="00E65410" w:rsidRDefault="00E65410" w:rsidP="00FD4998">
      <w:pPr>
        <w:pStyle w:val="Corpsdetexte"/>
        <w:numPr>
          <w:ilvl w:val="0"/>
          <w:numId w:val="40"/>
        </w:numPr>
        <w:jc w:val="left"/>
      </w:pPr>
      <w:r>
        <w:t>Résultat de la comparaison du fichier BDD.</w:t>
      </w:r>
      <w:r w:rsidR="008221BA">
        <w:br/>
        <w:t>Indication des lignes en « </w:t>
      </w:r>
      <w:proofErr w:type="spellStart"/>
      <w:r w:rsidR="008221BA">
        <w:t>failure</w:t>
      </w:r>
      <w:proofErr w:type="spellEnd"/>
      <w:r w:rsidR="008221BA">
        <w:t> » du fichier Distributeur qui ne sont pas identique à celui SNCF.</w:t>
      </w:r>
    </w:p>
    <w:p w:rsidR="00E65410" w:rsidRDefault="00E65410" w:rsidP="00FD4998">
      <w:pPr>
        <w:pStyle w:val="Corpsdetexte"/>
        <w:numPr>
          <w:ilvl w:val="0"/>
          <w:numId w:val="40"/>
        </w:numPr>
        <w:jc w:val="left"/>
      </w:pPr>
      <w:r>
        <w:t>Résultat de la comparaison du fichier Results.xml</w:t>
      </w:r>
    </w:p>
    <w:p w:rsidR="00E65410" w:rsidRDefault="00E65410" w:rsidP="00FD4998">
      <w:pPr>
        <w:pStyle w:val="Corpsdetexte"/>
        <w:numPr>
          <w:ilvl w:val="0"/>
          <w:numId w:val="40"/>
        </w:numPr>
        <w:jc w:val="left"/>
      </w:pPr>
      <w:r>
        <w:t>Indication du fichier NFO trouvé</w:t>
      </w:r>
      <w:r>
        <w:br/>
        <w:t>Résultat de la comparaison du fichier NFO, portant sur les périphériques à problème.</w:t>
      </w:r>
      <w:r>
        <w:br/>
        <w:t>En cas de périphériques trouvés, ils seront indiqués à la suite.</w:t>
      </w:r>
    </w:p>
    <w:p w:rsidR="00E65410" w:rsidRDefault="00E65410" w:rsidP="00FD4998">
      <w:pPr>
        <w:pStyle w:val="Corpsdetexte"/>
        <w:numPr>
          <w:ilvl w:val="0"/>
          <w:numId w:val="40"/>
        </w:numPr>
        <w:jc w:val="left"/>
      </w:pPr>
      <w:r>
        <w:t xml:space="preserve">Résultat de la comparaison du dossier </w:t>
      </w:r>
      <w:proofErr w:type="spellStart"/>
      <w:r>
        <w:t>DeployementLogs</w:t>
      </w:r>
      <w:proofErr w:type="spellEnd"/>
      <w:r>
        <w:br/>
        <w:t>Liste des fichiers commun et ceux présent dans un dossier et absent de l’autre, et vice versa.</w:t>
      </w:r>
    </w:p>
    <w:p w:rsidR="00E65410" w:rsidRDefault="00E65410" w:rsidP="00FD4998">
      <w:pPr>
        <w:pStyle w:val="Corpsdetexte"/>
        <w:numPr>
          <w:ilvl w:val="0"/>
          <w:numId w:val="40"/>
        </w:numPr>
        <w:jc w:val="left"/>
      </w:pPr>
      <w:r>
        <w:t>Résultat de la comparaison du dossier racine</w:t>
      </w:r>
      <w:r w:rsidR="008221BA">
        <w:t xml:space="preserve"> (sans la comparaison du dossier </w:t>
      </w:r>
      <w:proofErr w:type="spellStart"/>
      <w:r w:rsidR="008221BA">
        <w:t>DeployementLogs</w:t>
      </w:r>
      <w:proofErr w:type="spellEnd"/>
      <w:r w:rsidR="008221BA">
        <w:t>)</w:t>
      </w:r>
      <w:r>
        <w:br/>
        <w:t>Liste des fichiers commun et ceux présent dans un dossier et absent de l’autre, et vice versa.</w:t>
      </w:r>
    </w:p>
    <w:p w:rsidR="00E65410" w:rsidRDefault="00E65410" w:rsidP="00063F64">
      <w:pPr>
        <w:pStyle w:val="Corpsdetexte"/>
        <w:numPr>
          <w:ilvl w:val="0"/>
          <w:numId w:val="40"/>
        </w:numPr>
        <w:jc w:val="left"/>
      </w:pPr>
      <w:r>
        <w:t xml:space="preserve">Résultat de la comparaison du fichier indice_performance.xml dans le dossier </w:t>
      </w:r>
      <w:proofErr w:type="spellStart"/>
      <w:r>
        <w:t>WinSAT</w:t>
      </w:r>
      <w:proofErr w:type="spellEnd"/>
      <w:r w:rsidR="008221BA">
        <w:br/>
        <w:t>Indication des indice</w:t>
      </w:r>
      <w:r w:rsidR="00160126">
        <w:t>s</w:t>
      </w:r>
      <w:r w:rsidR="008221BA">
        <w:t xml:space="preserve"> de performance </w:t>
      </w:r>
      <w:r w:rsidR="00063F64">
        <w:t>de</w:t>
      </w:r>
      <w:r w:rsidR="008221BA">
        <w:t xml:space="preserve"> l’élément</w:t>
      </w:r>
      <w:r w:rsidR="00063F64">
        <w:t> :</w:t>
      </w:r>
      <w:r w:rsidR="00063F64">
        <w:br/>
      </w:r>
      <w:r w:rsidR="00063F64">
        <w:rPr>
          <w:noProof/>
        </w:rPr>
        <w:drawing>
          <wp:inline distT="0" distB="0" distL="0" distR="0">
            <wp:extent cx="2980952" cy="838095"/>
            <wp:effectExtent l="0" t="0" r="0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insa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F64">
        <w:br/>
        <w:t>S’il est identique et qu’une erreur est remontée, alors il s’agit d’un autre indicateur de performance mais qui n’a pas d’impact sur la note globale.</w:t>
      </w:r>
    </w:p>
    <w:p w:rsidR="00E65410" w:rsidRDefault="00E65410" w:rsidP="00FD4998">
      <w:pPr>
        <w:pStyle w:val="Corpsdetexte"/>
        <w:jc w:val="left"/>
      </w:pPr>
      <w:r>
        <w:t xml:space="preserve">En </w:t>
      </w:r>
      <w:r w:rsidR="00495B39">
        <w:t>cas</w:t>
      </w:r>
      <w:r>
        <w:t xml:space="preserve"> d’erreur vous pourrez voir à la suite du résultat global les indications pour vous permettre de vous </w:t>
      </w:r>
      <w:r w:rsidR="00495B39">
        <w:t>assurer</w:t>
      </w:r>
      <w:r>
        <w:t xml:space="preserve"> qu’il s’agit bien d’une erreur, ou juste d’une attention particulière</w:t>
      </w:r>
      <w:r w:rsidR="00495B39">
        <w:t>.</w:t>
      </w:r>
      <w:r w:rsidR="00063F64">
        <w:br/>
        <w:t>Chaque fichier de recette est préfixé par AAAAMMJJ pour vous permettre de garder une trace d’une ancienne validation.</w:t>
      </w:r>
    </w:p>
    <w:p w:rsidR="009A55E3" w:rsidRDefault="009A55E3" w:rsidP="00FD4998">
      <w:pPr>
        <w:pStyle w:val="Corpsdetexte"/>
        <w:jc w:val="left"/>
      </w:pPr>
      <w:r>
        <w:t>Si le fichier existe déjà alors il sera créé une version supplémentaire pour ne pas écraser la recette précédente.</w:t>
      </w:r>
    </w:p>
    <w:p w:rsidR="009A55E3" w:rsidRDefault="009A55E3" w:rsidP="00FD4998">
      <w:pPr>
        <w:pStyle w:val="Corpsdetexte"/>
        <w:jc w:val="left"/>
      </w:pPr>
      <w:r>
        <w:rPr>
          <w:noProof/>
        </w:rPr>
        <w:drawing>
          <wp:inline distT="0" distB="0" distL="0" distR="0">
            <wp:extent cx="3733333" cy="847619"/>
            <wp:effectExtent l="0" t="0" r="63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rsionnin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333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5B39" w:rsidRDefault="00495B39" w:rsidP="00FD4998">
      <w:pPr>
        <w:pStyle w:val="Corpsdetexte"/>
        <w:jc w:val="left"/>
      </w:pPr>
      <w:r>
        <w:rPr>
          <w:noProof/>
        </w:rPr>
        <w:lastRenderedPageBreak/>
        <w:drawing>
          <wp:inline distT="0" distB="0" distL="0" distR="0">
            <wp:extent cx="6413500" cy="5623560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areResultTexteFil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1F4" w:rsidRDefault="00EE11F4" w:rsidP="00FD4998">
      <w:pPr>
        <w:pStyle w:val="Corpsdetexte"/>
        <w:jc w:val="left"/>
      </w:pPr>
    </w:p>
    <w:p w:rsidR="005D168B" w:rsidRPr="005D168B" w:rsidRDefault="005D168B" w:rsidP="00FD4998">
      <w:pPr>
        <w:pStyle w:val="Corpsdetexte"/>
        <w:jc w:val="left"/>
      </w:pPr>
    </w:p>
    <w:sectPr w:rsidR="005D168B" w:rsidRPr="005D168B" w:rsidSect="00EE11F4">
      <w:headerReference w:type="default" r:id="rId25"/>
      <w:footerReference w:type="default" r:id="rId26"/>
      <w:headerReference w:type="first" r:id="rId27"/>
      <w:type w:val="continuous"/>
      <w:pgSz w:w="12240" w:h="15840" w:code="1"/>
      <w:pgMar w:top="1800" w:right="1195" w:bottom="1440" w:left="945" w:header="720" w:footer="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DDF" w:rsidRDefault="00ED7DDF">
      <w:r>
        <w:separator/>
      </w:r>
    </w:p>
  </w:endnote>
  <w:endnote w:type="continuationSeparator" w:id="0">
    <w:p w:rsidR="00ED7DDF" w:rsidRDefault="00ED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charset w:val="00"/>
    <w:family w:val="swiss"/>
    <w:pitch w:val="variable"/>
    <w:sig w:usb0="E00002FF" w:usb1="5200205F" w:usb2="00A0C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775241180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EE11F4" w:rsidRDefault="00EE11F4" w:rsidP="009724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EE11F4" w:rsidRDefault="00EE11F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Pieddepage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</w:rPr>
      <w:t>3</w:t>
    </w:r>
    <w:r>
      <w:rPr>
        <w:rStyle w:val="Numrodepag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Pieddepage"/>
    </w:pP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D5C3F">
      <w:rPr>
        <w:rStyle w:val="Numrodepage"/>
        <w:noProof/>
      </w:rPr>
      <w:t>1</w:t>
    </w:r>
    <w:r>
      <w:rPr>
        <w:rStyle w:val="Numrodepage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Pieddepage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191067783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EE11F4" w:rsidRDefault="00EE11F4" w:rsidP="009724D6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E16EE8" w:rsidRDefault="00E16EE8" w:rsidP="00EE11F4">
    <w:pPr>
      <w:pStyle w:val="Pieddepage"/>
      <w:pBdr>
        <w:top w:val="single" w:sz="6" w:space="18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DDF" w:rsidRDefault="00ED7DDF">
      <w:r>
        <w:separator/>
      </w:r>
    </w:p>
  </w:footnote>
  <w:footnote w:type="continuationSeparator" w:id="0">
    <w:p w:rsidR="00ED7DDF" w:rsidRDefault="00ED7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En-tte"/>
    </w:pPr>
    <w:r>
      <w:t>Design Customization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6EE8" w:rsidRDefault="00E16E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015ED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B3BE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1"/>
    <w:multiLevelType w:val="singleLevel"/>
    <w:tmpl w:val="BDAE3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C1A6A5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 w15:restartNumberingAfterBreak="0">
    <w:nsid w:val="05AF41AF"/>
    <w:multiLevelType w:val="hybridMultilevel"/>
    <w:tmpl w:val="5566B4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1760E7"/>
    <w:multiLevelType w:val="singleLevel"/>
    <w:tmpl w:val="A19A21BE"/>
    <w:lvl w:ilvl="0">
      <w:start w:val="1"/>
      <w:numFmt w:val="none"/>
      <w:lvlText w:val=""/>
      <w:legacy w:legacy="1" w:legacySpace="0" w:legacyIndent="360"/>
      <w:lvlJc w:val="left"/>
    </w:lvl>
  </w:abstractNum>
  <w:abstractNum w:abstractNumId="7" w15:restartNumberingAfterBreak="0">
    <w:nsid w:val="199F25A1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8" w15:restartNumberingAfterBreak="0">
    <w:nsid w:val="2EFF2345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9" w15:restartNumberingAfterBreak="0">
    <w:nsid w:val="3AE3648F"/>
    <w:multiLevelType w:val="hybridMultilevel"/>
    <w:tmpl w:val="20049E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02913"/>
    <w:multiLevelType w:val="singleLevel"/>
    <w:tmpl w:val="F6305A7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11" w15:restartNumberingAfterBreak="0">
    <w:nsid w:val="4B554DD1"/>
    <w:multiLevelType w:val="hybridMultilevel"/>
    <w:tmpl w:val="30CEC8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10037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3" w15:restartNumberingAfterBreak="0">
    <w:nsid w:val="4BD6162F"/>
    <w:multiLevelType w:val="singleLevel"/>
    <w:tmpl w:val="F15AD34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Tms Rmn" w:hAnsi="Tms Rmn" w:hint="default"/>
        <w:sz w:val="20"/>
      </w:rPr>
    </w:lvl>
  </w:abstractNum>
  <w:abstractNum w:abstractNumId="14" w15:restartNumberingAfterBreak="0">
    <w:nsid w:val="4C510602"/>
    <w:multiLevelType w:val="singleLevel"/>
    <w:tmpl w:val="F1444738"/>
    <w:lvl w:ilvl="0">
      <w:start w:val="1"/>
      <w:numFmt w:val="bullet"/>
      <w:pStyle w:val="Listepuces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F61077B"/>
    <w:multiLevelType w:val="singleLevel"/>
    <w:tmpl w:val="39CC91A4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16" w15:restartNumberingAfterBreak="0">
    <w:nsid w:val="579B0C4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17" w15:restartNumberingAfterBreak="0">
    <w:nsid w:val="5E4A0EE5"/>
    <w:multiLevelType w:val="hybridMultilevel"/>
    <w:tmpl w:val="3AD2F1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36190"/>
    <w:multiLevelType w:val="singleLevel"/>
    <w:tmpl w:val="D7CE7166"/>
    <w:lvl w:ilvl="0">
      <w:start w:val="1"/>
      <w:numFmt w:val="bullet"/>
      <w:pStyle w:val="Listepuce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2540DA9"/>
    <w:multiLevelType w:val="singleLevel"/>
    <w:tmpl w:val="B8D67778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  <w:rPr>
        <w:rFonts w:ascii="Arial Black" w:hAnsi="Arial Black"/>
        <w:sz w:val="20"/>
      </w:rPr>
    </w:lvl>
  </w:abstractNum>
  <w:abstractNum w:abstractNumId="20" w15:restartNumberingAfterBreak="0">
    <w:nsid w:val="63882B2E"/>
    <w:multiLevelType w:val="singleLevel"/>
    <w:tmpl w:val="8D1E4DD4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1" w15:restartNumberingAfterBreak="0">
    <w:nsid w:val="70507BFC"/>
    <w:multiLevelType w:val="singleLevel"/>
    <w:tmpl w:val="80DE380C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2" w15:restartNumberingAfterBreak="0">
    <w:nsid w:val="749D7287"/>
    <w:multiLevelType w:val="singleLevel"/>
    <w:tmpl w:val="DE76053A"/>
    <w:lvl w:ilvl="0">
      <w:start w:val="1"/>
      <w:numFmt w:val="none"/>
      <w:lvlText w:val=""/>
      <w:legacy w:legacy="1" w:legacySpace="0" w:legacyIndent="360"/>
      <w:lvlJc w:val="left"/>
    </w:lvl>
  </w:abstractNum>
  <w:abstractNum w:abstractNumId="23" w15:restartNumberingAfterBreak="0">
    <w:nsid w:val="75D550E5"/>
    <w:multiLevelType w:val="hybridMultilevel"/>
    <w:tmpl w:val="57ACD532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2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3">
    <w:abstractNumId w:val="4"/>
    <w:lvlOverride w:ilvl="0">
      <w:lvl w:ilvl="0">
        <w:start w:val="1"/>
        <w:numFmt w:val="bullet"/>
        <w:lvlText w:val="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4">
    <w:abstractNumId w:val="4"/>
    <w:lvlOverride w:ilvl="0">
      <w:lvl w:ilvl="0">
        <w:start w:val="1"/>
        <w:numFmt w:val="bullet"/>
        <w:lvlText w:val="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0"/>
        </w:rPr>
      </w:lvl>
    </w:lvlOverride>
  </w:num>
  <w:num w:numId="5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6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/>
          <w:sz w:val="28"/>
        </w:rPr>
      </w:lvl>
    </w:lvlOverride>
  </w:num>
  <w:num w:numId="7">
    <w:abstractNumId w:val="7"/>
  </w:num>
  <w:num w:numId="8">
    <w:abstractNumId w:val="16"/>
  </w:num>
  <w:num w:numId="9">
    <w:abstractNumId w:val="19"/>
  </w:num>
  <w:num w:numId="10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Geneva" w:hAnsi="Geneva" w:hint="default"/>
          <w:sz w:val="28"/>
        </w:rPr>
      </w:lvl>
    </w:lvlOverride>
  </w:num>
  <w:num w:numId="11">
    <w:abstractNumId w:val="18"/>
  </w:num>
  <w:num w:numId="12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Tms Rmn" w:hAnsi="Tms Rmn" w:hint="default"/>
          <w:sz w:val="22"/>
        </w:rPr>
      </w:lvl>
    </w:lvlOverride>
  </w:num>
  <w:num w:numId="13">
    <w:abstractNumId w:val="14"/>
  </w:num>
  <w:num w:numId="14">
    <w:abstractNumId w:val="4"/>
    <w:lvlOverride w:ilvl="0">
      <w:lvl w:ilvl="0">
        <w:start w:val="1"/>
        <w:numFmt w:val="bullet"/>
        <w:lvlText w:val="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2"/>
        </w:rPr>
      </w:lvl>
    </w:lvlOverride>
  </w:num>
  <w:num w:numId="15">
    <w:abstractNumId w:val="4"/>
    <w:lvlOverride w:ilvl="0">
      <w:lvl w:ilvl="0">
        <w:start w:val="1"/>
        <w:numFmt w:val="bullet"/>
        <w:lvlText w:val=""/>
        <w:legacy w:legacy="1" w:legacySpace="0" w:legacyIndent="360"/>
        <w:lvlJc w:val="left"/>
        <w:pPr>
          <w:ind w:left="360" w:hanging="360"/>
        </w:pPr>
        <w:rPr>
          <w:rFonts w:ascii="Wingdings" w:hAnsi="Wingdings"/>
          <w:sz w:val="24"/>
        </w:rPr>
      </w:lvl>
    </w:lvlOverride>
  </w:num>
  <w:num w:numId="16">
    <w:abstractNumId w:val="4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648" w:hanging="288"/>
        </w:pPr>
        <w:rPr>
          <w:rFonts w:ascii="Geneva" w:hAnsi="Geneva" w:hint="default"/>
          <w:sz w:val="20"/>
        </w:rPr>
      </w:lvl>
    </w:lvlOverride>
  </w:num>
  <w:num w:numId="17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Geneva" w:hAnsi="Geneva" w:hint="default"/>
          <w:sz w:val="16"/>
        </w:rPr>
      </w:lvl>
    </w:lvlOverride>
  </w:num>
  <w:num w:numId="18">
    <w:abstractNumId w:val="20"/>
  </w:num>
  <w:num w:numId="19">
    <w:abstractNumId w:val="6"/>
  </w:num>
  <w:num w:numId="20">
    <w:abstractNumId w:val="22"/>
  </w:num>
  <w:num w:numId="21">
    <w:abstractNumId w:val="21"/>
  </w:num>
  <w:num w:numId="22">
    <w:abstractNumId w:val="10"/>
  </w:num>
  <w:num w:numId="23">
    <w:abstractNumId w:val="15"/>
  </w:num>
  <w:num w:numId="24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080" w:hanging="360"/>
        </w:pPr>
      </w:lvl>
    </w:lvlOverride>
  </w:num>
  <w:num w:numId="25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2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2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28">
    <w:abstractNumId w:val="12"/>
  </w:num>
  <w:num w:numId="29">
    <w:abstractNumId w:val="8"/>
  </w:num>
  <w:num w:numId="30">
    <w:abstractNumId w:val="3"/>
  </w:num>
  <w:num w:numId="31">
    <w:abstractNumId w:val="2"/>
  </w:num>
  <w:num w:numId="32">
    <w:abstractNumId w:val="0"/>
  </w:num>
  <w:num w:numId="33">
    <w:abstractNumId w:val="1"/>
  </w:num>
  <w:num w:numId="34">
    <w:abstractNumId w:val="23"/>
  </w:num>
  <w:num w:numId="35">
    <w:abstractNumId w:val="13"/>
  </w:num>
  <w:num w:numId="36">
    <w:abstractNumId w:val="19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720" w:hanging="360"/>
        </w:pPr>
        <w:rPr>
          <w:rFonts w:ascii="Tms Rmn" w:hAnsi="Tms Rmn" w:hint="default"/>
          <w:sz w:val="20"/>
        </w:rPr>
      </w:lvl>
    </w:lvlOverride>
  </w:num>
  <w:num w:numId="37">
    <w:abstractNumId w:val="9"/>
  </w:num>
  <w:num w:numId="38">
    <w:abstractNumId w:val="11"/>
  </w:num>
  <w:num w:numId="39">
    <w:abstractNumId w:val="17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DF"/>
    <w:rsid w:val="0003284F"/>
    <w:rsid w:val="00063F64"/>
    <w:rsid w:val="001348FB"/>
    <w:rsid w:val="00160126"/>
    <w:rsid w:val="00277B76"/>
    <w:rsid w:val="002D4C6B"/>
    <w:rsid w:val="0031562B"/>
    <w:rsid w:val="003871D2"/>
    <w:rsid w:val="003D2659"/>
    <w:rsid w:val="0040359C"/>
    <w:rsid w:val="004205D9"/>
    <w:rsid w:val="004265DB"/>
    <w:rsid w:val="00474EE4"/>
    <w:rsid w:val="00495B39"/>
    <w:rsid w:val="004A4678"/>
    <w:rsid w:val="005A23FC"/>
    <w:rsid w:val="005B1266"/>
    <w:rsid w:val="005C03EB"/>
    <w:rsid w:val="005D168B"/>
    <w:rsid w:val="005D26B9"/>
    <w:rsid w:val="005F6105"/>
    <w:rsid w:val="00634427"/>
    <w:rsid w:val="00684F60"/>
    <w:rsid w:val="007741A8"/>
    <w:rsid w:val="007A3843"/>
    <w:rsid w:val="007B7080"/>
    <w:rsid w:val="007C5FC5"/>
    <w:rsid w:val="00814FAF"/>
    <w:rsid w:val="008221BA"/>
    <w:rsid w:val="0084757A"/>
    <w:rsid w:val="008629BC"/>
    <w:rsid w:val="008708A0"/>
    <w:rsid w:val="008B6D14"/>
    <w:rsid w:val="008E4DF6"/>
    <w:rsid w:val="00900148"/>
    <w:rsid w:val="00924D19"/>
    <w:rsid w:val="00961301"/>
    <w:rsid w:val="009620D9"/>
    <w:rsid w:val="00977C9A"/>
    <w:rsid w:val="009A55E3"/>
    <w:rsid w:val="00A14EF4"/>
    <w:rsid w:val="00A27855"/>
    <w:rsid w:val="00AA2B40"/>
    <w:rsid w:val="00AF5B2E"/>
    <w:rsid w:val="00B41464"/>
    <w:rsid w:val="00B75975"/>
    <w:rsid w:val="00B9112D"/>
    <w:rsid w:val="00CB201E"/>
    <w:rsid w:val="00CF0D27"/>
    <w:rsid w:val="00D05564"/>
    <w:rsid w:val="00D20313"/>
    <w:rsid w:val="00D61364"/>
    <w:rsid w:val="00D6516D"/>
    <w:rsid w:val="00D828CC"/>
    <w:rsid w:val="00DA28BB"/>
    <w:rsid w:val="00DB05AE"/>
    <w:rsid w:val="00DC1EFF"/>
    <w:rsid w:val="00E16EE8"/>
    <w:rsid w:val="00E64DEE"/>
    <w:rsid w:val="00E65410"/>
    <w:rsid w:val="00ED7DDF"/>
    <w:rsid w:val="00EE11F4"/>
    <w:rsid w:val="00F01E40"/>
    <w:rsid w:val="00F8730F"/>
    <w:rsid w:val="00FD4998"/>
    <w:rsid w:val="00FD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EF857F"/>
  <w15:chartTrackingRefBased/>
  <w15:docId w15:val="{94B57752-DD70-7141-85B7-7A5DE1C0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aramond" w:hAnsi="Garamond"/>
      <w:sz w:val="16"/>
      <w:lang w:eastAsia="en-US"/>
    </w:rPr>
  </w:style>
  <w:style w:type="paragraph" w:styleId="Titre1">
    <w:name w:val="heading 1"/>
    <w:basedOn w:val="Normal"/>
    <w:next w:val="Corpsdetexte"/>
    <w:link w:val="Titre1Car"/>
    <w:qFormat/>
    <w:rsid w:val="00DA28BB"/>
    <w:pPr>
      <w:keepNext/>
      <w:spacing w:before="240" w:after="120"/>
      <w:outlineLvl w:val="0"/>
    </w:pPr>
    <w:rPr>
      <w:rFonts w:ascii="Arial Black" w:hAnsi="Arial Black"/>
      <w:color w:val="808080"/>
      <w:spacing w:val="-25"/>
      <w:kern w:val="28"/>
      <w:sz w:val="32"/>
    </w:rPr>
  </w:style>
  <w:style w:type="paragraph" w:styleId="Titre2">
    <w:name w:val="heading 2"/>
    <w:basedOn w:val="Normal"/>
    <w:next w:val="Corpsdetexte"/>
    <w:qFormat/>
    <w:rsid w:val="00DA28BB"/>
    <w:pPr>
      <w:keepNext/>
      <w:spacing w:line="240" w:lineRule="atLeast"/>
      <w:outlineLvl w:val="1"/>
    </w:pPr>
    <w:rPr>
      <w:rFonts w:ascii="Arial Black" w:hAnsi="Arial Black"/>
      <w:spacing w:val="-10"/>
      <w:kern w:val="28"/>
      <w:szCs w:val="16"/>
    </w:rPr>
  </w:style>
  <w:style w:type="paragraph" w:styleId="Titre3">
    <w:name w:val="heading 3"/>
    <w:basedOn w:val="Normal"/>
    <w:next w:val="Corpsdetexte"/>
    <w:qFormat/>
    <w:rsid w:val="005F6105"/>
    <w:pPr>
      <w:keepNext/>
      <w:outlineLvl w:val="2"/>
    </w:pPr>
    <w:rPr>
      <w:rFonts w:ascii="Arial Black" w:hAnsi="Arial Black"/>
      <w:spacing w:val="-5"/>
    </w:rPr>
  </w:style>
  <w:style w:type="paragraph" w:styleId="Titre4">
    <w:name w:val="heading 4"/>
    <w:basedOn w:val="Normal"/>
    <w:next w:val="Corpsdetexte"/>
    <w:qFormat/>
    <w:pPr>
      <w:keepNext/>
      <w:spacing w:after="240"/>
      <w:jc w:val="center"/>
      <w:outlineLvl w:val="3"/>
    </w:pPr>
    <w:rPr>
      <w:caps/>
      <w:spacing w:val="30"/>
    </w:rPr>
  </w:style>
  <w:style w:type="paragraph" w:styleId="Titre5">
    <w:name w:val="heading 5"/>
    <w:basedOn w:val="Normal"/>
    <w:next w:val="Corpsdetexte"/>
    <w:qFormat/>
    <w:pPr>
      <w:keepNext/>
      <w:framePr w:w="1800" w:wrap="around" w:vAnchor="text" w:hAnchor="page" w:x="1201" w:y="1"/>
      <w:spacing w:before="40" w:after="240"/>
      <w:outlineLvl w:val="4"/>
    </w:pPr>
    <w:rPr>
      <w:rFonts w:ascii="Arial Black" w:hAnsi="Arial Black"/>
      <w:spacing w:val="-5"/>
      <w:sz w:val="18"/>
    </w:rPr>
  </w:style>
  <w:style w:type="paragraph" w:styleId="Titre6">
    <w:name w:val="heading 6"/>
    <w:basedOn w:val="Normal"/>
    <w:next w:val="Corpsdetexte"/>
    <w:qFormat/>
    <w:pPr>
      <w:keepNext/>
      <w:framePr w:w="1800" w:wrap="around" w:vAnchor="text" w:hAnchor="page" w:x="1201" w:y="1"/>
      <w:outlineLvl w:val="5"/>
    </w:pPr>
  </w:style>
  <w:style w:type="paragraph" w:styleId="Titre7">
    <w:name w:val="heading 7"/>
    <w:basedOn w:val="Normal"/>
    <w:next w:val="Corpsdetexte"/>
    <w:qFormat/>
    <w:pPr>
      <w:framePr w:w="3780" w:hSpace="240" w:wrap="around" w:vAnchor="text" w:hAnchor="page" w:x="1489" w:y="1"/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before="60"/>
      <w:outlineLvl w:val="6"/>
    </w:pPr>
    <w:rPr>
      <w:i/>
      <w:spacing w:val="-5"/>
      <w:sz w:val="28"/>
    </w:rPr>
  </w:style>
  <w:style w:type="paragraph" w:styleId="Titre8">
    <w:name w:val="heading 8"/>
    <w:basedOn w:val="Normal"/>
    <w:next w:val="Corpsdetexte"/>
    <w:qFormat/>
    <w:pPr>
      <w:keepNext/>
      <w:framePr w:w="1860" w:wrap="around" w:vAnchor="text" w:hAnchor="page" w:x="1201" w:y="1"/>
      <w:pBdr>
        <w:top w:val="single" w:sz="24" w:space="0" w:color="auto"/>
        <w:bottom w:val="single" w:sz="6" w:space="0" w:color="auto"/>
      </w:pBdr>
      <w:spacing w:before="60" w:line="320" w:lineRule="exact"/>
      <w:jc w:val="center"/>
      <w:outlineLvl w:val="7"/>
    </w:pPr>
    <w:rPr>
      <w:rFonts w:ascii="Arial Black" w:hAnsi="Arial Black"/>
      <w:caps/>
      <w:spacing w:val="60"/>
      <w:sz w:val="14"/>
    </w:rPr>
  </w:style>
  <w:style w:type="paragraph" w:styleId="Titre9">
    <w:name w:val="heading 9"/>
    <w:basedOn w:val="Normal"/>
    <w:next w:val="Corpsdetexte"/>
    <w:qFormat/>
    <w:pPr>
      <w:keepNext/>
      <w:spacing w:before="80" w:after="60"/>
      <w:outlineLvl w:val="8"/>
    </w:pPr>
    <w:rPr>
      <w:b/>
      <w:i/>
      <w:kern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pPr>
      <w:spacing w:after="240"/>
      <w:jc w:val="both"/>
    </w:pPr>
    <w:rPr>
      <w:spacing w:val="-5"/>
      <w:sz w:val="24"/>
    </w:rPr>
  </w:style>
  <w:style w:type="character" w:styleId="Marquedecommentaire">
    <w:name w:val="annotation reference"/>
    <w:semiHidden/>
    <w:rPr>
      <w:sz w:val="16"/>
    </w:rPr>
  </w:style>
  <w:style w:type="paragraph" w:styleId="Commentaire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BlockQuotation">
    <w:name w:val="Block Quotation"/>
    <w:basedOn w:val="Normal"/>
    <w:next w:val="Corpsdetexte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Corpsdetexte"/>
    <w:next w:val="Corpsdetexte"/>
    <w:pPr>
      <w:keepNext/>
    </w:pPr>
  </w:style>
  <w:style w:type="paragraph" w:styleId="Lgende">
    <w:name w:val="caption"/>
    <w:basedOn w:val="Normal"/>
    <w:next w:val="Corpsdetexte"/>
    <w:qFormat/>
    <w:pPr>
      <w:spacing w:after="240"/>
    </w:pPr>
    <w:rPr>
      <w:spacing w:val="-5"/>
    </w:rPr>
  </w:style>
  <w:style w:type="paragraph" w:customStyle="1" w:styleId="ChapterSubtitle">
    <w:name w:val="Chapter Subtitle"/>
    <w:basedOn w:val="Normal"/>
    <w:next w:val="Corpsdetexte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Accentuation">
    <w:name w:val="Emphasis"/>
    <w:qFormat/>
    <w:rPr>
      <w:rFonts w:ascii="Arial Black" w:hAnsi="Arial Black"/>
      <w:sz w:val="18"/>
    </w:rPr>
  </w:style>
  <w:style w:type="character" w:styleId="Appeldenotedefin">
    <w:name w:val="endnote reference"/>
    <w:semiHidden/>
    <w:rPr>
      <w:sz w:val="18"/>
      <w:vertAlign w:val="superscript"/>
    </w:rPr>
  </w:style>
  <w:style w:type="paragraph" w:styleId="Notedefin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Pieddepage">
    <w:name w:val="footer"/>
    <w:basedOn w:val="Normal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Appelnotedebasdep">
    <w:name w:val="footnote reference"/>
    <w:semiHidden/>
    <w:rPr>
      <w:sz w:val="18"/>
      <w:vertAlign w:val="superscript"/>
    </w:rPr>
  </w:style>
  <w:style w:type="paragraph" w:styleId="Notedebasdepage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En-tte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</w:style>
  <w:style w:type="paragraph" w:styleId="Titreindex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epuces">
    <w:name w:val="List Bullet"/>
    <w:basedOn w:val="Normal"/>
    <w:rsid w:val="00684F60"/>
    <w:pPr>
      <w:numPr>
        <w:numId w:val="1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epuces5">
    <w:name w:val="List Bullet 5"/>
    <w:basedOn w:val="Normal"/>
    <w:pPr>
      <w:framePr w:w="1860" w:wrap="around" w:vAnchor="text" w:hAnchor="page" w:x="1201" w:y="1"/>
      <w:numPr>
        <w:numId w:val="13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enumros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Textedemacro">
    <w:name w:val="macro"/>
    <w:basedOn w:val="Corpsdetexte"/>
    <w:semiHidden/>
    <w:pPr>
      <w:spacing w:after="120"/>
    </w:pPr>
    <w:rPr>
      <w:rFonts w:ascii="Courier New" w:hAnsi="Courier New"/>
    </w:rPr>
  </w:style>
  <w:style w:type="character" w:styleId="Numrodepage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Corpsdetexte"/>
    <w:next w:val="Lgende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ous-titre">
    <w:name w:val="Subtitle"/>
    <w:basedOn w:val="Titre"/>
    <w:next w:val="Corpsdetexte"/>
    <w:qFormat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paragraph" w:styleId="Titre">
    <w:name w:val="Title"/>
    <w:basedOn w:val="Normal"/>
    <w:qFormat/>
    <w:rsid w:val="00684F60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hAnsi="Arial Black"/>
      <w:color w:val="808080"/>
      <w:spacing w:val="-35"/>
      <w:kern w:val="28"/>
      <w:sz w:val="48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desrfrencesjuridiqu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desillustration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itreTR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  <w:sz w:val="22"/>
    </w:rPr>
  </w:style>
  <w:style w:type="paragraph" w:styleId="TM1">
    <w:name w:val="toc 1"/>
    <w:basedOn w:val="Normal"/>
    <w:autoRedefine/>
    <w:semiHidden/>
    <w:rsid w:val="00DA28BB"/>
    <w:pPr>
      <w:spacing w:line="320" w:lineRule="atLeast"/>
    </w:pPr>
    <w:rPr>
      <w:rFonts w:ascii="Arial" w:hAnsi="Arial"/>
      <w:sz w:val="28"/>
    </w:rPr>
  </w:style>
  <w:style w:type="paragraph" w:styleId="TM2">
    <w:name w:val="toc 2"/>
    <w:basedOn w:val="TM1"/>
    <w:autoRedefine/>
    <w:semiHidden/>
    <w:rsid w:val="00DA28BB"/>
    <w:pPr>
      <w:tabs>
        <w:tab w:val="right" w:leader="dot" w:pos="7910"/>
      </w:tabs>
      <w:ind w:left="720"/>
    </w:pPr>
    <w:rPr>
      <w:sz w:val="24"/>
    </w:rPr>
  </w:style>
  <w:style w:type="paragraph" w:styleId="TM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M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M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  <w:rPr>
      <w:sz w:val="22"/>
    </w:rPr>
  </w:style>
  <w:style w:type="paragraph" w:styleId="TM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M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M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M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M2"/>
  </w:style>
  <w:style w:type="paragraph" w:styleId="Textedebulles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Titre1Car">
    <w:name w:val="Titre 1 Car"/>
    <w:basedOn w:val="Policepardfaut"/>
    <w:link w:val="Titre1"/>
    <w:rsid w:val="004265DB"/>
    <w:rPr>
      <w:rFonts w:ascii="Arial Black" w:hAnsi="Arial Black"/>
      <w:color w:val="808080"/>
      <w:spacing w:val="-25"/>
      <w:kern w:val="28"/>
      <w:sz w:val="32"/>
      <w:lang w:val="en-US" w:eastAsia="en-US" w:bidi="ar-SA"/>
    </w:rPr>
  </w:style>
  <w:style w:type="character" w:customStyle="1" w:styleId="CorpsdetexteCar">
    <w:name w:val="Corps de texte Car"/>
    <w:basedOn w:val="Policepardfaut"/>
    <w:link w:val="Corpsdetexte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Lienhypertexte">
    <w:name w:val="Hyperlink"/>
    <w:basedOn w:val="Policepardfaut"/>
    <w:rsid w:val="004265DB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B20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4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file:///\\[nom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ri par titre" Version="2003"/>
</file>

<file path=customXml/itemProps1.xml><?xml version="1.0" encoding="utf-8"?>
<ds:datastoreItem xmlns:ds="http://schemas.openxmlformats.org/officeDocument/2006/customXml" ds:itemID="{698056AE-E92E-49EB-9E8E-D84061E65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1425</Words>
  <Characters>7258</Characters>
  <Application>Microsoft Office Word</Application>
  <DocSecurity>0</DocSecurity>
  <Lines>60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LEVAVASSEUR</dc:creator>
  <cp:keywords/>
  <dc:description/>
  <cp:lastModifiedBy>JLR</cp:lastModifiedBy>
  <cp:revision>6</cp:revision>
  <cp:lastPrinted>2003-03-21T15:17:00Z</cp:lastPrinted>
  <dcterms:created xsi:type="dcterms:W3CDTF">2018-03-20T10:36:00Z</dcterms:created>
  <dcterms:modified xsi:type="dcterms:W3CDTF">2018-03-30T09:13:00Z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