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Hiragino Kaku Gothic ProN" w:hAnsi="Hiragino Kaku Gothic ProN"/>
          <w:b/>
          <w:color w:val="1A3A8A"/>
          <w:sz w:val="40"/>
        </w:rPr>
        <w:t>クラドニ図形ビジュアライザー</w:t>
      </w:r>
    </w:p>
    <w:p>
      <w:pPr>
        <w:spacing w:after="40"/>
        <w:jc w:val="center"/>
      </w:pPr>
      <w:r>
        <w:rPr>
          <w:rFonts w:ascii="Hiragino Kaku Gothic ProN" w:hAnsi="Hiragino Kaku Gothic ProN"/>
          <w:b w:val="0"/>
          <w:color w:val="44446A"/>
          <w:sz w:val="26"/>
        </w:rPr>
        <w:t>— 図形が切り替わる仕組み —</w:t>
      </w:r>
    </w:p>
    <w:p>
      <w:pPr>
        <w:spacing w:after="400"/>
        <w:jc w:val="center"/>
      </w:pPr>
      <w:r>
        <w:rPr>
          <w:rFonts w:ascii="Hiragino Kaku Gothic ProN" w:hAnsi="Hiragino Kaku Gothic ProN"/>
          <w:b w:val="0"/>
          <w:color w:val="8888AA"/>
          <w:sz w:val="20"/>
        </w:rPr>
        <w:t>Chladni figure visualizer: How mode switching works</w:t>
      </w:r>
    </w:p>
    <w:p>
      <w:pPr>
        <w:spacing w:after="40"/>
      </w:pPr>
    </w:p>
    <w:p>
      <w:pPr>
        <w:spacing w:before="320" w:after="120"/>
      </w:pPr>
      <w:r>
        <w:rPr>
          <w:rFonts w:ascii="Hiragino Kaku Gothic ProN" w:hAnsi="Hiragino Kaku Gothic ProN"/>
          <w:b/>
          <w:color w:val="1A3A8A"/>
          <w:sz w:val="32"/>
        </w:rPr>
        <w:t>1．クラドニ図形とは</w:t>
      </w:r>
    </w:p>
    <w:p>
      <w:pPr>
        <w:spacing w:after="120"/>
        <w:ind w:left="0"/>
      </w:pPr>
      <w:r>
        <w:rPr>
          <w:rFonts w:ascii="Hiragino Kaku Gothic ProN" w:hAnsi="Hiragino Kaku Gothic ProN"/>
          <w:b w:val="0"/>
          <w:sz w:val="21"/>
        </w:rPr>
        <w:t>クラドニ図形（Chladni figures）は、振動する板の上に砂をまくと砂が「動かない場所（節線）」に集まってできる幾何学模様です。18世紀のドイツの物理学者エルンスト・クラドニが発見しました。</w:t>
      </w:r>
    </w:p>
    <w:p>
      <w:pPr>
        <w:spacing w:after="120"/>
        <w:ind w:left="0"/>
      </w:pPr>
      <w:r>
        <w:rPr>
          <w:rFonts w:ascii="Hiragino Kaku Gothic ProN" w:hAnsi="Hiragino Kaku Gothic ProN"/>
          <w:b w:val="0"/>
          <w:sz w:val="21"/>
        </w:rPr>
        <w:t>板を弓でこすったり、特定の周波数で振動させると、板は固有のパターンで振動します。この「固有振動モード」ごとに、独特の美しい図形が現れます。</w:t>
      </w:r>
    </w:p>
    <w:p>
      <w:pPr>
        <w:spacing w:before="320" w:after="120"/>
      </w:pPr>
      <w:r>
        <w:rPr>
          <w:rFonts w:ascii="Hiragino Kaku Gothic ProN" w:hAnsi="Hiragino Kaku Gothic ProN"/>
          <w:b/>
          <w:color w:val="1A3A8A"/>
          <w:sz w:val="32"/>
        </w:rPr>
        <w:t>2．板の振動の物理</w:t>
      </w:r>
    </w:p>
    <w:p>
      <w:pPr>
        <w:spacing w:before="200" w:after="120"/>
      </w:pPr>
      <w:r>
        <w:rPr>
          <w:rFonts w:ascii="Hiragino Kaku Gothic ProN" w:hAnsi="Hiragino Kaku Gothic ProN"/>
          <w:b/>
          <w:color w:val="2A5AC8"/>
          <w:sz w:val="26"/>
        </w:rPr>
        <w:t>2-1．固有振動数とは</w:t>
      </w:r>
    </w:p>
    <w:p>
      <w:pPr>
        <w:spacing w:after="120"/>
        <w:ind w:left="0"/>
      </w:pPr>
      <w:r>
        <w:rPr>
          <w:rFonts w:ascii="Hiragino Kaku Gothic ProN" w:hAnsi="Hiragino Kaku Gothic ProN"/>
          <w:b w:val="0"/>
          <w:sz w:val="21"/>
        </w:rPr>
        <w:t>板を振動させると、特定の周波数（固有振動数）でのみ安定した定常波が生まれます。それ以外の周波数では板全体が乱れた動きをします。</w:t>
      </w:r>
    </w:p>
    <w:p>
      <w:pPr>
        <w:spacing w:after="120"/>
        <w:ind w:left="0"/>
      </w:pPr>
      <w:r>
        <w:rPr>
          <w:rFonts w:ascii="Hiragino Kaku Gothic ProN" w:hAnsi="Hiragino Kaku Gothic ProN"/>
          <w:b w:val="0"/>
          <w:sz w:val="21"/>
        </w:rPr>
        <w:t>固有振動数は板の形・大きさ・材料によって決まります。このアプリでは「板の大きさ」スライダーがこの値を変えています。</w:t>
      </w:r>
    </w:p>
    <w:p>
      <w:pPr>
        <w:spacing w:before="200" w:after="120"/>
      </w:pPr>
      <w:r>
        <w:rPr>
          <w:rFonts w:ascii="Hiragino Kaku Gothic ProN" w:hAnsi="Hiragino Kaku Gothic ProN"/>
          <w:b/>
          <w:color w:val="2A5AC8"/>
          <w:sz w:val="26"/>
        </w:rPr>
        <w:t>2-2．固有振動数の計算式（正方形板）</w:t>
      </w:r>
    </w:p>
    <w:p>
      <w:pPr>
        <w:spacing w:after="120"/>
        <w:ind w:left="0"/>
      </w:pPr>
      <w:r>
        <w:rPr>
          <w:rFonts w:ascii="Hiragino Kaku Gothic ProN" w:hAnsi="Hiragino Kaku Gothic ProN"/>
          <w:b w:val="0"/>
          <w:sz w:val="21"/>
        </w:rPr>
        <w:t>正方形板の固有振動数は次の式で表されます：</w:t>
      </w:r>
    </w:p>
    <w:p>
      <w:pPr>
        <w:spacing w:before="80" w:after="80"/>
        <w:ind w:left="850"/>
        <w:jc w:val="left"/>
      </w:pPr>
      <w:r>
        <w:rPr>
          <w:rFonts w:ascii="Courier New" w:hAnsi="Courier New"/>
          <w:color w:val="333399"/>
          <w:sz w:val="21"/>
        </w:rPr>
        <w:t>f ≈ C × π² × (p² + q²)</w:t>
      </w:r>
    </w:p>
    <w:p>
      <w:pPr>
        <w:spacing w:after="120"/>
        <w:ind w:left="283"/>
      </w:pPr>
      <w:r>
        <w:rPr>
          <w:rFonts w:ascii="Hiragino Kaku Gothic ProN" w:hAnsi="Hiragino Kaku Gothic ProN"/>
          <w:b w:val="0"/>
          <w:sz w:val="21"/>
        </w:rPr>
        <w:t>各記号の意味：</w:t>
      </w:r>
    </w:p>
    <w:p>
      <w:pPr>
        <w:spacing w:after="120"/>
        <w:ind w:left="567"/>
      </w:pPr>
      <w:r>
        <w:rPr>
          <w:rFonts w:ascii="Hiragino Kaku Gothic ProN" w:hAnsi="Hiragino Kaku Gothic ProN"/>
          <w:b w:val="0"/>
          <w:sz w:val="21"/>
        </w:rPr>
        <w:t>・ f  ： 固有振動数（Hz）</w:t>
      </w:r>
    </w:p>
    <w:p>
      <w:pPr>
        <w:spacing w:after="120"/>
        <w:ind w:left="567"/>
      </w:pPr>
      <w:r>
        <w:rPr>
          <w:rFonts w:ascii="Hiragino Kaku Gothic ProN" w:hAnsi="Hiragino Kaku Gothic ProN"/>
          <w:b w:val="0"/>
          <w:sz w:val="21"/>
        </w:rPr>
        <w:t>・ C  ： 板の定数（大きいほど大きい板 ＝ 同じ周波数で線が少ない）</w:t>
      </w:r>
    </w:p>
    <w:p>
      <w:pPr>
        <w:spacing w:after="120"/>
        <w:ind w:left="567"/>
      </w:pPr>
      <w:r>
        <w:rPr>
          <w:rFonts w:ascii="Hiragino Kaku Gothic ProN" w:hAnsi="Hiragino Kaku Gothic ProN"/>
          <w:b w:val="0"/>
          <w:sz w:val="21"/>
        </w:rPr>
        <w:t>・ p, q ： 縦・横方向の節の本数（整数 0, 1, 2, 3…）</w:t>
      </w:r>
    </w:p>
    <w:p>
      <w:pPr>
        <w:spacing w:before="200" w:after="120"/>
      </w:pPr>
      <w:r>
        <w:rPr>
          <w:rFonts w:ascii="Hiragino Kaku Gothic ProN" w:hAnsi="Hiragino Kaku Gothic ProN"/>
          <w:b/>
          <w:color w:val="2A5AC8"/>
          <w:sz w:val="26"/>
        </w:rPr>
        <w:t>2-3．固有振動数の計算式（円形板）</w:t>
      </w:r>
    </w:p>
    <w:p>
      <w:pPr>
        <w:spacing w:after="120"/>
        <w:ind w:left="0"/>
      </w:pPr>
      <w:r>
        <w:rPr>
          <w:rFonts w:ascii="Hiragino Kaku Gothic ProN" w:hAnsi="Hiragino Kaku Gothic ProN"/>
          <w:b w:val="0"/>
          <w:sz w:val="21"/>
        </w:rPr>
        <w:t>円形板はベッセル関数 Jₙ(x) のゼロ点 kₙₛ を使います：</w:t>
      </w:r>
    </w:p>
    <w:p>
      <w:pPr>
        <w:spacing w:before="80" w:after="80"/>
        <w:ind w:left="850"/>
        <w:jc w:val="left"/>
      </w:pPr>
      <w:r>
        <w:rPr>
          <w:rFonts w:ascii="Courier New" w:hAnsi="Courier New"/>
          <w:color w:val="333399"/>
          <w:sz w:val="21"/>
        </w:rPr>
        <w:t>f ≈ C × kₙₛ²</w:t>
      </w:r>
    </w:p>
    <w:p>
      <w:pPr>
        <w:spacing w:after="120"/>
        <w:ind w:left="283"/>
      </w:pPr>
      <w:r>
        <w:rPr>
          <w:rFonts w:ascii="Hiragino Kaku Gothic ProN" w:hAnsi="Hiragino Kaku Gothic ProN"/>
          <w:b w:val="0"/>
          <w:sz w:val="21"/>
        </w:rPr>
        <w:t>各記号の意味：</w:t>
      </w:r>
    </w:p>
    <w:p>
      <w:pPr>
        <w:spacing w:after="120"/>
        <w:ind w:left="567"/>
      </w:pPr>
      <w:r>
        <w:rPr>
          <w:rFonts w:ascii="Hiragino Kaku Gothic ProN" w:hAnsi="Hiragino Kaku Gothic ProN"/>
          <w:b w:val="0"/>
          <w:sz w:val="21"/>
        </w:rPr>
        <w:t>・ n ： 節直径の本数（放射状の線の数）</w:t>
      </w:r>
    </w:p>
    <w:p>
      <w:pPr>
        <w:spacing w:after="120"/>
        <w:ind w:left="567"/>
      </w:pPr>
      <w:r>
        <w:rPr>
          <w:rFonts w:ascii="Hiragino Kaku Gothic ProN" w:hAnsi="Hiragino Kaku Gothic ProN"/>
          <w:b w:val="0"/>
          <w:sz w:val="21"/>
        </w:rPr>
        <w:t>・ s ： 節円の本数（同心円の数）</w:t>
      </w:r>
    </w:p>
    <w:p>
      <w:pPr>
        <w:spacing w:after="120"/>
        <w:ind w:left="567"/>
      </w:pPr>
      <w:r>
        <w:rPr>
          <w:rFonts w:ascii="Hiragino Kaku Gothic ProN" w:hAnsi="Hiragino Kaku Gothic ProN"/>
          <w:b w:val="0"/>
          <w:sz w:val="21"/>
        </w:rPr>
        <w:t>・ kₙₛ ： Jₙ(x) = 0 となる x の値（数値計算で求める）</w:t>
      </w:r>
    </w:p>
    <w:p>
      <w:pPr>
        <w:spacing w:before="320" w:after="120"/>
      </w:pPr>
      <w:r>
        <w:rPr>
          <w:rFonts w:ascii="Hiragino Kaku Gothic ProN" w:hAnsi="Hiragino Kaku Gothic ProN"/>
          <w:b/>
          <w:color w:val="1A3A8A"/>
          <w:sz w:val="32"/>
        </w:rPr>
        <w:t>3．図形の切り替わりの仕組み</w:t>
      </w:r>
    </w:p>
    <w:p>
      <w:pPr>
        <w:spacing w:before="200" w:after="120"/>
      </w:pPr>
      <w:r>
        <w:rPr>
          <w:rFonts w:ascii="Hiragino Kaku Gothic ProN" w:hAnsi="Hiragino Kaku Gothic ProN"/>
          <w:b/>
          <w:color w:val="2A5AC8"/>
          <w:sz w:val="26"/>
        </w:rPr>
        <w:t>3-1．モードスナップ</w:t>
      </w:r>
    </w:p>
    <w:p>
      <w:pPr>
        <w:spacing w:after="120"/>
        <w:ind w:left="0"/>
      </w:pPr>
      <w:r>
        <w:rPr>
          <w:rFonts w:ascii="Hiragino Kaku Gothic ProN" w:hAnsi="Hiragino Kaku Gothic ProN"/>
          <w:b w:val="0"/>
          <w:sz w:val="21"/>
        </w:rPr>
        <w:t>アプリで周波数スライダーを動かすと、連続的に値が変化しますが、図形は「ぱっ」と離散的に切り替わります。これを「モードスナップ」と呼びます。</w:t>
      </w:r>
    </w:p>
    <w:p>
      <w:pPr>
        <w:spacing w:after="120"/>
        <w:ind w:left="0"/>
      </w:pPr>
      <w:r>
        <w:rPr>
          <w:rFonts w:ascii="Hiragino Kaku Gothic ProN" w:hAnsi="Hiragino Kaku Gothic ProN"/>
          <w:b w:val="0"/>
          <w:sz w:val="21"/>
        </w:rPr>
        <w:t>仕組みはシンプルです：スライダーで設定した周波数 f に最も近い固有振動数を持つモード (p, q) を選び、そのモードの図形を表示します。</w:t>
      </w:r>
    </w:p>
    <w:p>
      <w:pPr>
        <w:spacing w:before="80" w:after="80"/>
        <w:ind w:left="850"/>
        <w:jc w:val="left"/>
      </w:pPr>
      <w:r>
        <w:rPr>
          <w:rFonts w:ascii="Courier New" w:hAnsi="Courier New"/>
          <w:color w:val="333399"/>
          <w:sz w:val="21"/>
        </w:rPr>
        <w:t>選ばれるモード = argmin |f(p,q) - f_slider|</w:t>
      </w:r>
    </w:p>
    <w:p>
      <w:pPr>
        <w:spacing w:after="120"/>
        <w:ind w:left="283"/>
      </w:pPr>
      <w:r>
        <w:rPr>
          <w:rFonts w:ascii="Hiragino Kaku Gothic ProN" w:hAnsi="Hiragino Kaku Gothic ProN"/>
          <w:b w:val="0"/>
          <w:sz w:val="21"/>
        </w:rPr>
        <w:t>つまり「一番近い固有振動数のモード」に常にスナップします。</w:t>
      </w:r>
    </w:p>
    <w:p>
      <w:pPr>
        <w:spacing w:before="200" w:after="120"/>
      </w:pPr>
      <w:r>
        <w:rPr>
          <w:rFonts w:ascii="Hiragino Kaku Gothic ProN" w:hAnsi="Hiragino Kaku Gothic ProN"/>
          <w:b/>
          <w:color w:val="2A5AC8"/>
          <w:sz w:val="26"/>
        </w:rPr>
        <w:t>3-2．周波数スライダーの目盛り</w:t>
      </w:r>
    </w:p>
    <w:p>
      <w:pPr>
        <w:spacing w:after="120"/>
        <w:ind w:left="0"/>
      </w:pPr>
      <w:r>
        <w:rPr>
          <w:rFonts w:ascii="Hiragino Kaku Gothic ProN" w:hAnsi="Hiragino Kaku Gothic ProN"/>
          <w:b w:val="0"/>
          <w:sz w:val="21"/>
        </w:rPr>
        <w:t>アプリのスライダー下の小さな縦線（ティック）は、隣り合う2つのモードの固有振動数の中点です。</w:t>
      </w:r>
    </w:p>
    <w:p>
      <w:pPr>
        <w:spacing w:before="80" w:after="80"/>
        <w:ind w:left="850"/>
        <w:jc w:val="left"/>
      </w:pPr>
      <w:r>
        <w:rPr>
          <w:rFonts w:ascii="Courier New" w:hAnsi="Courier New"/>
          <w:color w:val="333399"/>
          <w:sz w:val="21"/>
        </w:rPr>
        <w:t>切り替わり点 = C × (λᵢ + λᵢ₊₁) / 2</w:t>
      </w:r>
    </w:p>
    <w:p>
      <w:pPr>
        <w:spacing w:after="120"/>
        <w:ind w:left="0"/>
      </w:pPr>
      <w:r>
        <w:rPr>
          <w:rFonts w:ascii="Hiragino Kaku Gothic ProN" w:hAnsi="Hiragino Kaku Gothic ProN"/>
          <w:b w:val="0"/>
          <w:sz w:val="21"/>
        </w:rPr>
        <w:t>縦線を越えた瞬間に、図形が次のモードへ切り替わります。縦線が密な場所ほどモードが多く、疎な場所ほどモードが少ない（＝1つのモードが広い周波数範囲を占める）ことを意味します。</w:t>
      </w:r>
    </w:p>
    <w:p>
      <w:pPr>
        <w:spacing w:before="200" w:after="120"/>
      </w:pPr>
      <w:r>
        <w:rPr>
          <w:rFonts w:ascii="Hiragino Kaku Gothic ProN" w:hAnsi="Hiragino Kaku Gothic ProN"/>
          <w:b/>
          <w:color w:val="2A5AC8"/>
          <w:sz w:val="26"/>
        </w:rPr>
        <w:t>3-3．板の大きさが変わると何が変わるか</w:t>
      </w:r>
    </w:p>
    <w:p>
      <w:pPr>
        <w:spacing w:after="120"/>
        <w:ind w:left="0"/>
      </w:pPr>
      <w:r>
        <w:rPr>
          <w:rFonts w:ascii="Hiragino Kaku Gothic ProN" w:hAnsi="Hiragino Kaku Gothic ProN"/>
          <w:b w:val="0"/>
          <w:sz w:val="21"/>
        </w:rPr>
        <w:t>「板の大きさ」（定数 C）を変えると、同じ p, q に対する固有振動数が変わります。C が大きい（大きい板）＝ 固有振動数が高い ＝ 同じスライダー位置で選ばれるモードの p, q が小さい ＝ 線が少ない図形。</w:t>
      </w:r>
    </w:p>
    <w:p>
      <w:pPr>
        <w:spacing w:after="120"/>
        <w:ind w:left="0"/>
      </w:pPr>
      <w:r>
        <w:rPr>
          <w:rFonts w:ascii="Hiragino Kaku Gothic ProN" w:hAnsi="Hiragino Kaku Gothic ProN"/>
          <w:b w:val="0"/>
          <w:sz w:val="21"/>
        </w:rPr>
        <w:t>逆に C が小さい（小さい板）＝ 同じ周波数で高次モード（p, q が大）＝ 線が多い図形。</w:t>
      </w:r>
    </w:p>
    <w:p>
      <w:pPr>
        <w:spacing w:before="320" w:after="120"/>
      </w:pPr>
      <w:r>
        <w:rPr>
          <w:rFonts w:ascii="Hiragino Kaku Gothic ProN" w:hAnsi="Hiragino Kaku Gothic ProN"/>
          <w:b/>
          <w:color w:val="1A3A8A"/>
          <w:sz w:val="32"/>
        </w:rPr>
        <w:t>4．正方形板の主なモード（標準サイズ C=11.5）</w:t>
      </w:r>
    </w:p>
    <w:p>
      <w:pPr>
        <w:spacing w:after="120"/>
        <w:ind w:left="0"/>
      </w:pPr>
      <w:r>
        <w:rPr>
          <w:rFonts w:ascii="Hiragino Kaku Gothic ProN" w:hAnsi="Hiragino Kaku Gothic ProN"/>
          <w:b w:val="0"/>
          <w:sz w:val="21"/>
        </w:rPr>
        <w:t>周波数 50〜2000 Hz での主なモードと固有振動数の目安：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rFonts w:ascii="Hiragino Kaku Gothic ProN" w:hAnsi="Hiragino Kaku Gothic ProN"/>
                <w:b/>
                <w:sz w:val="20"/>
              </w:rPr>
              <w:t>モード (p, q)</w:t>
            </w:r>
          </w:p>
        </w:tc>
        <w:tc>
          <w:tcPr>
            <w:tcW w:type="dxa" w:w="2268"/>
          </w:tcPr>
          <w:p>
            <w:r/>
            <w:r>
              <w:rPr>
                <w:rFonts w:ascii="Hiragino Kaku Gothic ProN" w:hAnsi="Hiragino Kaku Gothic ProN"/>
                <w:b/>
                <w:sz w:val="20"/>
              </w:rPr>
              <w:t>図形の特徴</w:t>
            </w:r>
          </w:p>
        </w:tc>
        <w:tc>
          <w:tcPr>
            <w:tcW w:type="dxa" w:w="2268"/>
          </w:tcPr>
          <w:p>
            <w:r/>
            <w:r>
              <w:rPr>
                <w:rFonts w:ascii="Hiragino Kaku Gothic ProN" w:hAnsi="Hiragino Kaku Gothic ProN"/>
                <w:b/>
                <w:sz w:val="20"/>
              </w:rPr>
              <w:t>固有振動数 (Hz) 目安</w:t>
            </w:r>
          </w:p>
        </w:tc>
        <w:tc>
          <w:tcPr>
            <w:tcW w:type="dxa" w:w="2268"/>
          </w:tcPr>
          <w:p>
            <w:r/>
            <w:r>
              <w:rPr>
                <w:rFonts w:ascii="Hiragino Kaku Gothic ProN" w:hAnsi="Hiragino Kaku Gothic ProN"/>
                <w:b/>
                <w:sz w:val="20"/>
              </w:rPr>
              <w:t>節線の本数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Hiragino Kaku Gothic ProN" w:hAnsi="Hiragino Kaku Gothic ProN"/>
                <w:b w:val="0"/>
                <w:sz w:val="20"/>
              </w:rPr>
              <w:t>(0, 1)</w:t>
            </w:r>
          </w:p>
        </w:tc>
        <w:tc>
          <w:tcPr>
            <w:tcW w:type="dxa" w:w="2268"/>
          </w:tcPr>
          <w:p>
            <w:r/>
            <w:r>
              <w:rPr>
                <w:rFonts w:ascii="Hiragino Kaku Gothic ProN" w:hAnsi="Hiragino Kaku Gothic ProN"/>
                <w:b w:val="0"/>
                <w:sz w:val="20"/>
              </w:rPr>
              <w:t>平行線 1本</w:t>
            </w:r>
          </w:p>
        </w:tc>
        <w:tc>
          <w:tcPr>
            <w:tcW w:type="dxa" w:w="2268"/>
          </w:tcPr>
          <w:p>
            <w:r/>
            <w:r>
              <w:rPr>
                <w:rFonts w:ascii="Hiragino Kaku Gothic ProN" w:hAnsi="Hiragino Kaku Gothic ProN"/>
                <w:b w:val="0"/>
                <w:sz w:val="20"/>
              </w:rPr>
              <w:t>約  113</w:t>
            </w:r>
          </w:p>
        </w:tc>
        <w:tc>
          <w:tcPr>
            <w:tcW w:type="dxa" w:w="2268"/>
          </w:tcPr>
          <w:p>
            <w:r/>
            <w:r>
              <w:rPr>
                <w:rFonts w:ascii="Hiragino Kaku Gothic ProN" w:hAnsi="Hiragino Kaku Gothic ProN"/>
                <w:b w:val="0"/>
                <w:sz w:val="20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Hiragino Kaku Gothic ProN" w:hAnsi="Hiragino Kaku Gothic ProN"/>
                <w:b w:val="0"/>
                <w:sz w:val="20"/>
              </w:rPr>
              <w:t>(1, 1)</w:t>
            </w:r>
          </w:p>
        </w:tc>
        <w:tc>
          <w:tcPr>
            <w:tcW w:type="dxa" w:w="2268"/>
          </w:tcPr>
          <w:p>
            <w:r/>
            <w:r>
              <w:rPr>
                <w:rFonts w:ascii="Hiragino Kaku Gothic ProN" w:hAnsi="Hiragino Kaku Gothic ProN"/>
                <w:b w:val="0"/>
                <w:sz w:val="20"/>
              </w:rPr>
              <w:t>十字（×）</w:t>
            </w:r>
          </w:p>
        </w:tc>
        <w:tc>
          <w:tcPr>
            <w:tcW w:type="dxa" w:w="2268"/>
          </w:tcPr>
          <w:p>
            <w:r/>
            <w:r>
              <w:rPr>
                <w:rFonts w:ascii="Hiragino Kaku Gothic ProN" w:hAnsi="Hiragino Kaku Gothic ProN"/>
                <w:b w:val="0"/>
                <w:sz w:val="20"/>
              </w:rPr>
              <w:t>約  227</w:t>
            </w:r>
          </w:p>
        </w:tc>
        <w:tc>
          <w:tcPr>
            <w:tcW w:type="dxa" w:w="2268"/>
          </w:tcPr>
          <w:p>
            <w:r/>
            <w:r>
              <w:rPr>
                <w:rFonts w:ascii="Hiragino Kaku Gothic ProN" w:hAnsi="Hiragino Kaku Gothic ProN"/>
                <w:b w:val="0"/>
                <w:sz w:val="20"/>
              </w:rPr>
              <w:t>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Hiragino Kaku Gothic ProN" w:hAnsi="Hiragino Kaku Gothic ProN"/>
                <w:b w:val="0"/>
                <w:sz w:val="20"/>
              </w:rPr>
              <w:t>(0, 2)</w:t>
            </w:r>
          </w:p>
        </w:tc>
        <w:tc>
          <w:tcPr>
            <w:tcW w:type="dxa" w:w="2268"/>
          </w:tcPr>
          <w:p>
            <w:r/>
            <w:r>
              <w:rPr>
                <w:rFonts w:ascii="Hiragino Kaku Gothic ProN" w:hAnsi="Hiragino Kaku Gothic ProN"/>
                <w:b w:val="0"/>
                <w:sz w:val="20"/>
              </w:rPr>
              <w:t>平行線 2本</w:t>
            </w:r>
          </w:p>
        </w:tc>
        <w:tc>
          <w:tcPr>
            <w:tcW w:type="dxa" w:w="2268"/>
          </w:tcPr>
          <w:p>
            <w:r/>
            <w:r>
              <w:rPr>
                <w:rFonts w:ascii="Hiragino Kaku Gothic ProN" w:hAnsi="Hiragino Kaku Gothic ProN"/>
                <w:b w:val="0"/>
                <w:sz w:val="20"/>
              </w:rPr>
              <w:t>約  451</w:t>
            </w:r>
          </w:p>
        </w:tc>
        <w:tc>
          <w:tcPr>
            <w:tcW w:type="dxa" w:w="2268"/>
          </w:tcPr>
          <w:p>
            <w:r/>
            <w:r>
              <w:rPr>
                <w:rFonts w:ascii="Hiragino Kaku Gothic ProN" w:hAnsi="Hiragino Kaku Gothic ProN"/>
                <w:b w:val="0"/>
                <w:sz w:val="20"/>
              </w:rPr>
              <w:t>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Hiragino Kaku Gothic ProN" w:hAnsi="Hiragino Kaku Gothic ProN"/>
                <w:b w:val="0"/>
                <w:sz w:val="20"/>
              </w:rPr>
              <w:t>(1, 2)</w:t>
            </w:r>
          </w:p>
        </w:tc>
        <w:tc>
          <w:tcPr>
            <w:tcW w:type="dxa" w:w="2268"/>
          </w:tcPr>
          <w:p>
            <w:r/>
            <w:r>
              <w:rPr>
                <w:rFonts w:ascii="Hiragino Kaku Gothic ProN" w:hAnsi="Hiragino Kaku Gothic ProN"/>
                <w:b w:val="0"/>
                <w:sz w:val="20"/>
              </w:rPr>
              <w:t>星形・弧状</w:t>
            </w:r>
          </w:p>
        </w:tc>
        <w:tc>
          <w:tcPr>
            <w:tcW w:type="dxa" w:w="2268"/>
          </w:tcPr>
          <w:p>
            <w:r/>
            <w:r>
              <w:rPr>
                <w:rFonts w:ascii="Hiragino Kaku Gothic ProN" w:hAnsi="Hiragino Kaku Gothic ProN"/>
                <w:b w:val="0"/>
                <w:sz w:val="20"/>
              </w:rPr>
              <w:t>約  564</w:t>
            </w:r>
          </w:p>
        </w:tc>
        <w:tc>
          <w:tcPr>
            <w:tcW w:type="dxa" w:w="2268"/>
          </w:tcPr>
          <w:p>
            <w:r/>
            <w:r>
              <w:rPr>
                <w:rFonts w:ascii="Hiragino Kaku Gothic ProN" w:hAnsi="Hiragino Kaku Gothic ProN"/>
                <w:b w:val="0"/>
                <w:sz w:val="20"/>
              </w:rPr>
              <w:t>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Hiragino Kaku Gothic ProN" w:hAnsi="Hiragino Kaku Gothic ProN"/>
                <w:b w:val="0"/>
                <w:sz w:val="20"/>
              </w:rPr>
              <w:t>(2, 2)</w:t>
            </w:r>
          </w:p>
        </w:tc>
        <w:tc>
          <w:tcPr>
            <w:tcW w:type="dxa" w:w="2268"/>
          </w:tcPr>
          <w:p>
            <w:r/>
            <w:r>
              <w:rPr>
                <w:rFonts w:ascii="Hiragino Kaku Gothic ProN" w:hAnsi="Hiragino Kaku Gothic ProN"/>
                <w:b w:val="0"/>
                <w:sz w:val="20"/>
              </w:rPr>
              <w:t>格子（井）</w:t>
            </w:r>
          </w:p>
        </w:tc>
        <w:tc>
          <w:tcPr>
            <w:tcW w:type="dxa" w:w="2268"/>
          </w:tcPr>
          <w:p>
            <w:r/>
            <w:r>
              <w:rPr>
                <w:rFonts w:ascii="Hiragino Kaku Gothic ProN" w:hAnsi="Hiragino Kaku Gothic ProN"/>
                <w:b w:val="0"/>
                <w:sz w:val="20"/>
              </w:rPr>
              <w:t>約  904</w:t>
            </w:r>
          </w:p>
        </w:tc>
        <w:tc>
          <w:tcPr>
            <w:tcW w:type="dxa" w:w="2268"/>
          </w:tcPr>
          <w:p>
            <w:r/>
            <w:r>
              <w:rPr>
                <w:rFonts w:ascii="Hiragino Kaku Gothic ProN" w:hAnsi="Hiragino Kaku Gothic ProN"/>
                <w:b w:val="0"/>
                <w:sz w:val="20"/>
              </w:rPr>
              <w:t>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Hiragino Kaku Gothic ProN" w:hAnsi="Hiragino Kaku Gothic ProN"/>
                <w:b w:val="0"/>
                <w:sz w:val="20"/>
              </w:rPr>
              <w:t>(0, 3)</w:t>
            </w:r>
          </w:p>
        </w:tc>
        <w:tc>
          <w:tcPr>
            <w:tcW w:type="dxa" w:w="2268"/>
          </w:tcPr>
          <w:p>
            <w:r/>
            <w:r>
              <w:rPr>
                <w:rFonts w:ascii="Hiragino Kaku Gothic ProN" w:hAnsi="Hiragino Kaku Gothic ProN"/>
                <w:b w:val="0"/>
                <w:sz w:val="20"/>
              </w:rPr>
              <w:t>平行線 3本</w:t>
            </w:r>
          </w:p>
        </w:tc>
        <w:tc>
          <w:tcPr>
            <w:tcW w:type="dxa" w:w="2268"/>
          </w:tcPr>
          <w:p>
            <w:r/>
            <w:r>
              <w:rPr>
                <w:rFonts w:ascii="Hiragino Kaku Gothic ProN" w:hAnsi="Hiragino Kaku Gothic ProN"/>
                <w:b w:val="0"/>
                <w:sz w:val="20"/>
              </w:rPr>
              <w:t>約 1016</w:t>
            </w:r>
          </w:p>
        </w:tc>
        <w:tc>
          <w:tcPr>
            <w:tcW w:type="dxa" w:w="2268"/>
          </w:tcPr>
          <w:p>
            <w:r/>
            <w:r>
              <w:rPr>
                <w:rFonts w:ascii="Hiragino Kaku Gothic ProN" w:hAnsi="Hiragino Kaku Gothic ProN"/>
                <w:b w:val="0"/>
                <w:sz w:val="20"/>
              </w:rPr>
              <w:t>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Hiragino Kaku Gothic ProN" w:hAnsi="Hiragino Kaku Gothic ProN"/>
                <w:b w:val="0"/>
                <w:sz w:val="20"/>
              </w:rPr>
              <w:t>(1, 3)</w:t>
            </w:r>
          </w:p>
        </w:tc>
        <w:tc>
          <w:tcPr>
            <w:tcW w:type="dxa" w:w="2268"/>
          </w:tcPr>
          <w:p>
            <w:r/>
            <w:r>
              <w:rPr>
                <w:rFonts w:ascii="Hiragino Kaku Gothic ProN" w:hAnsi="Hiragino Kaku Gothic ProN"/>
                <w:b w:val="0"/>
                <w:sz w:val="20"/>
              </w:rPr>
              <w:t>網目状</w:t>
            </w:r>
          </w:p>
        </w:tc>
        <w:tc>
          <w:tcPr>
            <w:tcW w:type="dxa" w:w="2268"/>
          </w:tcPr>
          <w:p>
            <w:r/>
            <w:r>
              <w:rPr>
                <w:rFonts w:ascii="Hiragino Kaku Gothic ProN" w:hAnsi="Hiragino Kaku Gothic ProN"/>
                <w:b w:val="0"/>
                <w:sz w:val="20"/>
              </w:rPr>
              <w:t>約 1129</w:t>
            </w:r>
          </w:p>
        </w:tc>
        <w:tc>
          <w:tcPr>
            <w:tcW w:type="dxa" w:w="2268"/>
          </w:tcPr>
          <w:p>
            <w:r/>
            <w:r>
              <w:rPr>
                <w:rFonts w:ascii="Hiragino Kaku Gothic ProN" w:hAnsi="Hiragino Kaku Gothic ProN"/>
                <w:b w:val="0"/>
                <w:sz w:val="20"/>
              </w:rPr>
              <w:t>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Hiragino Kaku Gothic ProN" w:hAnsi="Hiragino Kaku Gothic ProN"/>
                <w:b w:val="0"/>
                <w:sz w:val="20"/>
              </w:rPr>
              <w:t>(2, 3)</w:t>
            </w:r>
          </w:p>
        </w:tc>
        <w:tc>
          <w:tcPr>
            <w:tcW w:type="dxa" w:w="2268"/>
          </w:tcPr>
          <w:p>
            <w:r/>
            <w:r>
              <w:rPr>
                <w:rFonts w:ascii="Hiragino Kaku Gothic ProN" w:hAnsi="Hiragino Kaku Gothic ProN"/>
                <w:b w:val="0"/>
                <w:sz w:val="20"/>
              </w:rPr>
              <w:t>複雑な星形</w:t>
            </w:r>
          </w:p>
        </w:tc>
        <w:tc>
          <w:tcPr>
            <w:tcW w:type="dxa" w:w="2268"/>
          </w:tcPr>
          <w:p>
            <w:r/>
            <w:r>
              <w:rPr>
                <w:rFonts w:ascii="Hiragino Kaku Gothic ProN" w:hAnsi="Hiragino Kaku Gothic ProN"/>
                <w:b w:val="0"/>
                <w:sz w:val="20"/>
              </w:rPr>
              <w:t>約 1468</w:t>
            </w:r>
          </w:p>
        </w:tc>
        <w:tc>
          <w:tcPr>
            <w:tcW w:type="dxa" w:w="2268"/>
          </w:tcPr>
          <w:p>
            <w:r/>
            <w:r>
              <w:rPr>
                <w:rFonts w:ascii="Hiragino Kaku Gothic ProN" w:hAnsi="Hiragino Kaku Gothic ProN"/>
                <w:b w:val="0"/>
                <w:sz w:val="20"/>
              </w:rPr>
              <w:t>5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rFonts w:ascii="Hiragino Kaku Gothic ProN" w:hAnsi="Hiragino Kaku Gothic ProN"/>
          <w:b/>
          <w:color w:val="1A3A8A"/>
          <w:sz w:val="32"/>
        </w:rPr>
        <w:t>5．実際の実験との対応</w:t>
      </w:r>
    </w:p>
    <w:p>
      <w:pPr>
        <w:spacing w:after="120"/>
        <w:ind w:left="0"/>
      </w:pPr>
      <w:r>
        <w:rPr>
          <w:rFonts w:ascii="Hiragino Kaku Gothic ProN" w:hAnsi="Hiragino Kaku Gothic ProN"/>
          <w:b w:val="0"/>
          <w:sz w:val="21"/>
        </w:rPr>
        <w:t>実際のクラドニ実験では、板を弓でこすることで特定の固有振動数を励振します。このアプリでは周波数スライダーが「こする速さ（励振周波数）」に対応します。</w:t>
      </w:r>
    </w:p>
    <w:p>
      <w:pPr>
        <w:spacing w:after="120"/>
        <w:ind w:left="0"/>
      </w:pPr>
      <w:r>
        <w:rPr>
          <w:rFonts w:ascii="Hiragino Kaku Gothic ProN" w:hAnsi="Hiragino Kaku Gothic ProN"/>
          <w:b w:val="0"/>
          <w:sz w:val="21"/>
        </w:rPr>
        <w:t>自由端（板の端が固定されていない）の条件では sin ではなく cos を使います。端で変位が最大（腹）になるためです。正方形板の変位場は：</w:t>
      </w:r>
    </w:p>
    <w:p>
      <w:pPr>
        <w:spacing w:before="80" w:after="80"/>
        <w:ind w:left="850"/>
        <w:jc w:val="left"/>
      </w:pPr>
      <w:r>
        <w:rPr>
          <w:rFonts w:ascii="Courier New" w:hAnsi="Courier New"/>
          <w:color w:val="333399"/>
          <w:sz w:val="21"/>
        </w:rPr>
        <w:t>z(x,y) = cos(p·π·x)·cos(q·π·y) − cos(q·π·x)·cos(p·π·y)</w:t>
      </w:r>
    </w:p>
    <w:p>
      <w:pPr>
        <w:spacing w:after="120"/>
        <w:ind w:left="0"/>
      </w:pPr>
      <w:r>
        <w:rPr>
          <w:rFonts w:ascii="Hiragino Kaku Gothic ProN" w:hAnsi="Hiragino Kaku Gothic ProN"/>
          <w:b w:val="0"/>
          <w:sz w:val="21"/>
        </w:rPr>
        <w:t>この式が 0 になる場所（節線）に砂が集まり、クラドニ図形を形作ります。</w:t>
      </w:r>
    </w:p>
    <w:p>
      <w:pPr>
        <w:spacing w:before="320" w:after="120"/>
      </w:pPr>
      <w:r>
        <w:rPr>
          <w:rFonts w:ascii="Hiragino Kaku Gothic ProN" w:hAnsi="Hiragino Kaku Gothic ProN"/>
          <w:b/>
          <w:color w:val="1A3A8A"/>
          <w:sz w:val="32"/>
        </w:rPr>
        <w:t>6．まとめ</w:t>
      </w:r>
    </w:p>
    <w:p>
      <w:pPr>
        <w:spacing w:after="80"/>
        <w:ind w:left="283"/>
      </w:pPr>
      <w:r>
        <w:rPr>
          <w:rFonts w:ascii="Hiragino Kaku Gothic ProN" w:hAnsi="Hiragino Kaku Gothic ProN"/>
          <w:b w:val="0"/>
          <w:sz w:val="21"/>
        </w:rPr>
        <w:t>■  板には無数の「固有振動モード」があり、それぞれ決まった周波数と図形を持つ</w:t>
      </w:r>
    </w:p>
    <w:p>
      <w:pPr>
        <w:spacing w:after="80"/>
        <w:ind w:left="283"/>
      </w:pPr>
      <w:r>
        <w:rPr>
          <w:rFonts w:ascii="Hiragino Kaku Gothic ProN" w:hAnsi="Hiragino Kaku Gothic ProN"/>
          <w:b w:val="0"/>
          <w:sz w:val="21"/>
        </w:rPr>
        <w:t>■  周波数スライダーを動かすと、最も近い固有振動数のモードに自動的にスナップする</w:t>
      </w:r>
    </w:p>
    <w:p>
      <w:pPr>
        <w:spacing w:after="80"/>
        <w:ind w:left="283"/>
      </w:pPr>
      <w:r>
        <w:rPr>
          <w:rFonts w:ascii="Hiragino Kaku Gothic ProN" w:hAnsi="Hiragino Kaku Gothic ProN"/>
          <w:b w:val="0"/>
          <w:sz w:val="21"/>
        </w:rPr>
        <w:t>■  スライダー下の縦線（ティック）が切り替わり点を示す</w:t>
      </w:r>
    </w:p>
    <w:p>
      <w:pPr>
        <w:spacing w:after="80"/>
        <w:ind w:left="283"/>
      </w:pPr>
      <w:r>
        <w:rPr>
          <w:rFonts w:ascii="Hiragino Kaku Gothic ProN" w:hAnsi="Hiragino Kaku Gothic ProN"/>
          <w:b w:val="0"/>
          <w:sz w:val="21"/>
        </w:rPr>
        <w:t>■  「板の大きさ」は板の定数 C を変え、同じ周波数で現れる図形の複雑さが変わる</w:t>
      </w:r>
    </w:p>
    <w:p>
      <w:pPr>
        <w:spacing w:after="80"/>
        <w:ind w:left="283"/>
      </w:pPr>
      <w:r>
        <w:rPr>
          <w:rFonts w:ascii="Hiragino Kaku Gothic ProN" w:hAnsi="Hiragino Kaku Gothic ProN"/>
          <w:b w:val="0"/>
          <w:sz w:val="21"/>
        </w:rPr>
        <w:t>■  円形板ではベッセル関数を使い、節直径と節円の組み合わせで図形が決まる</w:t>
      </w:r>
    </w:p>
    <w:p>
      <w:pPr>
        <w:spacing w:after="240"/>
      </w:pPr>
    </w:p>
    <w:p>
      <w:pPr>
        <w:jc w:val="right"/>
      </w:pPr>
      <w:r>
        <w:rPr>
          <w:rFonts w:ascii="Hiragino Kaku Gothic ProN" w:hAnsi="Hiragino Kaku Gothic ProN"/>
          <w:b w:val="0"/>
          <w:color w:val="8888AA"/>
          <w:sz w:val="18"/>
        </w:rPr>
        <w:t>Chladni figure visualizer — 技術資料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