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E4" w:rsidRDefault="002966DC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3854E4" w:rsidRDefault="002966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본인의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성격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,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대인관계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,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가치관은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어떠하며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설명할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있는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실제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사례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,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경험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등에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대하여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기술해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주십시오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.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579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  <w:t>[150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이상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>700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4E4">
        <w:tc>
          <w:tcPr>
            <w:tcW w:w="9016" w:type="dxa"/>
          </w:tcPr>
          <w:p w:rsidR="003854E4" w:rsidRDefault="002966DC"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책임감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배려심이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사람입니다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</w:p>
          <w:p w:rsidR="003854E4" w:rsidRDefault="00D42936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 w:rsidRPr="00D42936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고등학교</w:t>
            </w:r>
            <w:r w:rsidRPr="00D42936"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2학년 역사시간</w:t>
            </w:r>
            <w:r w:rsidR="0018540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에</w:t>
            </w:r>
            <w:bookmarkStart w:id="0" w:name="_GoBack"/>
            <w:bookmarkEnd w:id="0"/>
            <w:r w:rsidRPr="00D42936"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, PPT를 제작해 발표하는 조별과제 활동이 있었습니다.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제작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담당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친구가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발표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전날에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개인적인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사정으로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PPT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를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완성하지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못하는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일이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발생하여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미완성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PPT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를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자료조사와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발표담당임에도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불구하고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밤새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완성시킨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일이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있습니다</w:t>
            </w:r>
            <w:r w:rsidR="002966DC"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</w:p>
          <w:p w:rsidR="003854E4" w:rsidRDefault="002966DC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당황스런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상황에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어떻게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대처해야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할지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잠깐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동안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막막했지만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집단을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위해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일이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무엇인지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보았습니다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다른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조원들은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책임감을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갖고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맡은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일을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준비하고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지금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상황을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알게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실망을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아니라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서로에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불신이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거란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들었습니다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시간이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얼마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남지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않았지만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책임감을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갖고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상대방을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배려하는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마음으로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준비한다면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좋은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결과를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만들어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것이란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들어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잠을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줄여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최선을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다해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완성해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</w:p>
          <w:p w:rsidR="003854E4" w:rsidRDefault="002966DC"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결과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조는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A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등급을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받았고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모두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만족하며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서로를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격려하며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좋은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추억을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만들어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일을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계기로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집단을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위해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필요한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사람이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되었다는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뿌듯함을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느낄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있었고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결과에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성취감을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맛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좋은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기회였습니다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</w:p>
        </w:tc>
      </w:tr>
    </w:tbl>
    <w:p w:rsidR="003854E4" w:rsidRDefault="003854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</w:p>
    <w:p w:rsidR="003854E4" w:rsidRDefault="002966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최근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3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년간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지원분야에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필요한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직무능력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,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전문성을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향상시키기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위해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어떻게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노력했는지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사례를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중심으로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기술해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주십시오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.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500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  <w:t>[150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이상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>500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4E4">
        <w:tc>
          <w:tcPr>
            <w:tcW w:w="9016" w:type="dxa"/>
          </w:tcPr>
          <w:p w:rsidR="003854E4" w:rsidRDefault="002966DC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직무능력과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전문성을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향상을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위해</w:t>
            </w:r>
          </w:p>
          <w:p w:rsidR="003854E4" w:rsidRDefault="002966DC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첫째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기업의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근무환경을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이해하기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위해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기업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탐방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견학활동을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하였습니다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</w:p>
          <w:p w:rsidR="003854E4" w:rsidRDefault="002966DC"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공기업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대기업을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준비하는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동아리에서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한국서부발전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한국가스공사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삼성이노베이션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뮤지엄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등을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견학하며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기업을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이해하였습니다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기업을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견학하며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기업은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혼자가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아닌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함께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’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가장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효율성이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높아진다는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느끼는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계기가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</w:p>
          <w:p w:rsidR="003854E4" w:rsidRDefault="002966DC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전공관련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자격증을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1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빠르게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취득하였습니다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</w:p>
          <w:p w:rsidR="003854E4" w:rsidRDefault="002966DC"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자격증을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준비하며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스스로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터득한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정보를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친구들과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공유하며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친구들의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멘토가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쉽게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공부할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방법을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보니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복습하는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기회가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되었고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친구들과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친하게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지내게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저에게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노력하여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알게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정보를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쉽게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공유하면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억울하지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않냐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?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’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있었지만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정보를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공유한다고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해도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자신의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만드는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개인의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노력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이라고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때문에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억울하다는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않았습니다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정보공유로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친구들이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한층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성장한다면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좋은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인해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올라갈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것이라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생각합니다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</w:p>
        </w:tc>
      </w:tr>
    </w:tbl>
    <w:p w:rsidR="003854E4" w:rsidRDefault="003854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</w:p>
    <w:p w:rsidR="003854E4" w:rsidRDefault="002966DC">
      <w:pPr>
        <w:widowControl/>
        <w:wordWrap/>
        <w:autoSpaceDE/>
        <w:autoSpaceDN/>
        <w:spacing w:before="100" w:beforeAutospacing="1" w:after="100" w:afterAutospacing="1" w:line="240" w:lineRule="auto"/>
        <w:ind w:left="6360" w:hangingChars="3600" w:hanging="6360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최근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3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년간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본인이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경험한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가장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어려웠던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일을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기술하고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이후의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과정과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결과에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대해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말씀해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주십시오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. 473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  <w:t>[150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이상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>500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]</w:t>
      </w:r>
    </w:p>
    <w:tbl>
      <w:tblPr>
        <w:tblStyle w:val="a3"/>
        <w:tblpPr w:leftFromText="142" w:rightFromText="142" w:vertAnchor="text" w:tblpY="11"/>
        <w:tblW w:w="9078" w:type="dxa"/>
        <w:tblLook w:val="04A0" w:firstRow="1" w:lastRow="0" w:firstColumn="1" w:lastColumn="0" w:noHBand="0" w:noVBand="1"/>
      </w:tblPr>
      <w:tblGrid>
        <w:gridCol w:w="9078"/>
      </w:tblGrid>
      <w:tr w:rsidR="003854E4">
        <w:trPr>
          <w:trHeight w:val="248"/>
        </w:trPr>
        <w:tc>
          <w:tcPr>
            <w:tcW w:w="9078" w:type="dxa"/>
          </w:tcPr>
          <w:p w:rsidR="003854E4" w:rsidRDefault="002966D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소통을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중요하게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전기기능사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실기반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보조강사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입니다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</w:p>
          <w:p w:rsidR="003854E4" w:rsidRDefault="002966D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부장님은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전공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공부에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도움이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거라며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학원의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전기기능사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실기반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보조강사로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추천해주셨습니다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감사한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마음으로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전공시간에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부진한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친구들을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자주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도와주곤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경험을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떠올리며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가벼운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마음으로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출근했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었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습니다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하지만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학원에는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친구가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아닌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아버지뻘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분들이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학원생이라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분들을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가르치는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생각처럼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쉽지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않았습니다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첫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날은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4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시간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동안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서너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건의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질문만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받고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나머지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시간은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멀뚱멀뚱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서있기만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학원생들은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제가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학생이기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때문에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신뢰가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않았고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어린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학생이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알겠어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?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’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라는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하셨던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같습니다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상황을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스스로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극복해야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한다는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생각으로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먼저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다가가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인사하고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어려운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없는지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여쭤보며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도움을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주었습니다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진심과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열정적인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모습을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조금씩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인정하기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시작했고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이제는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선생으로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인정해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주는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단계에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도달하였습니다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3854E4" w:rsidRDefault="003854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</w:p>
    <w:p w:rsidR="003854E4" w:rsidRDefault="002966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우리공사의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인재상인“정도와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책임”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,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“소통과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협력”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,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“열정과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도전”과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관련하여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한가지를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선택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,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본인의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역량과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관련하여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기술해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주십시오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.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459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ab/>
        <w:t>[150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이상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  <w:t>500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자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이내</w:t>
      </w:r>
      <w:r>
        <w:rPr>
          <w:rFonts w:ascii="굴림" w:eastAsia="굴림" w:hAnsi="굴림" w:cs="굴림" w:hint="eastAsia"/>
          <w:b/>
          <w:bCs/>
          <w:color w:val="1872AE"/>
          <w:kern w:val="0"/>
          <w:sz w:val="18"/>
          <w:szCs w:val="1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4E4">
        <w:tc>
          <w:tcPr>
            <w:tcW w:w="9016" w:type="dxa"/>
          </w:tcPr>
          <w:p w:rsidR="003854E4" w:rsidRDefault="002966DC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움직이게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인재상은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열정과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도전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입니다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</w:p>
          <w:p w:rsidR="003854E4" w:rsidRDefault="002966DC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꿈은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대한민국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전기분야의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최고가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것입니다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최고가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위해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열정을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갖고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도전을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멈추지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lastRenderedPageBreak/>
              <w:t>않는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마음으로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준비하고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행동하고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있다고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자부합니다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관심을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가지고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있었지만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지식은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없었던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진학하게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되었습니다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관심사인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대해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하나하나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알아가는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것이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즐겁고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행복했던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생소한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전공시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간에도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열정을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갖고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수업에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임하며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푹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빠져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흥미를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키웠습니다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흥미가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전기기능사와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승강기기능사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자격증에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빨리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도전하는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계기로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이어졌고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그런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열정과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도전정신으로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가지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기능사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시험을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번에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합격하는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행복한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결과를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만들어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냈습니다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.. </w:t>
            </w:r>
          </w:p>
          <w:p w:rsidR="003854E4" w:rsidRDefault="002966DC">
            <w:pPr>
              <w:ind w:left="180" w:hangingChars="100" w:hanging="180"/>
            </w:pP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한국조폐공사의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인재상인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열정과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도전</w:t>
            </w:r>
            <w: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  <w:t>’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이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저를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움직이게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하는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원동력이기에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저의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꿈에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한걸음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다가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회사는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두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걸음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앞으로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나아갈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있다고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>확신합니다</w:t>
            </w:r>
            <w:r>
              <w:rPr>
                <w:rFonts w:ascii="굴림" w:eastAsia="굴림" w:hAnsi="굴림" w:cs="굴림" w:hint="eastAsia"/>
                <w:bCs/>
                <w:kern w:val="0"/>
                <w:sz w:val="18"/>
                <w:szCs w:val="18"/>
              </w:rPr>
              <w:t xml:space="preserve">. </w:t>
            </w:r>
          </w:p>
        </w:tc>
      </w:tr>
      <w:tr w:rsidR="003854E4">
        <w:tc>
          <w:tcPr>
            <w:tcW w:w="9016" w:type="dxa"/>
          </w:tcPr>
          <w:p w:rsidR="003854E4" w:rsidRDefault="003854E4">
            <w:pPr>
              <w:rPr>
                <w:rFonts w:ascii="굴림" w:eastAsia="굴림" w:hAnsi="굴림" w:cs="굴림"/>
                <w:bCs/>
                <w:kern w:val="0"/>
                <w:sz w:val="18"/>
                <w:szCs w:val="18"/>
              </w:rPr>
            </w:pPr>
          </w:p>
        </w:tc>
      </w:tr>
    </w:tbl>
    <w:p w:rsidR="003854E4" w:rsidRDefault="003854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1872AE"/>
          <w:kern w:val="0"/>
          <w:sz w:val="18"/>
          <w:szCs w:val="18"/>
        </w:rPr>
      </w:pPr>
    </w:p>
    <w:sectPr w:rsidR="003854E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E4"/>
    <w:rsid w:val="0018540C"/>
    <w:rsid w:val="002966DC"/>
    <w:rsid w:val="003854E4"/>
    <w:rsid w:val="00D4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2019-04-03T14:10:00Z</dcterms:created>
  <dcterms:modified xsi:type="dcterms:W3CDTF">2019-04-03T14:10:00Z</dcterms:modified>
  <cp:version>0900.0000.01</cp:version>
</cp:coreProperties>
</file>