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3F071" w14:textId="77777777" w:rsidR="00CC1E3F" w:rsidRDefault="00C923DE">
      <w:r>
        <w:t>Sophia Ardell</w:t>
      </w:r>
    </w:p>
    <w:p w14:paraId="1D1BD7B3" w14:textId="77777777" w:rsidR="00C923DE" w:rsidRDefault="00C923DE">
      <w:r>
        <w:t>November 8, 2015</w:t>
      </w:r>
    </w:p>
    <w:p w14:paraId="502EADCA" w14:textId="77777777" w:rsidR="00C923DE" w:rsidRDefault="00C923DE">
      <w:r>
        <w:t>Methods of Computational Physics</w:t>
      </w:r>
    </w:p>
    <w:p w14:paraId="29CE0E54" w14:textId="77777777" w:rsidR="00C923DE" w:rsidRDefault="00C923DE">
      <w:r>
        <w:t>Homework Set #7</w:t>
      </w:r>
    </w:p>
    <w:p w14:paraId="61086E3A" w14:textId="77777777" w:rsidR="00C923DE" w:rsidRDefault="00C923DE"/>
    <w:p w14:paraId="1B798C60" w14:textId="77777777" w:rsidR="00C923DE" w:rsidRDefault="00C923DE">
      <w:pPr>
        <w:rPr>
          <w:b/>
          <w:sz w:val="32"/>
          <w:szCs w:val="32"/>
        </w:rPr>
      </w:pPr>
      <w:r w:rsidRPr="00C923DE">
        <w:rPr>
          <w:b/>
          <w:sz w:val="32"/>
          <w:szCs w:val="32"/>
        </w:rPr>
        <w:t>Problem 1</w:t>
      </w:r>
    </w:p>
    <w:p w14:paraId="210B0888" w14:textId="77777777" w:rsidR="00C923DE" w:rsidRDefault="00C923DE" w:rsidP="00C923DE">
      <w:r>
        <w:tab/>
        <w:t xml:space="preserve">The Legendre Polynomials </w:t>
      </w:r>
      <w:r>
        <w:rPr>
          <w:i/>
        </w:rPr>
        <w:t>y</w:t>
      </w:r>
      <w:r>
        <w:t>, which are defined on the interval [-1, 1], satisfy the differential equation:</w:t>
      </w:r>
    </w:p>
    <w:p w14:paraId="3F531216" w14:textId="77777777" w:rsidR="00C923DE" w:rsidRDefault="00C923DE" w:rsidP="00C923DE"/>
    <w:p w14:paraId="70E9B72C" w14:textId="77777777" w:rsidR="00C923DE" w:rsidRPr="00C923DE" w:rsidRDefault="00C923DE" w:rsidP="00C923D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y=0</m:t>
          </m:r>
        </m:oMath>
      </m:oMathPara>
    </w:p>
    <w:p w14:paraId="51250360" w14:textId="77777777" w:rsidR="00C923DE" w:rsidRDefault="00C923DE" w:rsidP="00C923DE">
      <w:pPr>
        <w:jc w:val="right"/>
      </w:pPr>
      <w:r>
        <w:t>[1]</w:t>
      </w:r>
    </w:p>
    <w:p w14:paraId="13FF6566" w14:textId="77777777" w:rsidR="00C923DE" w:rsidRDefault="00C923DE" w:rsidP="00C923DE"/>
    <w:p w14:paraId="47E1C6A2" w14:textId="77777777" w:rsidR="00C923DE" w:rsidRDefault="00C923DE" w:rsidP="00C923DE">
      <w:r>
        <w:t xml:space="preserve">where </w:t>
      </w:r>
      <m:oMath>
        <m:r>
          <w:rPr>
            <w:rFonts w:ascii="Cambria Math" w:hAnsi="Cambria Math"/>
          </w:rPr>
          <m:t>λ</m:t>
        </m:r>
      </m:oMath>
      <w:r>
        <w:t xml:space="preserve"> is an eigenvalue I determine in this problem. Equation [1] admits even and odd functions, so I can reduce my analysis to the interval of [0,1]. I can get two boundary conditions from demanding regularity, giving:</w:t>
      </w:r>
    </w:p>
    <w:p w14:paraId="3B8E00C1" w14:textId="77777777" w:rsidR="00C923DE" w:rsidRDefault="00C923DE" w:rsidP="00C923DE"/>
    <w:p w14:paraId="51BFC607" w14:textId="77777777" w:rsidR="00C923DE" w:rsidRDefault="00C923DE" w:rsidP="00C923DE">
      <w:pPr>
        <w:ind w:left="1440"/>
      </w:pPr>
      <w:r>
        <w:t xml:space="preserve">At </w:t>
      </w:r>
      <w:r w:rsidRPr="00C923DE">
        <w:rPr>
          <w:i/>
        </w:rPr>
        <w:t>x</w:t>
      </w:r>
      <w:r>
        <w:t xml:space="preserve"> </w:t>
      </w:r>
      <w:r w:rsidRPr="00C923DE">
        <w:rPr>
          <w:i/>
        </w:rPr>
        <w:t>= 0</w:t>
      </w:r>
      <w:r>
        <w:t>:</w:t>
      </w:r>
    </w:p>
    <w:p w14:paraId="451CD32F" w14:textId="77777777" w:rsidR="00C923DE" w:rsidRPr="00C923DE" w:rsidRDefault="00C923DE" w:rsidP="00C923D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0       </m:t>
          </m:r>
          <m:r>
            <m:rPr>
              <m:sty m:val="p"/>
            </m:rPr>
            <w:rPr>
              <w:rFonts w:ascii="Cambria Math" w:hAnsi="Cambria Math"/>
            </w:rPr>
            <m:t>fo</m:t>
          </m:r>
          <m:r>
            <m:rPr>
              <m:sty m:val="p"/>
            </m:rPr>
            <w:rPr>
              <w:rFonts w:ascii="Cambria Math" w:hAnsi="Cambria Math"/>
            </w:rPr>
            <m:t>r even solutions</m:t>
          </m:r>
        </m:oMath>
      </m:oMathPara>
    </w:p>
    <w:p w14:paraId="7DDE8757" w14:textId="77777777" w:rsidR="00C923DE" w:rsidRPr="00C923DE" w:rsidRDefault="00C923DE" w:rsidP="00C923DE">
      <m:oMathPara>
        <m:oMath>
          <m:r>
            <w:rPr>
              <w:rFonts w:ascii="Cambria Math" w:hAnsi="Cambria Math"/>
            </w:rPr>
            <m:t xml:space="preserve">y= 0       </m:t>
          </m:r>
          <m:r>
            <m:rPr>
              <m:sty m:val="p"/>
            </m:rPr>
            <w:rPr>
              <w:rFonts w:ascii="Cambria Math" w:hAnsi="Cambria Math"/>
            </w:rPr>
            <m:t>fo</m:t>
          </m:r>
          <m:r>
            <m:rPr>
              <m:sty m:val="p"/>
            </m:rPr>
            <w:rPr>
              <w:rFonts w:ascii="Cambria Math" w:hAnsi="Cambria Math"/>
            </w:rPr>
            <m:t xml:space="preserve">r </m:t>
          </m:r>
          <m:r>
            <m:rPr>
              <m:sty m:val="p"/>
            </m:rPr>
            <w:rPr>
              <w:rFonts w:ascii="Cambria Math" w:hAnsi="Cambria Math"/>
            </w:rPr>
            <m:t>odd</m:t>
          </m:r>
          <m:r>
            <m:rPr>
              <m:sty m:val="p"/>
            </m:rPr>
            <w:rPr>
              <w:rFonts w:ascii="Cambria Math" w:hAnsi="Cambria Math"/>
            </w:rPr>
            <m:t xml:space="preserve"> solutions</m:t>
          </m:r>
        </m:oMath>
      </m:oMathPara>
    </w:p>
    <w:p w14:paraId="5CFB0991" w14:textId="77777777" w:rsidR="00C923DE" w:rsidRDefault="00C923DE" w:rsidP="00C923DE">
      <w:r>
        <w:tab/>
      </w:r>
      <w:r>
        <w:tab/>
        <w:t xml:space="preserve">At </w:t>
      </w:r>
      <w:r>
        <w:rPr>
          <w:i/>
        </w:rPr>
        <w:t>x = 1</w:t>
      </w:r>
      <w:r>
        <w:t>:</w:t>
      </w:r>
    </w:p>
    <w:p w14:paraId="25AAEE59" w14:textId="77777777" w:rsidR="00C923DE" w:rsidRPr="00C923DE" w:rsidRDefault="00C923DE" w:rsidP="00C923D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y</m:t>
          </m:r>
        </m:oMath>
      </m:oMathPara>
    </w:p>
    <w:p w14:paraId="29868AAD" w14:textId="77777777" w:rsidR="00C923DE" w:rsidRPr="00C923DE" w:rsidRDefault="00C923DE" w:rsidP="00C923D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982C71F" w14:textId="77777777" w:rsidR="00C923DE" w:rsidRDefault="00C923DE" w:rsidP="00C923DE"/>
    <w:p w14:paraId="191DB38D" w14:textId="77777777" w:rsidR="00C923DE" w:rsidRDefault="00C923DE" w:rsidP="00C923DE">
      <w:r>
        <w:t>Given that the equation is also linear and homogenous, the solutions can be normalized so that:</w:t>
      </w:r>
    </w:p>
    <w:p w14:paraId="237DE00C" w14:textId="77777777" w:rsidR="00C923DE" w:rsidRPr="004B099A" w:rsidRDefault="004B099A" w:rsidP="00C923DE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y=1       </m:t>
          </m:r>
          <m:r>
            <m:rPr>
              <m:sty m:val="p"/>
            </m:rPr>
            <w:rPr>
              <w:rFonts w:ascii="Cambria Math" w:hAnsi="Cambria Math"/>
            </w:rPr>
            <m:t xml:space="preserve">at  </m:t>
          </m:r>
          <m:r>
            <w:rPr>
              <w:rFonts w:ascii="Cambria Math" w:hAnsi="Cambria Math"/>
            </w:rPr>
            <m:t>x=1</m:t>
          </m:r>
        </m:oMath>
      </m:oMathPara>
    </w:p>
    <w:p w14:paraId="462F877A" w14:textId="77777777" w:rsidR="00D62202" w:rsidRDefault="00D62202" w:rsidP="00C923DE"/>
    <w:p w14:paraId="2F08EC33" w14:textId="77777777" w:rsidR="00C923DE" w:rsidRDefault="00C923DE" w:rsidP="00C923DE">
      <w:r>
        <w:t>To solve this, I rewrote Equation [1] in first-order form</w:t>
      </w:r>
      <w:r w:rsidR="004B099A">
        <w:t xml:space="preserve">, introducing </w:t>
      </w:r>
      <m:oMath>
        <m:r>
          <w:rPr>
            <w:rFonts w:ascii="Cambria Math" w:hAnsi="Cambria Math"/>
          </w:rPr>
          <m:t>λ</m:t>
        </m:r>
      </m:oMath>
      <w:r w:rsidR="004B099A">
        <w:t xml:space="preserve"> as a new variable that satisfies the equation </w:t>
      </w:r>
      <m:oMath>
        <m:r>
          <w:rPr>
            <w:rFonts w:ascii="Cambria Math" w:hAnsi="Cambria Math"/>
          </w:rPr>
          <m:t>d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dx=0</m:t>
            </m:r>
          </m:den>
        </m:f>
      </m:oMath>
      <w:r w:rsidR="004B099A">
        <w:t>.</w:t>
      </w:r>
    </w:p>
    <w:p w14:paraId="676B13EB" w14:textId="476E5FF6" w:rsidR="00D62202" w:rsidRPr="00D62202" w:rsidRDefault="00D62202" w:rsidP="00C923D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 κ</m:t>
          </m:r>
        </m:oMath>
      </m:oMathPara>
    </w:p>
    <w:p w14:paraId="0A74F613" w14:textId="77777777" w:rsidR="00D62202" w:rsidRDefault="00D62202" w:rsidP="00C923DE"/>
    <w:p w14:paraId="70644046" w14:textId="1C83E1AA" w:rsidR="00D62202" w:rsidRPr="00D62202" w:rsidRDefault="00D62202" w:rsidP="00C923D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dκ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κ-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y</m:t>
          </m:r>
        </m:oMath>
      </m:oMathPara>
    </w:p>
    <w:p w14:paraId="4410FD09" w14:textId="77777777" w:rsidR="00D62202" w:rsidRDefault="00D62202" w:rsidP="00C923DE"/>
    <w:p w14:paraId="045A3114" w14:textId="6B2D5C01" w:rsidR="00C923DE" w:rsidRDefault="00D62202" w:rsidP="00D62202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dλ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31989DC" w14:textId="77777777" w:rsidR="00C923DE" w:rsidRDefault="00C923DE" w:rsidP="00C923DE"/>
    <w:p w14:paraId="55CA7C3C" w14:textId="2849AD73" w:rsidR="00C923DE" w:rsidRDefault="00C923DE" w:rsidP="00C923DE">
      <w:r>
        <w:t>which you can solve independently, then bring tog</w:t>
      </w:r>
      <w:r w:rsidR="004B099A">
        <w:t xml:space="preserve">ether to integrate. This result indicates whether the current </w:t>
      </w:r>
      <m:oMath>
        <m:r>
          <w:rPr>
            <w:rFonts w:ascii="Cambria Math" w:hAnsi="Cambria Math"/>
          </w:rPr>
          <m:t>λ</m:t>
        </m:r>
      </m:oMath>
      <w:r w:rsidR="004B099A">
        <w:t xml:space="preserve"> is correct (because if the result is 0, then Equation [1] is satisfied). Given that </w:t>
      </w:r>
      <m:oMath>
        <m:r>
          <w:rPr>
            <w:rFonts w:ascii="Cambria Math" w:hAnsi="Cambria Math"/>
          </w:rPr>
          <m:t>λ</m:t>
        </m:r>
      </m:oMath>
      <w:r w:rsidR="004B099A">
        <w:t xml:space="preserve"> is the only varying quantity in the code, I used the root-finding method zbrent, which integrated the function from </w:t>
      </w:r>
      <w:r w:rsidR="004B099A">
        <w:rPr>
          <w:i/>
        </w:rPr>
        <w:t xml:space="preserve">x = 1 </w:t>
      </w:r>
      <w:r w:rsidR="004B099A">
        <w:t xml:space="preserve">to </w:t>
      </w:r>
      <w:r w:rsidR="004B099A">
        <w:rPr>
          <w:i/>
        </w:rPr>
        <w:t xml:space="preserve">x = 0, </w:t>
      </w:r>
      <w:r w:rsidR="004B099A">
        <w:t xml:space="preserve">and evaluated the returned value of </w:t>
      </w:r>
      <w:r w:rsidR="004B099A">
        <w:rPr>
          <w:i/>
        </w:rPr>
        <w:t>y’</w:t>
      </w:r>
      <w:r w:rsidR="003109B7" w:rsidRPr="003109B7">
        <w:t xml:space="preserve"> </w:t>
      </w:r>
      <w:r w:rsidR="004B099A">
        <w:t xml:space="preserve">if the function was even, or </w:t>
      </w:r>
      <w:r w:rsidR="004B099A">
        <w:rPr>
          <w:i/>
        </w:rPr>
        <w:t xml:space="preserve">y </w:t>
      </w:r>
      <w:r w:rsidR="004B099A">
        <w:t>if the function was odd. Zbrent tries 3 point quadratic interpolation to locate root within a set of brackets. If interpolation fails, implying the root is outside the brackets, the method uses bisection.</w:t>
      </w:r>
      <w:r w:rsidR="003109B7">
        <w:t xml:space="preserve"> </w:t>
      </w:r>
      <w:r w:rsidR="00C12BB7">
        <w:t>The function is then integrated over</w:t>
      </w:r>
      <w:r>
        <w:t xml:space="preserve"> the interval [0,1], in N steps, which I set as 1000 for this project.</w:t>
      </w:r>
      <w:r w:rsidR="00C12BB7">
        <w:t xml:space="preserve"> To choose the brackets for the value of </w:t>
      </w:r>
      <m:oMath>
        <m:r>
          <w:rPr>
            <w:rFonts w:ascii="Cambria Math" w:hAnsi="Cambria Math"/>
          </w:rPr>
          <m:t>λ,</m:t>
        </m:r>
      </m:oMath>
      <w:r w:rsidR="00C12BB7">
        <w:t xml:space="preserve"> I made an educa</w:t>
      </w:r>
      <w:r w:rsidR="00D62202">
        <w:t xml:space="preserve">ted guess based on Part C of this problem, where I guessed that </w:t>
      </w:r>
      <m:oMath>
        <m:r>
          <w:rPr>
            <w:rFonts w:ascii="Cambria Math" w:hAnsi="Cambria Math"/>
          </w:rPr>
          <m:t>λ</m:t>
        </m:r>
      </m:oMath>
      <w:r w:rsidR="00D62202">
        <w:t xml:space="preserve"> would be a function of the number of roots, </w:t>
      </w:r>
      <w:r w:rsidR="00D62202">
        <w:rPr>
          <w:i/>
        </w:rPr>
        <w:t>l</w:t>
      </w:r>
      <w:r w:rsidR="00D62202">
        <w:t>, and would also dictate whether the problem was even or odd. My bracket equation was then:</w:t>
      </w:r>
    </w:p>
    <w:p w14:paraId="6E009B10" w14:textId="29817B7C" w:rsidR="00D62202" w:rsidRPr="009F481E" w:rsidRDefault="00D62202" w:rsidP="00C923DE">
      <m:oMathPara>
        <m:oMath>
          <m:r>
            <w:rPr>
              <w:rFonts w:ascii="Cambria Math" w:hAnsi="Cambria Math"/>
            </w:rPr>
            <m:t>λ=l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l+1</m:t>
              </m:r>
            </m:e>
          </m:d>
          <m:r>
            <w:rPr>
              <w:rFonts w:ascii="Cambria Math" w:hAnsi="Cambria Math"/>
            </w:rPr>
            <m:t>±0.5</m:t>
          </m:r>
        </m:oMath>
      </m:oMathPara>
    </w:p>
    <w:p w14:paraId="4C943452" w14:textId="77777777" w:rsidR="009F481E" w:rsidRDefault="009F481E" w:rsidP="00C923DE"/>
    <w:p w14:paraId="286D2991" w14:textId="7D4364A7" w:rsidR="00D62202" w:rsidRDefault="00D62202" w:rsidP="00C923DE">
      <w:r>
        <w:t xml:space="preserve">My starting values were in terms of </w:t>
      </w:r>
      <m:oMath>
        <m:r>
          <w:rPr>
            <w:rFonts w:ascii="Cambria Math" w:hAnsi="Cambria Math"/>
          </w:rPr>
          <m:t>λ</m:t>
        </m:r>
      </m:oMath>
      <w:r>
        <w:t>, where:</w:t>
      </w:r>
    </w:p>
    <w:p w14:paraId="69730994" w14:textId="53D4123A" w:rsidR="00D62202" w:rsidRPr="00CC780A" w:rsidRDefault="00D62202" w:rsidP="00C923D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=y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=λ</m:t>
          </m:r>
        </m:oMath>
      </m:oMathPara>
    </w:p>
    <w:p w14:paraId="62BB5407" w14:textId="77777777" w:rsidR="00CC780A" w:rsidRDefault="00CC780A" w:rsidP="00C923DE"/>
    <w:p w14:paraId="47936DFA" w14:textId="63C2636E" w:rsidR="00CC780A" w:rsidRPr="00CC780A" w:rsidRDefault="00CC780A" w:rsidP="00C923DE">
      <w:r>
        <w:t xml:space="preserve">I got the following values for my first 5 values of </w:t>
      </w:r>
      <m:oMath>
        <m:r>
          <w:rPr>
            <w:rFonts w:ascii="Cambria Math" w:hAnsi="Cambria Math"/>
          </w:rPr>
          <m:t>λ: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000" w:firstRow="0" w:lastRow="0" w:firstColumn="0" w:lastColumn="0" w:noHBand="0" w:noVBand="0"/>
      </w:tblPr>
      <w:tblGrid>
        <w:gridCol w:w="4428"/>
        <w:gridCol w:w="12"/>
        <w:gridCol w:w="4416"/>
      </w:tblGrid>
      <w:tr w:rsidR="00CC780A" w14:paraId="17D802B8" w14:textId="6DB4F88F" w:rsidTr="00CC780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440" w:type="dxa"/>
            <w:gridSpan w:val="2"/>
          </w:tcPr>
          <w:p w14:paraId="5BC7B783" w14:textId="67785D00" w:rsidR="00CC780A" w:rsidRPr="00CC780A" w:rsidRDefault="00CC780A" w:rsidP="00CC780A">
            <w:pPr>
              <w:ind w:left="108"/>
              <w:jc w:val="center"/>
              <w:rPr>
                <w:i/>
              </w:rPr>
            </w:pPr>
            <w:r>
              <w:rPr>
                <w:i/>
              </w:rPr>
              <w:t>l</w:t>
            </w:r>
          </w:p>
        </w:tc>
        <w:tc>
          <w:tcPr>
            <w:tcW w:w="4416" w:type="dxa"/>
          </w:tcPr>
          <w:p w14:paraId="52B0779D" w14:textId="204635A6" w:rsidR="00CC780A" w:rsidRPr="00CC780A" w:rsidRDefault="00CC780A" w:rsidP="00CC780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</w:tr>
      <w:tr w:rsidR="00CC780A" w14:paraId="1C107E6A" w14:textId="77777777" w:rsidTr="00CC780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428" w:type="dxa"/>
          </w:tcPr>
          <w:p w14:paraId="3C765570" w14:textId="1520D501" w:rsidR="00CC780A" w:rsidRDefault="00CC780A" w:rsidP="00CC780A">
            <w:pPr>
              <w:jc w:val="center"/>
            </w:pPr>
            <w:r>
              <w:t>0</w:t>
            </w:r>
          </w:p>
        </w:tc>
        <w:tc>
          <w:tcPr>
            <w:tcW w:w="4428" w:type="dxa"/>
            <w:gridSpan w:val="2"/>
          </w:tcPr>
          <w:p w14:paraId="22B8869A" w14:textId="00839FE1" w:rsidR="00CC780A" w:rsidRDefault="00CC780A" w:rsidP="00CC780A">
            <w:pPr>
              <w:jc w:val="center"/>
            </w:pPr>
            <w:r>
              <w:t>0</w:t>
            </w:r>
          </w:p>
        </w:tc>
      </w:tr>
      <w:tr w:rsidR="00CC780A" w14:paraId="22057F0B" w14:textId="77777777" w:rsidTr="00CC780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428" w:type="dxa"/>
          </w:tcPr>
          <w:p w14:paraId="3FCE7263" w14:textId="54993CAD" w:rsidR="00CC780A" w:rsidRDefault="00CC780A" w:rsidP="00CC780A">
            <w:pPr>
              <w:jc w:val="center"/>
            </w:pPr>
            <w:r>
              <w:t>1</w:t>
            </w:r>
          </w:p>
        </w:tc>
        <w:tc>
          <w:tcPr>
            <w:tcW w:w="4428" w:type="dxa"/>
            <w:gridSpan w:val="2"/>
          </w:tcPr>
          <w:p w14:paraId="6E071D8C" w14:textId="15B98CB2" w:rsidR="00CC780A" w:rsidRDefault="00CC780A" w:rsidP="00CC780A">
            <w:pPr>
              <w:jc w:val="center"/>
            </w:pPr>
            <w:r>
              <w:t>2</w:t>
            </w:r>
          </w:p>
        </w:tc>
      </w:tr>
      <w:tr w:rsidR="00CC780A" w14:paraId="0BAC5255" w14:textId="77777777" w:rsidTr="00CC780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428" w:type="dxa"/>
          </w:tcPr>
          <w:p w14:paraId="47E79426" w14:textId="0A57516C" w:rsidR="00CC780A" w:rsidRDefault="00CC780A" w:rsidP="00CC780A">
            <w:pPr>
              <w:jc w:val="center"/>
            </w:pPr>
            <w:r>
              <w:t>2</w:t>
            </w:r>
          </w:p>
        </w:tc>
        <w:tc>
          <w:tcPr>
            <w:tcW w:w="4428" w:type="dxa"/>
            <w:gridSpan w:val="2"/>
          </w:tcPr>
          <w:p w14:paraId="1A2B56C4" w14:textId="52DB5E05" w:rsidR="00CC780A" w:rsidRDefault="00CC780A" w:rsidP="00CC780A">
            <w:pPr>
              <w:jc w:val="center"/>
            </w:pPr>
            <w:r>
              <w:t>6</w:t>
            </w:r>
          </w:p>
        </w:tc>
      </w:tr>
      <w:tr w:rsidR="00CC780A" w14:paraId="1F8BA389" w14:textId="77777777" w:rsidTr="00CC780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428" w:type="dxa"/>
          </w:tcPr>
          <w:p w14:paraId="6CDF3209" w14:textId="44B2D216" w:rsidR="00CC780A" w:rsidRDefault="00CC780A" w:rsidP="00CC780A">
            <w:pPr>
              <w:jc w:val="center"/>
            </w:pPr>
            <w:r>
              <w:t>3</w:t>
            </w:r>
          </w:p>
        </w:tc>
        <w:tc>
          <w:tcPr>
            <w:tcW w:w="4428" w:type="dxa"/>
            <w:gridSpan w:val="2"/>
          </w:tcPr>
          <w:p w14:paraId="498F7516" w14:textId="1B3281E4" w:rsidR="00CC780A" w:rsidRDefault="00CC780A" w:rsidP="00CC780A">
            <w:pPr>
              <w:jc w:val="center"/>
            </w:pPr>
            <w:r>
              <w:t>12</w:t>
            </w:r>
          </w:p>
        </w:tc>
      </w:tr>
      <w:tr w:rsidR="00CC780A" w14:paraId="7AAF1CD6" w14:textId="77777777" w:rsidTr="00CC780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428" w:type="dxa"/>
          </w:tcPr>
          <w:p w14:paraId="4B0D90BE" w14:textId="7BADD0E1" w:rsidR="00CC780A" w:rsidRDefault="00CC780A" w:rsidP="00CC780A">
            <w:pPr>
              <w:jc w:val="center"/>
            </w:pPr>
            <w:r>
              <w:t>4</w:t>
            </w:r>
          </w:p>
        </w:tc>
        <w:tc>
          <w:tcPr>
            <w:tcW w:w="4428" w:type="dxa"/>
            <w:gridSpan w:val="2"/>
          </w:tcPr>
          <w:p w14:paraId="627697EC" w14:textId="56334BC3" w:rsidR="00CC780A" w:rsidRDefault="00CC780A" w:rsidP="00CC780A">
            <w:pPr>
              <w:jc w:val="center"/>
            </w:pPr>
            <w:r>
              <w:t>20</w:t>
            </w:r>
          </w:p>
        </w:tc>
      </w:tr>
    </w:tbl>
    <w:p w14:paraId="6547656D" w14:textId="4084E591" w:rsidR="00CC780A" w:rsidRDefault="00CC780A" w:rsidP="00C923DE">
      <w:r>
        <w:t>`</w:t>
      </w:r>
    </w:p>
    <w:p w14:paraId="4567B15C" w14:textId="730208E0" w:rsidR="00CC780A" w:rsidRDefault="009F481E" w:rsidP="00C923DE">
      <w:r>
        <w:t>This follows the pattern:</w:t>
      </w:r>
    </w:p>
    <w:p w14:paraId="61C19721" w14:textId="13CFB2E7" w:rsidR="009F481E" w:rsidRDefault="009F481E" w:rsidP="00C923DE">
      <m:oMathPara>
        <m:oMath>
          <m:r>
            <w:rPr>
              <w:rFonts w:ascii="Cambria Math" w:hAnsi="Cambria Math"/>
            </w:rPr>
            <m:t>λ=l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l+1</m:t>
              </m:r>
            </m:e>
          </m:d>
        </m:oMath>
      </m:oMathPara>
    </w:p>
    <w:p w14:paraId="4931B0DA" w14:textId="1FADC2EC" w:rsidR="009F481E" w:rsidRDefault="009F481E" w:rsidP="00982BDB">
      <w:r>
        <w:t>The graph of the polynomials is attached on the next page. It matches the analytical results from Wolfram-Alpha quite well, which I have included below:</w:t>
      </w:r>
    </w:p>
    <w:p w14:paraId="681B8836" w14:textId="65FF5042" w:rsidR="00982BDB" w:rsidRDefault="00982BDB" w:rsidP="00982BDB">
      <w:pPr>
        <w:jc w:val="center"/>
      </w:pPr>
      <w:r>
        <w:rPr>
          <w:noProof/>
        </w:rPr>
        <w:drawing>
          <wp:inline distT="0" distB="0" distL="0" distR="0" wp14:anchorId="72BED819" wp14:editId="5E6B444E">
            <wp:extent cx="4702810" cy="2721610"/>
            <wp:effectExtent l="0" t="0" r="0" b="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03456D77" w14:textId="7DF0F47A" w:rsidR="00982BDB" w:rsidRDefault="00982BDB" w:rsidP="00982BDB">
      <w:pPr>
        <w:jc w:val="center"/>
      </w:pPr>
    </w:p>
    <w:p w14:paraId="250E9B8C" w14:textId="77777777" w:rsidR="00982BDB" w:rsidRDefault="00982BDB" w:rsidP="00982BDB"/>
    <w:p w14:paraId="3C722007" w14:textId="4F061DFB" w:rsidR="00982BDB" w:rsidRDefault="00982BDB" w:rsidP="00982BDB">
      <w:pPr>
        <w:rPr>
          <w:rFonts w:cs="Times New Roman"/>
          <w:i/>
          <w:sz w:val="20"/>
          <w:szCs w:val="20"/>
        </w:rPr>
      </w:pPr>
      <w:r w:rsidRPr="00982BDB">
        <w:rPr>
          <w:rFonts w:cs="Times New Roman"/>
          <w:i/>
          <w:sz w:val="20"/>
          <w:szCs w:val="20"/>
        </w:rPr>
        <w:t xml:space="preserve">Weisstein, Eric W. "Legendre Polynomial." From </w:t>
      </w:r>
      <w:r w:rsidRPr="00982BDB">
        <w:rPr>
          <w:rFonts w:cs="Times New Roman"/>
          <w:i/>
          <w:iCs/>
          <w:sz w:val="20"/>
          <w:szCs w:val="20"/>
        </w:rPr>
        <w:t>MathWorld</w:t>
      </w:r>
      <w:r w:rsidRPr="00982BDB">
        <w:rPr>
          <w:rFonts w:cs="Times New Roman"/>
          <w:i/>
          <w:sz w:val="20"/>
          <w:szCs w:val="20"/>
        </w:rPr>
        <w:t xml:space="preserve">--A Wolfram Web Resource. </w:t>
      </w:r>
      <w:r w:rsidR="002F4C66">
        <w:rPr>
          <w:rFonts w:cs="Times New Roman"/>
          <w:i/>
          <w:sz w:val="20"/>
          <w:szCs w:val="20"/>
        </w:rPr>
        <w:t>http://mathworld.wolfram.com/LegendrePolynomial.html</w:t>
      </w:r>
    </w:p>
    <w:p w14:paraId="39E5CDAE" w14:textId="38B90019" w:rsidR="002F4C66" w:rsidRDefault="002F4C66">
      <w:r>
        <w:br w:type="page"/>
      </w:r>
    </w:p>
    <w:p w14:paraId="2C4597B9" w14:textId="4A0D3BEB" w:rsidR="002F4C66" w:rsidRDefault="002F4C66" w:rsidP="002F4C66">
      <w:r>
        <w:rPr>
          <w:noProof/>
        </w:rPr>
        <w:drawing>
          <wp:inline distT="0" distB="0" distL="0" distR="0" wp14:anchorId="78C094F6" wp14:editId="752227E2">
            <wp:extent cx="5829392" cy="754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.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92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AC0B" w14:textId="77777777" w:rsidR="00262C87" w:rsidRPr="002F4C66" w:rsidRDefault="00262C87" w:rsidP="002F4C66">
      <w:bookmarkStart w:id="0" w:name="_GoBack"/>
      <w:bookmarkEnd w:id="0"/>
    </w:p>
    <w:sectPr w:rsidR="00262C87" w:rsidRPr="002F4C66" w:rsidSect="00060417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5085A1" w14:textId="77777777" w:rsidR="00262C87" w:rsidRDefault="00262C87" w:rsidP="00982BDB">
      <w:r>
        <w:separator/>
      </w:r>
    </w:p>
  </w:endnote>
  <w:endnote w:type="continuationSeparator" w:id="0">
    <w:p w14:paraId="2C30A559" w14:textId="77777777" w:rsidR="00262C87" w:rsidRDefault="00262C87" w:rsidP="00982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A8C11" w14:textId="77777777" w:rsidR="00262C87" w:rsidRDefault="00262C87" w:rsidP="00262C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FC3859" w14:textId="77777777" w:rsidR="00262C87" w:rsidRDefault="00262C87" w:rsidP="002F4C6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88F14" w14:textId="77777777" w:rsidR="00262C87" w:rsidRDefault="00262C87" w:rsidP="00262C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329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FC375BC" w14:textId="77777777" w:rsidR="00262C87" w:rsidRDefault="00262C87" w:rsidP="002F4C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E11F82" w14:textId="77777777" w:rsidR="00262C87" w:rsidRDefault="00262C87" w:rsidP="00982BDB">
      <w:r>
        <w:separator/>
      </w:r>
    </w:p>
  </w:footnote>
  <w:footnote w:type="continuationSeparator" w:id="0">
    <w:p w14:paraId="4A1A1BD2" w14:textId="77777777" w:rsidR="00262C87" w:rsidRDefault="00262C87" w:rsidP="00982B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86C"/>
    <w:rsid w:val="00060417"/>
    <w:rsid w:val="00262C87"/>
    <w:rsid w:val="002F4C66"/>
    <w:rsid w:val="003109B7"/>
    <w:rsid w:val="003C329C"/>
    <w:rsid w:val="004B099A"/>
    <w:rsid w:val="00982BDB"/>
    <w:rsid w:val="009F481E"/>
    <w:rsid w:val="00A738F2"/>
    <w:rsid w:val="00C12BB7"/>
    <w:rsid w:val="00C923DE"/>
    <w:rsid w:val="00CC1E3F"/>
    <w:rsid w:val="00CC780A"/>
    <w:rsid w:val="00D62202"/>
    <w:rsid w:val="00FA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5175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23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3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3D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C78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82BDB"/>
  </w:style>
  <w:style w:type="character" w:customStyle="1" w:styleId="FootnoteTextChar">
    <w:name w:val="Footnote Text Char"/>
    <w:basedOn w:val="DefaultParagraphFont"/>
    <w:link w:val="FootnoteText"/>
    <w:uiPriority w:val="99"/>
    <w:rsid w:val="00982BDB"/>
  </w:style>
  <w:style w:type="character" w:styleId="FootnoteReference">
    <w:name w:val="footnote reference"/>
    <w:basedOn w:val="DefaultParagraphFont"/>
    <w:uiPriority w:val="99"/>
    <w:unhideWhenUsed/>
    <w:rsid w:val="00982BDB"/>
    <w:rPr>
      <w:vertAlign w:val="superscript"/>
    </w:rPr>
  </w:style>
  <w:style w:type="paragraph" w:customStyle="1" w:styleId="small">
    <w:name w:val="small"/>
    <w:basedOn w:val="Normal"/>
    <w:rsid w:val="00982BD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2BD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F4C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C66"/>
  </w:style>
  <w:style w:type="character" w:styleId="PageNumber">
    <w:name w:val="page number"/>
    <w:basedOn w:val="DefaultParagraphFont"/>
    <w:uiPriority w:val="99"/>
    <w:semiHidden/>
    <w:unhideWhenUsed/>
    <w:rsid w:val="002F4C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23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3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3D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C78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82BDB"/>
  </w:style>
  <w:style w:type="character" w:customStyle="1" w:styleId="FootnoteTextChar">
    <w:name w:val="Footnote Text Char"/>
    <w:basedOn w:val="DefaultParagraphFont"/>
    <w:link w:val="FootnoteText"/>
    <w:uiPriority w:val="99"/>
    <w:rsid w:val="00982BDB"/>
  </w:style>
  <w:style w:type="character" w:styleId="FootnoteReference">
    <w:name w:val="footnote reference"/>
    <w:basedOn w:val="DefaultParagraphFont"/>
    <w:uiPriority w:val="99"/>
    <w:unhideWhenUsed/>
    <w:rsid w:val="00982BDB"/>
    <w:rPr>
      <w:vertAlign w:val="superscript"/>
    </w:rPr>
  </w:style>
  <w:style w:type="paragraph" w:customStyle="1" w:styleId="small">
    <w:name w:val="small"/>
    <w:basedOn w:val="Normal"/>
    <w:rsid w:val="00982BD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2BD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F4C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C66"/>
  </w:style>
  <w:style w:type="character" w:styleId="PageNumber">
    <w:name w:val="page number"/>
    <w:basedOn w:val="DefaultParagraphFont"/>
    <w:uiPriority w:val="99"/>
    <w:semiHidden/>
    <w:unhideWhenUsed/>
    <w:rsid w:val="002F4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2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42E1E8-1F86-4649-A839-B83C962D1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368</Words>
  <Characters>2102</Characters>
  <Application>Microsoft Macintosh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Ardell</dc:creator>
  <cp:keywords/>
  <dc:description/>
  <cp:lastModifiedBy>Sophie Ardell</cp:lastModifiedBy>
  <cp:revision>7</cp:revision>
  <dcterms:created xsi:type="dcterms:W3CDTF">2015-11-08T05:31:00Z</dcterms:created>
  <dcterms:modified xsi:type="dcterms:W3CDTF">2015-11-09T01:18:00Z</dcterms:modified>
</cp:coreProperties>
</file>