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95CE7" w14:textId="77777777" w:rsidR="00FE32D3" w:rsidRDefault="00BB51DC" w:rsidP="00BB51DC">
      <w:pPr>
        <w:spacing w:line="240" w:lineRule="auto"/>
        <w:rPr>
          <w:rFonts w:ascii="Times New Roman" w:hAnsi="Times New Roman" w:cs="Times New Roman"/>
          <w:sz w:val="24"/>
          <w:szCs w:val="24"/>
        </w:rPr>
      </w:pPr>
      <w:r>
        <w:rPr>
          <w:rFonts w:ascii="Times New Roman" w:hAnsi="Times New Roman" w:cs="Times New Roman"/>
          <w:sz w:val="24"/>
          <w:szCs w:val="24"/>
        </w:rPr>
        <w:t xml:space="preserve">Cameron Chandra </w:t>
      </w:r>
    </w:p>
    <w:p w14:paraId="161DF49E" w14:textId="77777777" w:rsidR="00BB51DC" w:rsidRDefault="00BB51DC" w:rsidP="00BB51DC">
      <w:pPr>
        <w:spacing w:line="240" w:lineRule="auto"/>
        <w:rPr>
          <w:rFonts w:ascii="Times New Roman" w:hAnsi="Times New Roman" w:cs="Times New Roman"/>
          <w:sz w:val="24"/>
          <w:szCs w:val="24"/>
        </w:rPr>
      </w:pPr>
      <w:r>
        <w:rPr>
          <w:rFonts w:ascii="Times New Roman" w:hAnsi="Times New Roman" w:cs="Times New Roman"/>
          <w:sz w:val="24"/>
          <w:szCs w:val="24"/>
        </w:rPr>
        <w:t>10/9/2017</w:t>
      </w:r>
    </w:p>
    <w:p w14:paraId="163E1E0E" w14:textId="77777777" w:rsidR="00BB51DC" w:rsidRDefault="00BB51DC" w:rsidP="00BB51DC">
      <w:pPr>
        <w:spacing w:line="240" w:lineRule="auto"/>
        <w:rPr>
          <w:rFonts w:ascii="Times New Roman" w:hAnsi="Times New Roman" w:cs="Times New Roman"/>
          <w:sz w:val="24"/>
          <w:szCs w:val="24"/>
        </w:rPr>
      </w:pPr>
      <w:r>
        <w:rPr>
          <w:rFonts w:ascii="Times New Roman" w:hAnsi="Times New Roman" w:cs="Times New Roman"/>
          <w:sz w:val="24"/>
          <w:szCs w:val="24"/>
        </w:rPr>
        <w:t xml:space="preserve">SI310/King </w:t>
      </w:r>
    </w:p>
    <w:p w14:paraId="6813AB97" w14:textId="77777777" w:rsidR="00BB51DC" w:rsidRDefault="00BB51DC" w:rsidP="00BB51DC">
      <w:pPr>
        <w:spacing w:line="240" w:lineRule="auto"/>
        <w:rPr>
          <w:rFonts w:ascii="Times New Roman" w:hAnsi="Times New Roman" w:cs="Times New Roman"/>
          <w:sz w:val="24"/>
          <w:szCs w:val="24"/>
        </w:rPr>
      </w:pPr>
      <w:r>
        <w:rPr>
          <w:rFonts w:ascii="Times New Roman" w:hAnsi="Times New Roman" w:cs="Times New Roman"/>
          <w:sz w:val="24"/>
          <w:szCs w:val="24"/>
        </w:rPr>
        <w:t>Aurolab Case Write-Up</w:t>
      </w:r>
    </w:p>
    <w:p w14:paraId="322337B0" w14:textId="25640E32" w:rsidR="00DB1329" w:rsidRDefault="00DB1329" w:rsidP="00BB51DC">
      <w:pPr>
        <w:spacing w:line="240" w:lineRule="auto"/>
        <w:rPr>
          <w:rFonts w:ascii="Times New Roman" w:hAnsi="Times New Roman" w:cs="Times New Roman"/>
          <w:sz w:val="24"/>
          <w:szCs w:val="24"/>
        </w:rPr>
      </w:pPr>
    </w:p>
    <w:p w14:paraId="23B638CE" w14:textId="653021C3" w:rsidR="00A0426F" w:rsidRDefault="006A77D2" w:rsidP="00BB51D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significant stakeholders in the Aurolab case include AECS, Aurolab, patients suffering from cataracts, and world public health authorities. </w:t>
      </w:r>
      <w:r w:rsidR="00A0426F">
        <w:rPr>
          <w:rFonts w:ascii="Times New Roman" w:hAnsi="Times New Roman" w:cs="Times New Roman"/>
          <w:sz w:val="24"/>
          <w:szCs w:val="24"/>
        </w:rPr>
        <w:t>These</w:t>
      </w:r>
      <w:r>
        <w:rPr>
          <w:rFonts w:ascii="Times New Roman" w:hAnsi="Times New Roman" w:cs="Times New Roman"/>
          <w:sz w:val="24"/>
          <w:szCs w:val="24"/>
        </w:rPr>
        <w:t xml:space="preserve"> stakeholders </w:t>
      </w:r>
      <w:r w:rsidR="00980B4F">
        <w:rPr>
          <w:rFonts w:ascii="Times New Roman" w:hAnsi="Times New Roman" w:cs="Times New Roman"/>
          <w:sz w:val="24"/>
          <w:szCs w:val="24"/>
        </w:rPr>
        <w:t>share a common interest: to treat</w:t>
      </w:r>
      <w:r>
        <w:rPr>
          <w:rFonts w:ascii="Times New Roman" w:hAnsi="Times New Roman" w:cs="Times New Roman"/>
          <w:sz w:val="24"/>
          <w:szCs w:val="24"/>
        </w:rPr>
        <w:t xml:space="preserve"> preventable blindness</w:t>
      </w:r>
      <w:r w:rsidR="00E53D6E">
        <w:rPr>
          <w:rFonts w:ascii="Times New Roman" w:hAnsi="Times New Roman" w:cs="Times New Roman"/>
          <w:sz w:val="24"/>
          <w:szCs w:val="24"/>
        </w:rPr>
        <w:t xml:space="preserve"> by producing intraocular lenses (IOL)</w:t>
      </w:r>
      <w:r>
        <w:rPr>
          <w:rFonts w:ascii="Times New Roman" w:hAnsi="Times New Roman" w:cs="Times New Roman"/>
          <w:sz w:val="24"/>
          <w:szCs w:val="24"/>
        </w:rPr>
        <w:t xml:space="preserve">. </w:t>
      </w:r>
      <w:r w:rsidR="00A0426F">
        <w:rPr>
          <w:rFonts w:ascii="Times New Roman" w:hAnsi="Times New Roman" w:cs="Times New Roman"/>
          <w:sz w:val="24"/>
          <w:szCs w:val="24"/>
        </w:rPr>
        <w:t>AECS and Aurolab</w:t>
      </w:r>
      <w:r w:rsidR="00A3738E">
        <w:rPr>
          <w:rFonts w:ascii="Times New Roman" w:hAnsi="Times New Roman" w:cs="Times New Roman"/>
          <w:sz w:val="24"/>
          <w:szCs w:val="24"/>
        </w:rPr>
        <w:t xml:space="preserve"> care</w:t>
      </w:r>
      <w:r w:rsidR="00A0426F">
        <w:rPr>
          <w:rFonts w:ascii="Times New Roman" w:hAnsi="Times New Roman" w:cs="Times New Roman"/>
          <w:sz w:val="24"/>
          <w:szCs w:val="24"/>
        </w:rPr>
        <w:t xml:space="preserve"> about each other’s survival and prosperity; AECS hopes to provide Aurolab with resources to keep them afloat and Aurolab hopes to generate revenue for AECS</w:t>
      </w:r>
      <w:r w:rsidR="001945A5">
        <w:rPr>
          <w:rFonts w:ascii="Times New Roman" w:hAnsi="Times New Roman" w:cs="Times New Roman"/>
          <w:sz w:val="24"/>
          <w:szCs w:val="24"/>
        </w:rPr>
        <w:t xml:space="preserve">. </w:t>
      </w:r>
      <w:r w:rsidR="00A0426F">
        <w:rPr>
          <w:rFonts w:ascii="Times New Roman" w:hAnsi="Times New Roman" w:cs="Times New Roman"/>
          <w:sz w:val="24"/>
          <w:szCs w:val="24"/>
        </w:rPr>
        <w:t>World public health authorities</w:t>
      </w:r>
      <w:r w:rsidR="001945A5">
        <w:rPr>
          <w:rFonts w:ascii="Times New Roman" w:hAnsi="Times New Roman" w:cs="Times New Roman"/>
          <w:sz w:val="24"/>
          <w:szCs w:val="24"/>
        </w:rPr>
        <w:t xml:space="preserve"> </w:t>
      </w:r>
      <w:r w:rsidR="00A0426F">
        <w:rPr>
          <w:rFonts w:ascii="Times New Roman" w:hAnsi="Times New Roman" w:cs="Times New Roman"/>
          <w:sz w:val="24"/>
          <w:szCs w:val="24"/>
        </w:rPr>
        <w:t>are interested in Aurolab’s success i</w:t>
      </w:r>
      <w:r w:rsidR="001945A5">
        <w:rPr>
          <w:rFonts w:ascii="Times New Roman" w:hAnsi="Times New Roman" w:cs="Times New Roman"/>
          <w:sz w:val="24"/>
          <w:szCs w:val="24"/>
        </w:rPr>
        <w:t xml:space="preserve">n curing preventable blindness and </w:t>
      </w:r>
      <w:r w:rsidR="00A0426F">
        <w:rPr>
          <w:rFonts w:ascii="Times New Roman" w:hAnsi="Times New Roman" w:cs="Times New Roman"/>
          <w:sz w:val="24"/>
          <w:szCs w:val="24"/>
        </w:rPr>
        <w:t xml:space="preserve">the sterility of Aurolab’s products. </w:t>
      </w:r>
    </w:p>
    <w:p w14:paraId="109FBBC8" w14:textId="228ADEA6" w:rsidR="00A0426F" w:rsidRDefault="00A0426F" w:rsidP="00BB51DC">
      <w:pPr>
        <w:spacing w:line="240" w:lineRule="auto"/>
        <w:rPr>
          <w:rFonts w:ascii="Times New Roman" w:hAnsi="Times New Roman" w:cs="Times New Roman"/>
          <w:sz w:val="24"/>
          <w:szCs w:val="24"/>
        </w:rPr>
      </w:pPr>
      <w:r>
        <w:rPr>
          <w:rFonts w:ascii="Times New Roman" w:hAnsi="Times New Roman" w:cs="Times New Roman"/>
          <w:sz w:val="24"/>
          <w:szCs w:val="24"/>
        </w:rPr>
        <w:tab/>
      </w:r>
      <w:r w:rsidR="00BF0CAF">
        <w:rPr>
          <w:rFonts w:ascii="Times New Roman" w:hAnsi="Times New Roman" w:cs="Times New Roman"/>
          <w:sz w:val="24"/>
          <w:szCs w:val="24"/>
        </w:rPr>
        <w:t>To keep Aurolab in business, AECS utilized existing infrastructure to achieve their goals</w:t>
      </w:r>
      <w:r w:rsidR="00E53D6E">
        <w:rPr>
          <w:rFonts w:ascii="Times New Roman" w:hAnsi="Times New Roman" w:cs="Times New Roman"/>
          <w:sz w:val="24"/>
          <w:szCs w:val="24"/>
        </w:rPr>
        <w:t>. To provide cheap and effective IOLs, Aurolab kept their investments low and capital high. Due to the high cost of IOLs, AECS decided to make their own through Aurolab. This helped keep Aurolab’</w:t>
      </w:r>
      <w:r w:rsidR="00BF0CAF">
        <w:rPr>
          <w:rFonts w:ascii="Times New Roman" w:hAnsi="Times New Roman" w:cs="Times New Roman"/>
          <w:sz w:val="24"/>
          <w:szCs w:val="24"/>
        </w:rPr>
        <w:t xml:space="preserve">s costs low. </w:t>
      </w:r>
      <w:r w:rsidR="00BF0CAF" w:rsidRPr="001945A5">
        <w:rPr>
          <w:rFonts w:ascii="Times New Roman" w:hAnsi="Times New Roman" w:cs="Times New Roman"/>
          <w:sz w:val="24"/>
          <w:szCs w:val="24"/>
        </w:rPr>
        <w:t>Also,</w:t>
      </w:r>
      <w:r w:rsidR="00BF0CAF">
        <w:rPr>
          <w:rFonts w:ascii="Times New Roman" w:hAnsi="Times New Roman" w:cs="Times New Roman"/>
          <w:sz w:val="24"/>
          <w:szCs w:val="24"/>
        </w:rPr>
        <w:t xml:space="preserve"> t</w:t>
      </w:r>
      <w:r w:rsidR="00E53D6E">
        <w:rPr>
          <w:rFonts w:ascii="Times New Roman" w:hAnsi="Times New Roman" w:cs="Times New Roman"/>
          <w:sz w:val="24"/>
          <w:szCs w:val="24"/>
        </w:rPr>
        <w:t>he information required to makes these le</w:t>
      </w:r>
      <w:r w:rsidR="00BF0CAF">
        <w:rPr>
          <w:rFonts w:ascii="Times New Roman" w:hAnsi="Times New Roman" w:cs="Times New Roman"/>
          <w:sz w:val="24"/>
          <w:szCs w:val="24"/>
        </w:rPr>
        <w:t xml:space="preserve">nses is complex and training </w:t>
      </w:r>
      <w:r w:rsidR="00E53D6E">
        <w:rPr>
          <w:rFonts w:ascii="Times New Roman" w:hAnsi="Times New Roman" w:cs="Times New Roman"/>
          <w:sz w:val="24"/>
          <w:szCs w:val="24"/>
        </w:rPr>
        <w:t>employees to make them is expensive</w:t>
      </w:r>
      <w:r w:rsidR="00E53D6E" w:rsidRPr="001945A5">
        <w:rPr>
          <w:rFonts w:ascii="Times New Roman" w:hAnsi="Times New Roman" w:cs="Times New Roman"/>
          <w:sz w:val="24"/>
          <w:szCs w:val="24"/>
        </w:rPr>
        <w:t>. So</w:t>
      </w:r>
      <w:r w:rsidR="00E53D6E">
        <w:rPr>
          <w:rFonts w:ascii="Times New Roman" w:hAnsi="Times New Roman" w:cs="Times New Roman"/>
          <w:sz w:val="24"/>
          <w:szCs w:val="24"/>
        </w:rPr>
        <w:t>, Aurolab bought IOL International, an accredited IOL producer in Florida</w:t>
      </w:r>
      <w:r w:rsidR="001945A5">
        <w:rPr>
          <w:rFonts w:ascii="Times New Roman" w:hAnsi="Times New Roman" w:cs="Times New Roman"/>
          <w:sz w:val="24"/>
          <w:szCs w:val="24"/>
        </w:rPr>
        <w:t>. Using Intel’s “copy exactly” strategy, Aurolab leveraged IOL International’s existing infrastructure to produce the lenses. IOL International’s most important asset is their knowledge of lens production and Aurolab gained that information through the machines and materials bought from the company</w:t>
      </w:r>
      <w:r w:rsidR="00E53D6E">
        <w:rPr>
          <w:rFonts w:ascii="Times New Roman" w:hAnsi="Times New Roman" w:cs="Times New Roman"/>
          <w:sz w:val="24"/>
          <w:szCs w:val="24"/>
        </w:rPr>
        <w:t>.</w:t>
      </w:r>
      <w:r w:rsidR="00BF0CAF">
        <w:rPr>
          <w:rFonts w:ascii="Times New Roman" w:hAnsi="Times New Roman" w:cs="Times New Roman"/>
          <w:sz w:val="24"/>
          <w:szCs w:val="24"/>
        </w:rPr>
        <w:t xml:space="preserve"> Aurolab used wage arbitrage to k</w:t>
      </w:r>
      <w:r w:rsidR="00980B4F">
        <w:rPr>
          <w:rFonts w:ascii="Times New Roman" w:hAnsi="Times New Roman" w:cs="Times New Roman"/>
          <w:sz w:val="24"/>
          <w:szCs w:val="24"/>
        </w:rPr>
        <w:t xml:space="preserve">eep their operating costs low. AECS took advantage of the low wages in India, which helped lower their operating cost. </w:t>
      </w:r>
      <w:r w:rsidR="00BF0CAF">
        <w:rPr>
          <w:rFonts w:ascii="Times New Roman" w:hAnsi="Times New Roman" w:cs="Times New Roman"/>
          <w:sz w:val="24"/>
          <w:szCs w:val="24"/>
        </w:rPr>
        <w:t xml:space="preserve">These factors helped keep Aurolab’s costs low and allowed AECS to pursue their goals. </w:t>
      </w:r>
    </w:p>
    <w:p w14:paraId="5560B4AB" w14:textId="5CDB4F14" w:rsidR="00A0426F" w:rsidRDefault="00A0426F" w:rsidP="00BF0CAF">
      <w:pPr>
        <w:spacing w:line="240" w:lineRule="auto"/>
        <w:rPr>
          <w:rFonts w:ascii="Times New Roman" w:hAnsi="Times New Roman" w:cs="Times New Roman"/>
          <w:sz w:val="24"/>
          <w:szCs w:val="24"/>
        </w:rPr>
      </w:pPr>
      <w:r>
        <w:rPr>
          <w:rFonts w:ascii="Times New Roman" w:hAnsi="Times New Roman" w:cs="Times New Roman"/>
          <w:sz w:val="24"/>
          <w:szCs w:val="24"/>
        </w:rPr>
        <w:tab/>
      </w:r>
      <w:r w:rsidR="00B20F52">
        <w:rPr>
          <w:rFonts w:ascii="Times New Roman" w:hAnsi="Times New Roman" w:cs="Times New Roman"/>
          <w:sz w:val="24"/>
          <w:szCs w:val="24"/>
        </w:rPr>
        <w:t xml:space="preserve">By focusing their resources on India, Aurolab </w:t>
      </w:r>
      <w:r w:rsidR="00E53D6E">
        <w:rPr>
          <w:rFonts w:ascii="Times New Roman" w:hAnsi="Times New Roman" w:cs="Times New Roman"/>
          <w:sz w:val="24"/>
          <w:szCs w:val="24"/>
        </w:rPr>
        <w:t>used</w:t>
      </w:r>
      <w:r w:rsidR="00B20F52">
        <w:rPr>
          <w:rFonts w:ascii="Times New Roman" w:hAnsi="Times New Roman" w:cs="Times New Roman"/>
          <w:sz w:val="24"/>
          <w:szCs w:val="24"/>
        </w:rPr>
        <w:t xml:space="preserve"> business savvy to k</w:t>
      </w:r>
      <w:r w:rsidR="00980B4F">
        <w:rPr>
          <w:rFonts w:ascii="Times New Roman" w:hAnsi="Times New Roman" w:cs="Times New Roman"/>
          <w:sz w:val="24"/>
          <w:szCs w:val="24"/>
        </w:rPr>
        <w:t>eep the organization running</w:t>
      </w:r>
      <w:r w:rsidR="00B20F52">
        <w:rPr>
          <w:rFonts w:ascii="Times New Roman" w:hAnsi="Times New Roman" w:cs="Times New Roman"/>
          <w:sz w:val="24"/>
          <w:szCs w:val="24"/>
        </w:rPr>
        <w:t xml:space="preserve">. </w:t>
      </w:r>
      <w:r w:rsidR="00BF0CAF">
        <w:rPr>
          <w:rFonts w:ascii="Times New Roman" w:hAnsi="Times New Roman" w:cs="Times New Roman"/>
          <w:sz w:val="24"/>
          <w:szCs w:val="24"/>
        </w:rPr>
        <w:t>Medical technology, like IOLs, are regulated by health officials in every country. To sell IOLs in a country, a company’s product must pass tests from these regulators and pay a fee. Aurolab found that paying for regulation in the United States</w:t>
      </w:r>
      <w:r w:rsidR="00980B4F">
        <w:rPr>
          <w:rFonts w:ascii="Times New Roman" w:hAnsi="Times New Roman" w:cs="Times New Roman"/>
          <w:sz w:val="24"/>
          <w:szCs w:val="24"/>
        </w:rPr>
        <w:t xml:space="preserve"> would</w:t>
      </w:r>
      <w:r w:rsidR="00BF0CAF">
        <w:rPr>
          <w:rFonts w:ascii="Times New Roman" w:hAnsi="Times New Roman" w:cs="Times New Roman"/>
          <w:sz w:val="24"/>
          <w:szCs w:val="24"/>
        </w:rPr>
        <w:t xml:space="preserve"> be financially damaging, so they did not apply for FDA approval. Aurolab IOLs cannot be sold in the United States</w:t>
      </w:r>
      <w:r w:rsidR="00980B4F">
        <w:rPr>
          <w:rFonts w:ascii="Times New Roman" w:hAnsi="Times New Roman" w:cs="Times New Roman"/>
          <w:sz w:val="24"/>
          <w:szCs w:val="24"/>
        </w:rPr>
        <w:t xml:space="preserve">. This </w:t>
      </w:r>
      <w:bookmarkStart w:id="0" w:name="_GoBack"/>
      <w:bookmarkEnd w:id="0"/>
      <w:r w:rsidR="00BF0CAF">
        <w:rPr>
          <w:rFonts w:ascii="Times New Roman" w:hAnsi="Times New Roman" w:cs="Times New Roman"/>
          <w:sz w:val="24"/>
          <w:szCs w:val="24"/>
        </w:rPr>
        <w:t xml:space="preserve">is not a problem for Aurolab because their interests do not lie in America. </w:t>
      </w:r>
      <w:r w:rsidR="00980B4F">
        <w:rPr>
          <w:rFonts w:ascii="Times New Roman" w:hAnsi="Times New Roman" w:cs="Times New Roman"/>
          <w:sz w:val="24"/>
          <w:szCs w:val="24"/>
        </w:rPr>
        <w:t xml:space="preserve">By specifying their interests and staying out of the American market, Aurolab achieved their goal of low cost IOL production. </w:t>
      </w:r>
    </w:p>
    <w:p w14:paraId="07DB6825" w14:textId="77777777" w:rsidR="00BB51DC" w:rsidRDefault="00BB51DC" w:rsidP="00BB51DC">
      <w:pPr>
        <w:spacing w:line="240" w:lineRule="auto"/>
        <w:rPr>
          <w:rFonts w:ascii="Times New Roman" w:hAnsi="Times New Roman" w:cs="Times New Roman"/>
          <w:sz w:val="24"/>
          <w:szCs w:val="24"/>
        </w:rPr>
      </w:pPr>
    </w:p>
    <w:p w14:paraId="6539753B" w14:textId="2A95254E" w:rsidR="00BB51DC" w:rsidRDefault="00A3738E" w:rsidP="00A3738E">
      <w:pPr>
        <w:tabs>
          <w:tab w:val="left" w:pos="3447"/>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36C4E05A" w14:textId="39DFAD52" w:rsidR="00A3738E" w:rsidRDefault="00A3738E" w:rsidP="00A3738E">
      <w:pPr>
        <w:tabs>
          <w:tab w:val="left" w:pos="3447"/>
        </w:tabs>
        <w:spacing w:line="240" w:lineRule="auto"/>
        <w:rPr>
          <w:rFonts w:ascii="Times New Roman" w:hAnsi="Times New Roman" w:cs="Times New Roman"/>
          <w:sz w:val="24"/>
          <w:szCs w:val="24"/>
        </w:rPr>
      </w:pPr>
    </w:p>
    <w:p w14:paraId="5508E759" w14:textId="51A022E3" w:rsidR="00A3738E" w:rsidRDefault="00A3738E" w:rsidP="00A3738E">
      <w:pPr>
        <w:tabs>
          <w:tab w:val="left" w:pos="3447"/>
        </w:tabs>
        <w:spacing w:line="240" w:lineRule="auto"/>
        <w:rPr>
          <w:rFonts w:ascii="Times New Roman" w:hAnsi="Times New Roman" w:cs="Times New Roman"/>
          <w:sz w:val="24"/>
          <w:szCs w:val="24"/>
        </w:rPr>
      </w:pPr>
    </w:p>
    <w:p w14:paraId="4EB40D4E" w14:textId="1F5A53E0" w:rsidR="00187A0F" w:rsidRPr="00BB51DC" w:rsidRDefault="00187A0F" w:rsidP="00BB51DC">
      <w:pPr>
        <w:spacing w:line="240" w:lineRule="auto"/>
        <w:rPr>
          <w:rFonts w:ascii="Times New Roman" w:hAnsi="Times New Roman" w:cs="Times New Roman"/>
          <w:sz w:val="24"/>
          <w:szCs w:val="24"/>
        </w:rPr>
      </w:pPr>
    </w:p>
    <w:sectPr w:rsidR="00187A0F" w:rsidRPr="00BB5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1DC"/>
    <w:rsid w:val="00081644"/>
    <w:rsid w:val="00187A0F"/>
    <w:rsid w:val="001945A5"/>
    <w:rsid w:val="003A40A9"/>
    <w:rsid w:val="005A540E"/>
    <w:rsid w:val="006A77D2"/>
    <w:rsid w:val="00980B4F"/>
    <w:rsid w:val="00A0426F"/>
    <w:rsid w:val="00A3738E"/>
    <w:rsid w:val="00B20F52"/>
    <w:rsid w:val="00B67C73"/>
    <w:rsid w:val="00B771B2"/>
    <w:rsid w:val="00BB51DC"/>
    <w:rsid w:val="00BF0CAF"/>
    <w:rsid w:val="00DB1329"/>
    <w:rsid w:val="00E53D6E"/>
    <w:rsid w:val="00FE32D3"/>
    <w:rsid w:val="00FF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8C6E"/>
  <w15:chartTrackingRefBased/>
  <w15:docId w15:val="{F921B2A6-BBD7-4C6B-9BF0-AA2A2E7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1AD2"/>
    <w:rPr>
      <w:sz w:val="16"/>
      <w:szCs w:val="16"/>
    </w:rPr>
  </w:style>
  <w:style w:type="paragraph" w:styleId="CommentText">
    <w:name w:val="annotation text"/>
    <w:basedOn w:val="Normal"/>
    <w:link w:val="CommentTextChar"/>
    <w:uiPriority w:val="99"/>
    <w:semiHidden/>
    <w:unhideWhenUsed/>
    <w:rsid w:val="00FF1AD2"/>
    <w:pPr>
      <w:spacing w:line="240" w:lineRule="auto"/>
    </w:pPr>
    <w:rPr>
      <w:sz w:val="20"/>
      <w:szCs w:val="20"/>
    </w:rPr>
  </w:style>
  <w:style w:type="character" w:customStyle="1" w:styleId="CommentTextChar">
    <w:name w:val="Comment Text Char"/>
    <w:basedOn w:val="DefaultParagraphFont"/>
    <w:link w:val="CommentText"/>
    <w:uiPriority w:val="99"/>
    <w:semiHidden/>
    <w:rsid w:val="00FF1AD2"/>
    <w:rPr>
      <w:sz w:val="20"/>
      <w:szCs w:val="20"/>
    </w:rPr>
  </w:style>
  <w:style w:type="paragraph" w:styleId="CommentSubject">
    <w:name w:val="annotation subject"/>
    <w:basedOn w:val="CommentText"/>
    <w:next w:val="CommentText"/>
    <w:link w:val="CommentSubjectChar"/>
    <w:uiPriority w:val="99"/>
    <w:semiHidden/>
    <w:unhideWhenUsed/>
    <w:rsid w:val="00FF1AD2"/>
    <w:rPr>
      <w:b/>
      <w:bCs/>
    </w:rPr>
  </w:style>
  <w:style w:type="character" w:customStyle="1" w:styleId="CommentSubjectChar">
    <w:name w:val="Comment Subject Char"/>
    <w:basedOn w:val="CommentTextChar"/>
    <w:link w:val="CommentSubject"/>
    <w:uiPriority w:val="99"/>
    <w:semiHidden/>
    <w:rsid w:val="00FF1AD2"/>
    <w:rPr>
      <w:b/>
      <w:bCs/>
      <w:sz w:val="20"/>
      <w:szCs w:val="20"/>
    </w:rPr>
  </w:style>
  <w:style w:type="paragraph" w:styleId="BalloonText">
    <w:name w:val="Balloon Text"/>
    <w:basedOn w:val="Normal"/>
    <w:link w:val="BalloonTextChar"/>
    <w:uiPriority w:val="99"/>
    <w:semiHidden/>
    <w:unhideWhenUsed/>
    <w:rsid w:val="00FF1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A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11</cp:revision>
  <dcterms:created xsi:type="dcterms:W3CDTF">2017-10-08T19:04:00Z</dcterms:created>
  <dcterms:modified xsi:type="dcterms:W3CDTF">2017-10-13T17:30:00Z</dcterms:modified>
</cp:coreProperties>
</file>