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B55DA87" w:rsidR="00E858B2" w:rsidRPr="00B31552" w:rsidRDefault="0093142A" w:rsidP="00F25BDB">
            <w:pPr>
              <w:rPr>
                <w:rFonts w:ascii="Times New Roman" w:hAnsi="Times New Roman" w:cs="Times New Roman"/>
                <w:i/>
              </w:rPr>
            </w:pPr>
            <w:r>
              <w:rPr>
                <w:rFonts w:ascii="Times New Roman" w:hAnsi="Times New Roman" w:cs="Times New Roman"/>
                <w:i/>
                <w:color w:val="2E74B5" w:themeColor="accent1" w:themeShade="BF"/>
              </w:rPr>
              <w:t>CLC – Project Milestone 3</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2A0ECB4D" w:rsidR="00E858B2" w:rsidRPr="00B31552" w:rsidRDefault="0093142A" w:rsidP="0093142A">
            <w:pPr>
              <w:rPr>
                <w:rFonts w:ascii="Times New Roman" w:hAnsi="Times New Roman" w:cs="Times New Roman"/>
                <w:i/>
              </w:rPr>
            </w:pPr>
            <w:r>
              <w:rPr>
                <w:rFonts w:ascii="Times New Roman" w:hAnsi="Times New Roman" w:cs="Times New Roman"/>
                <w:i/>
                <w:color w:val="2E74B5" w:themeColor="accent1" w:themeShade="BF"/>
              </w:rPr>
              <w:t>10</w:t>
            </w:r>
            <w:r w:rsidR="00A9719E">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11</w:t>
            </w:r>
            <w:r w:rsidR="00A9719E">
              <w:rPr>
                <w:rFonts w:ascii="Times New Roman" w:hAnsi="Times New Roman" w:cs="Times New Roman"/>
                <w:i/>
                <w:color w:val="2E74B5" w:themeColor="accent1" w:themeShade="BF"/>
              </w:rPr>
              <w:t>/2020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75DD9243" w:rsidR="00E858B2" w:rsidRPr="00B31552" w:rsidRDefault="0093142A"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3</w:t>
            </w:r>
            <w:r w:rsidR="00A9719E">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9D34455" w:rsidR="0062790B" w:rsidRPr="00B31552" w:rsidRDefault="00A9719E"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David Cho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7BF41D61"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Cameron Deao</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28E0EA73" w:rsidR="0062790B" w:rsidRPr="00B31552" w:rsidRDefault="00A9719E" w:rsidP="00A9719E">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Jessica Padilla</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76BABA05"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Emily Quevedo</w:t>
            </w: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23551AB0" w:rsidR="007706ED" w:rsidRPr="00B31552" w:rsidRDefault="0093142A" w:rsidP="00801DEB">
                  <w:pPr>
                    <w:rPr>
                      <w:rFonts w:ascii="Times New Roman" w:hAnsi="Times New Roman" w:cs="Times New Roman"/>
                      <w:i/>
                    </w:rPr>
                  </w:pPr>
                  <w:r>
                    <w:rPr>
                      <w:rFonts w:ascii="Times New Roman" w:hAnsi="Times New Roman" w:cs="Times New Roman"/>
                      <w:i/>
                    </w:rPr>
                    <w:t>IoT Data Generation, MySQL Database, Visual Chart Report</w:t>
                  </w:r>
                </w:p>
              </w:tc>
              <w:tc>
                <w:tcPr>
                  <w:tcW w:w="2610" w:type="dxa"/>
                </w:tcPr>
                <w:p w14:paraId="23BE0606" w14:textId="28932234" w:rsidR="007706ED" w:rsidRPr="00B31552" w:rsidRDefault="002039E4" w:rsidP="007706ED">
                  <w:pPr>
                    <w:rPr>
                      <w:rFonts w:ascii="Times New Roman" w:hAnsi="Times New Roman" w:cs="Times New Roman"/>
                      <w:i/>
                    </w:rPr>
                  </w:pPr>
                  <w:r>
                    <w:rPr>
                      <w:rFonts w:ascii="Times New Roman" w:hAnsi="Times New Roman" w:cs="Times New Roman"/>
                      <w:i/>
                    </w:rPr>
                    <w:t>Cameron Deao</w:t>
                  </w:r>
                </w:p>
              </w:tc>
              <w:tc>
                <w:tcPr>
                  <w:tcW w:w="1260" w:type="dxa"/>
                </w:tcPr>
                <w:p w14:paraId="4BF9E4BA" w14:textId="4DC46F70" w:rsidR="007706ED" w:rsidRPr="00B31552" w:rsidRDefault="0093142A" w:rsidP="007706ED">
                  <w:pPr>
                    <w:rPr>
                      <w:rFonts w:ascii="Times New Roman" w:hAnsi="Times New Roman" w:cs="Times New Roman"/>
                      <w:i/>
                    </w:rPr>
                  </w:pPr>
                  <w:r>
                    <w:rPr>
                      <w:rFonts w:ascii="Times New Roman" w:hAnsi="Times New Roman" w:cs="Times New Roman"/>
                      <w:i/>
                    </w:rPr>
                    <w:t>6</w:t>
                  </w:r>
                </w:p>
              </w:tc>
              <w:tc>
                <w:tcPr>
                  <w:tcW w:w="1350" w:type="dxa"/>
                </w:tcPr>
                <w:p w14:paraId="4CC89786" w14:textId="566A599D"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738B422E" w:rsidR="007706ED" w:rsidRPr="00B31552" w:rsidRDefault="0093142A" w:rsidP="007706ED">
                  <w:pPr>
                    <w:rPr>
                      <w:rFonts w:ascii="Times New Roman" w:hAnsi="Times New Roman" w:cs="Times New Roman"/>
                      <w:i/>
                    </w:rPr>
                  </w:pPr>
                  <w:r>
                    <w:rPr>
                      <w:rFonts w:ascii="Times New Roman" w:hAnsi="Times New Roman" w:cs="Times New Roman"/>
                      <w:i/>
                    </w:rPr>
                    <w:t>Tabular Data Report</w:t>
                  </w:r>
                </w:p>
              </w:tc>
              <w:tc>
                <w:tcPr>
                  <w:tcW w:w="2610" w:type="dxa"/>
                </w:tcPr>
                <w:p w14:paraId="3B5B5206" w14:textId="59CD8B49" w:rsidR="007706ED" w:rsidRPr="00B31552" w:rsidRDefault="002039E4" w:rsidP="007706ED">
                  <w:pPr>
                    <w:rPr>
                      <w:rFonts w:ascii="Times New Roman" w:hAnsi="Times New Roman" w:cs="Times New Roman"/>
                      <w:i/>
                    </w:rPr>
                  </w:pPr>
                  <w:r>
                    <w:rPr>
                      <w:rFonts w:ascii="Times New Roman" w:hAnsi="Times New Roman" w:cs="Times New Roman"/>
                      <w:i/>
                    </w:rPr>
                    <w:t>David Cho</w:t>
                  </w:r>
                </w:p>
              </w:tc>
              <w:tc>
                <w:tcPr>
                  <w:tcW w:w="1260" w:type="dxa"/>
                </w:tcPr>
                <w:p w14:paraId="3966933C" w14:textId="2B94A5DB" w:rsidR="007706ED" w:rsidRPr="00B31552" w:rsidRDefault="0093142A" w:rsidP="007706ED">
                  <w:pPr>
                    <w:rPr>
                      <w:rFonts w:ascii="Times New Roman" w:hAnsi="Times New Roman" w:cs="Times New Roman"/>
                      <w:i/>
                    </w:rPr>
                  </w:pPr>
                  <w:r>
                    <w:rPr>
                      <w:rFonts w:ascii="Times New Roman" w:hAnsi="Times New Roman" w:cs="Times New Roman"/>
                      <w:i/>
                    </w:rPr>
                    <w:t>6</w:t>
                  </w:r>
                </w:p>
              </w:tc>
              <w:tc>
                <w:tcPr>
                  <w:tcW w:w="1350" w:type="dxa"/>
                </w:tcPr>
                <w:p w14:paraId="2F2B4395" w14:textId="70EA4988"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53F30AA8" w:rsidR="007706ED" w:rsidRPr="00B31552" w:rsidRDefault="0093142A" w:rsidP="007706ED">
                  <w:pPr>
                    <w:rPr>
                      <w:rFonts w:ascii="Times New Roman" w:hAnsi="Times New Roman" w:cs="Times New Roman"/>
                      <w:i/>
                    </w:rPr>
                  </w:pPr>
                  <w:r>
                    <w:rPr>
                      <w:rFonts w:ascii="Times New Roman" w:hAnsi="Times New Roman" w:cs="Times New Roman"/>
                      <w:i/>
                    </w:rPr>
                    <w:t>Login, Registration, Home views an</w:t>
                  </w:r>
                  <w:r w:rsidR="00AD017A">
                    <w:rPr>
                      <w:rFonts w:ascii="Times New Roman" w:hAnsi="Times New Roman" w:cs="Times New Roman"/>
                      <w:i/>
                    </w:rPr>
                    <w:t>d</w:t>
                  </w:r>
                  <w:r>
                    <w:rPr>
                      <w:rFonts w:ascii="Times New Roman" w:hAnsi="Times New Roman" w:cs="Times New Roman"/>
                      <w:i/>
                    </w:rPr>
                    <w:t xml:space="preserve"> Controllers</w:t>
                  </w:r>
                </w:p>
              </w:tc>
              <w:tc>
                <w:tcPr>
                  <w:tcW w:w="2610" w:type="dxa"/>
                </w:tcPr>
                <w:p w14:paraId="28FA7A2B" w14:textId="31C8FA65" w:rsidR="007706ED" w:rsidRPr="00B31552" w:rsidRDefault="0093142A" w:rsidP="007706ED">
                  <w:pPr>
                    <w:rPr>
                      <w:rFonts w:ascii="Times New Roman" w:hAnsi="Times New Roman" w:cs="Times New Roman"/>
                      <w:i/>
                    </w:rPr>
                  </w:pPr>
                  <w:r>
                    <w:rPr>
                      <w:rFonts w:ascii="Times New Roman" w:hAnsi="Times New Roman" w:cs="Times New Roman"/>
                      <w:i/>
                    </w:rPr>
                    <w:t>Emily Quevedo</w:t>
                  </w:r>
                </w:p>
              </w:tc>
              <w:tc>
                <w:tcPr>
                  <w:tcW w:w="1260" w:type="dxa"/>
                </w:tcPr>
                <w:p w14:paraId="2C2D8D21" w14:textId="15353592" w:rsidR="007706ED" w:rsidRPr="00B31552" w:rsidRDefault="0093142A" w:rsidP="007706ED">
                  <w:pPr>
                    <w:rPr>
                      <w:rFonts w:ascii="Times New Roman" w:hAnsi="Times New Roman" w:cs="Times New Roman"/>
                      <w:i/>
                    </w:rPr>
                  </w:pPr>
                  <w:r>
                    <w:rPr>
                      <w:rFonts w:ascii="Times New Roman" w:hAnsi="Times New Roman" w:cs="Times New Roman"/>
                      <w:i/>
                    </w:rPr>
                    <w:t>6</w:t>
                  </w:r>
                </w:p>
              </w:tc>
              <w:tc>
                <w:tcPr>
                  <w:tcW w:w="1350" w:type="dxa"/>
                </w:tcPr>
                <w:p w14:paraId="6A8BE5BB" w14:textId="3F3F3EB2" w:rsidR="007706ED" w:rsidRPr="00B31552" w:rsidRDefault="0016735C" w:rsidP="007706ED">
                  <w:pPr>
                    <w:rPr>
                      <w:rFonts w:ascii="Times New Roman" w:hAnsi="Times New Roman" w:cs="Times New Roman"/>
                      <w:i/>
                    </w:rPr>
                  </w:pPr>
                  <w:r>
                    <w:rPr>
                      <w:rFonts w:ascii="Times New Roman" w:hAnsi="Times New Roman" w:cs="Times New Roman"/>
                      <w:i/>
                    </w:rPr>
                    <w:t>0</w:t>
                  </w: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F634580" w:rsidR="008D038F" w:rsidRPr="00B31552" w:rsidRDefault="00EC0781" w:rsidP="175C0F90">
            <w:pPr>
              <w:rPr>
                <w:rFonts w:ascii="Times New Roman" w:hAnsi="Times New Roman" w:cs="Times New Roman"/>
                <w:i/>
                <w:iCs/>
                <w:color w:val="2E74B5" w:themeColor="accent1" w:themeShade="BF"/>
              </w:rPr>
            </w:pPr>
            <w:r w:rsidRPr="00EC0781">
              <w:rPr>
                <w:rFonts w:ascii="Times New Roman" w:hAnsi="Times New Roman" w:cs="Times New Roman"/>
                <w:i/>
                <w:iCs/>
                <w:color w:val="2E74B5" w:themeColor="accent1" w:themeShade="BF"/>
              </w:rPr>
              <w:t>https://github.com/cmdeao/CLC-361-CST-IoT/tree/CLC-Milestone-3-Submission</w:t>
            </w:r>
            <w:bookmarkStart w:id="0" w:name="_GoBack"/>
            <w:bookmarkEnd w:id="0"/>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041166A0" w:rsidR="001B2F63" w:rsidRPr="00B31552" w:rsidRDefault="00DF366B" w:rsidP="175C0F90">
      <w:pPr>
        <w:rPr>
          <w:rFonts w:ascii="Times New Roman" w:hAnsi="Times New Roman" w:cs="Times New Roman"/>
          <w:i/>
          <w:iCs/>
          <w:color w:val="2E74B5" w:themeColor="accent1" w:themeShade="BF"/>
        </w:rPr>
      </w:pPr>
      <w:r w:rsidRPr="00DF366B">
        <w:rPr>
          <w:rFonts w:ascii="Times New Roman" w:hAnsi="Times New Roman" w:cs="Times New Roman"/>
          <w:i/>
          <w:iCs/>
          <w:color w:val="2E74B5" w:themeColor="accent1" w:themeShade="BF"/>
        </w:rPr>
        <w:t>https://github.com/cmdeao/CST-361-CLC/blob/master/Planning%20and%20Design/CST-361-RS-SprintProductLog%20-%20CLC.xlsx</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E8A01D2" w:rsidR="001B2F63" w:rsidRPr="00B31552" w:rsidRDefault="00B60BD6" w:rsidP="001B2F63">
      <w:pPr>
        <w:rPr>
          <w:rFonts w:ascii="Times New Roman" w:hAnsi="Times New Roman" w:cs="Times New Roman"/>
          <w:b/>
          <w:color w:val="000000" w:themeColor="text1"/>
          <w:sz w:val="28"/>
          <w:szCs w:val="28"/>
        </w:rPr>
      </w:pPr>
      <w:r w:rsidRPr="00B60BD6">
        <w:rPr>
          <w:rFonts w:ascii="Times New Roman" w:hAnsi="Times New Roman" w:cs="Times New Roman"/>
          <w:i/>
          <w:iCs/>
          <w:color w:val="2E74B5" w:themeColor="accent1" w:themeShade="BF"/>
        </w:rPr>
        <w:t>https://github.com/cmdeao/CST-361-CLC/blob/master/Planning%20and%20Design/CST-361-RS-SprintBackLog%20-%20CLC.xls</w:t>
      </w:r>
    </w:p>
    <w:p w14:paraId="6F74AF20" w14:textId="77777777" w:rsidR="00B60BD6" w:rsidRDefault="00B60BD6"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252D7A0" w:rsidR="001B2F63" w:rsidRDefault="002D04DB" w:rsidP="001B2F63">
      <w:pPr>
        <w:rPr>
          <w:rFonts w:ascii="Times New Roman" w:hAnsi="Times New Roman" w:cs="Times New Roman"/>
          <w:i/>
          <w:iCs/>
          <w:color w:val="2E74B5" w:themeColor="accent1" w:themeShade="BF"/>
        </w:rPr>
      </w:pPr>
      <w:r w:rsidRPr="002D04DB">
        <w:rPr>
          <w:rFonts w:ascii="Times New Roman" w:hAnsi="Times New Roman" w:cs="Times New Roman"/>
          <w:i/>
          <w:iCs/>
          <w:color w:val="2E74B5" w:themeColor="accent1" w:themeShade="BF"/>
        </w:rPr>
        <w:t>https://github.com/cmdeao/CST-361-CLC/blob/master/Planning%20and%20Design/CST-361-RS-SprintBurnDown%20-%20CLC.xlsx</w:t>
      </w:r>
    </w:p>
    <w:p w14:paraId="2925C11C" w14:textId="77777777" w:rsidR="00B60BD6" w:rsidRDefault="00B60BD6" w:rsidP="002F0BEF">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6392088C" w:rsidR="00AB2CD4" w:rsidRPr="00B31552" w:rsidRDefault="0093142A" w:rsidP="000818FE">
            <w:pPr>
              <w:rPr>
                <w:rFonts w:ascii="Times New Roman" w:hAnsi="Times New Roman" w:cs="Times New Roman"/>
                <w:b/>
                <w:sz w:val="36"/>
                <w:szCs w:val="36"/>
              </w:rPr>
            </w:pPr>
            <w:r>
              <w:rPr>
                <w:rFonts w:ascii="Times New Roman" w:hAnsi="Times New Roman" w:cs="Times New Roman"/>
                <w:b/>
                <w:sz w:val="36"/>
                <w:szCs w:val="36"/>
              </w:rPr>
              <w:t>All aspects of submission came together in a timely manner.</w:t>
            </w:r>
          </w:p>
        </w:tc>
      </w:tr>
      <w:tr w:rsidR="00AB2CD4" w:rsidRPr="00B31552" w14:paraId="041BF231" w14:textId="77777777" w:rsidTr="00AB2CD4">
        <w:tc>
          <w:tcPr>
            <w:tcW w:w="13945" w:type="dxa"/>
          </w:tcPr>
          <w:p w14:paraId="1BA5C5E5" w14:textId="213ACADF" w:rsidR="00AB2CD4" w:rsidRPr="00B31552" w:rsidRDefault="0093142A" w:rsidP="0093142A">
            <w:pPr>
              <w:rPr>
                <w:rFonts w:ascii="Times New Roman" w:hAnsi="Times New Roman" w:cs="Times New Roman"/>
                <w:b/>
                <w:sz w:val="36"/>
                <w:szCs w:val="36"/>
              </w:rPr>
            </w:pPr>
            <w:r>
              <w:rPr>
                <w:rFonts w:ascii="Times New Roman" w:hAnsi="Times New Roman" w:cs="Times New Roman"/>
                <w:b/>
                <w:sz w:val="36"/>
                <w:szCs w:val="36"/>
              </w:rPr>
              <w:t>Potential bugs were identified and addressed.</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3154711F" w:rsidR="004455B3" w:rsidRPr="00B31552" w:rsidRDefault="0093142A" w:rsidP="000376BB">
            <w:pPr>
              <w:rPr>
                <w:rFonts w:ascii="Times New Roman" w:hAnsi="Times New Roman" w:cs="Times New Roman"/>
                <w:b/>
                <w:sz w:val="36"/>
                <w:szCs w:val="36"/>
              </w:rPr>
            </w:pPr>
            <w:r>
              <w:rPr>
                <w:rFonts w:ascii="Times New Roman" w:hAnsi="Times New Roman" w:cs="Times New Roman"/>
                <w:b/>
                <w:sz w:val="36"/>
                <w:szCs w:val="36"/>
              </w:rPr>
              <w:t>Merge issues with GitHub repository.</w:t>
            </w:r>
          </w:p>
        </w:tc>
        <w:tc>
          <w:tcPr>
            <w:tcW w:w="6750" w:type="dxa"/>
          </w:tcPr>
          <w:p w14:paraId="6C804A05" w14:textId="2D34B17F" w:rsidR="004455B3" w:rsidRPr="00B31552" w:rsidRDefault="0093142A" w:rsidP="000376BB">
            <w:pPr>
              <w:rPr>
                <w:rFonts w:ascii="Times New Roman" w:hAnsi="Times New Roman" w:cs="Times New Roman"/>
                <w:b/>
                <w:sz w:val="36"/>
                <w:szCs w:val="36"/>
              </w:rPr>
            </w:pPr>
            <w:r>
              <w:rPr>
                <w:rFonts w:ascii="Times New Roman" w:hAnsi="Times New Roman" w:cs="Times New Roman"/>
                <w:b/>
                <w:sz w:val="36"/>
                <w:szCs w:val="36"/>
              </w:rPr>
              <w:t>Establish stronger version control between branches of repository.</w:t>
            </w:r>
          </w:p>
        </w:tc>
        <w:tc>
          <w:tcPr>
            <w:tcW w:w="1710" w:type="dxa"/>
          </w:tcPr>
          <w:p w14:paraId="10A4A10C" w14:textId="598A24C9" w:rsidR="004455B3" w:rsidRPr="00B31552" w:rsidRDefault="0093142A" w:rsidP="000376BB">
            <w:pPr>
              <w:rPr>
                <w:rFonts w:ascii="Times New Roman" w:hAnsi="Times New Roman" w:cs="Times New Roman"/>
                <w:b/>
                <w:sz w:val="36"/>
                <w:szCs w:val="36"/>
              </w:rPr>
            </w:pPr>
            <w:r>
              <w:rPr>
                <w:rFonts w:ascii="Times New Roman" w:hAnsi="Times New Roman" w:cs="Times New Roman"/>
                <w:b/>
                <w:sz w:val="36"/>
                <w:szCs w:val="36"/>
              </w:rPr>
              <w:t>10/12/20</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2400A57D" w14:textId="73FF7DAD" w:rsidR="00AF1C6E"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Download and unzip project folder.</w:t>
      </w:r>
    </w:p>
    <w:p w14:paraId="5EB229EE" w14:textId="17B7E070" w:rsidR="0033689C"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To view in Eclipse: File -&gt; Import -&gt; Existing Projects into Workspace -&gt; Select root directory -&gt; Finish</w:t>
      </w:r>
    </w:p>
    <w:p w14:paraId="792FA270" w14:textId="77777777" w:rsidR="002738A6" w:rsidRPr="007807EB" w:rsidRDefault="002738A6"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6279679C" w:rsidR="004E12EB" w:rsidRDefault="00C4009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w:t>
      </w:r>
      <w:r w:rsidR="005B0092">
        <w:rPr>
          <w:rFonts w:ascii="Times New Roman" w:hAnsi="Times New Roman" w:cs="Times New Roman"/>
          <w:i/>
          <w:color w:val="2E74B5" w:themeColor="accent1" w:themeShade="BF"/>
        </w:rPr>
        <w:t>n</w:t>
      </w:r>
      <w:r>
        <w:rPr>
          <w:rFonts w:ascii="Times New Roman" w:hAnsi="Times New Roman" w:cs="Times New Roman"/>
          <w:i/>
          <w:color w:val="2E74B5" w:themeColor="accent1" w:themeShade="BF"/>
        </w:rPr>
        <w:t xml:space="preserve"> IoT weather tracking application. </w:t>
      </w:r>
      <w:r w:rsidR="00B273D0">
        <w:rPr>
          <w:rFonts w:ascii="Times New Roman" w:hAnsi="Times New Roman" w:cs="Times New Roman"/>
          <w:i/>
          <w:color w:val="2E74B5" w:themeColor="accent1" w:themeShade="BF"/>
        </w:rPr>
        <w:t>The project will be built within Eclipse and will leverage MVC, Façade, DAO, DTO, Interceptor, Dependency Injection, Factory design, and Singleton design.</w:t>
      </w:r>
    </w:p>
    <w:p w14:paraId="33779AA6" w14:textId="77777777" w:rsidR="002738A6" w:rsidRPr="007807EB" w:rsidRDefault="002738A6"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CB428AA" w:rsidR="00C1554E" w:rsidRDefault="00BD4EA2"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a Java Dynamic Web Project framework within Eclipse. </w:t>
      </w:r>
      <w:r w:rsidR="00111C3F">
        <w:rPr>
          <w:rFonts w:ascii="Times New Roman" w:hAnsi="Times New Roman" w:cs="Times New Roman"/>
          <w:i/>
          <w:color w:val="2E74B5" w:themeColor="accent1" w:themeShade="BF"/>
        </w:rPr>
        <w:t>Alongside the leveraged frameworks and design patterns the team will utilize GitHub and Sourcetree for version control. Team members will create separate branches for work and merge them into ‘master’ through Pull Requests to ensure a working copy of the project at all times.</w:t>
      </w:r>
    </w:p>
    <w:p w14:paraId="417265B2" w14:textId="77777777" w:rsidR="00111C3F" w:rsidRPr="007807EB" w:rsidRDefault="00111C3F"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2F5C10F9" w:rsidR="00965BF1" w:rsidRPr="007807EB" w:rsidRDefault="00111C3F"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 known issues currently exist.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7353C220" w14:textId="55F5F6AD" w:rsidR="00862E40" w:rsidRDefault="00016F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Establishing and connecting Eclipse to Sourcetree. Database implementation.</w:t>
      </w:r>
    </w:p>
    <w:p w14:paraId="3BF08F53" w14:textId="77777777" w:rsidR="001E2FF6" w:rsidRPr="007807EB" w:rsidRDefault="001E2FF6"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6CE7CFEB" w:rsidR="00AF1C6E" w:rsidRDefault="003E3375"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r w:rsidR="00122330">
        <w:rPr>
          <w:rFonts w:ascii="Times New Roman" w:hAnsi="Times New Roman" w:cs="Times New Roman"/>
          <w:i/>
          <w:color w:val="2E74B5" w:themeColor="accent1" w:themeShade="BF"/>
        </w:rPr>
        <w:t xml:space="preserve"> – An ER Diagram will be present within the Milestone 2 design report.</w:t>
      </w:r>
    </w:p>
    <w:p w14:paraId="16B72F0F" w14:textId="77777777" w:rsidR="001E2FF6" w:rsidRPr="007807EB" w:rsidRDefault="001E2FF6"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13630240" w:rsidR="00361B7E" w:rsidRPr="007807EB" w:rsidRDefault="00971E0C"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N/A – A DDL script will be present within the Milestone 2 design report.</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E214AD0" w14:textId="77777777" w:rsidR="00E7670C" w:rsidRDefault="00E7670C" w:rsidP="007807EB">
      <w:pPr>
        <w:widowControl w:val="0"/>
        <w:rPr>
          <w:rFonts w:ascii="Times New Roman" w:hAnsi="Times New Roman" w:cs="Times New Roman"/>
          <w:b/>
          <w:color w:val="000000" w:themeColor="text1"/>
          <w:sz w:val="28"/>
          <w:szCs w:val="28"/>
        </w:rPr>
      </w:pPr>
    </w:p>
    <w:p w14:paraId="7E3FD0C5" w14:textId="77777777" w:rsidR="00E7670C" w:rsidRDefault="00E7670C" w:rsidP="007807EB">
      <w:pPr>
        <w:widowControl w:val="0"/>
        <w:rPr>
          <w:rFonts w:ascii="Times New Roman" w:hAnsi="Times New Roman" w:cs="Times New Roman"/>
          <w:b/>
          <w:color w:val="000000" w:themeColor="text1"/>
          <w:sz w:val="28"/>
          <w:szCs w:val="28"/>
        </w:rPr>
      </w:pPr>
    </w:p>
    <w:p w14:paraId="71391325" w14:textId="77777777" w:rsidR="00E7670C" w:rsidRDefault="00E7670C" w:rsidP="007807EB">
      <w:pPr>
        <w:widowControl w:val="0"/>
        <w:rPr>
          <w:rFonts w:ascii="Times New Roman" w:hAnsi="Times New Roman" w:cs="Times New Roman"/>
          <w:b/>
          <w:color w:val="000000" w:themeColor="text1"/>
          <w:sz w:val="28"/>
          <w:szCs w:val="28"/>
        </w:rPr>
      </w:pPr>
    </w:p>
    <w:p w14:paraId="35A05CC4" w14:textId="77777777" w:rsidR="00E7670C" w:rsidRDefault="00E7670C" w:rsidP="007807EB">
      <w:pPr>
        <w:widowControl w:val="0"/>
        <w:rPr>
          <w:rFonts w:ascii="Times New Roman" w:hAnsi="Times New Roman" w:cs="Times New Roman"/>
          <w:b/>
          <w:color w:val="000000" w:themeColor="text1"/>
          <w:sz w:val="28"/>
          <w:szCs w:val="28"/>
        </w:rPr>
      </w:pPr>
    </w:p>
    <w:p w14:paraId="64139B73" w14:textId="77777777" w:rsidR="00E7670C" w:rsidRDefault="00E7670C" w:rsidP="007807EB">
      <w:pPr>
        <w:widowControl w:val="0"/>
        <w:rPr>
          <w:rFonts w:ascii="Times New Roman" w:hAnsi="Times New Roman" w:cs="Times New Roman"/>
          <w:b/>
          <w:color w:val="000000" w:themeColor="text1"/>
          <w:sz w:val="28"/>
          <w:szCs w:val="28"/>
        </w:rPr>
      </w:pPr>
    </w:p>
    <w:p w14:paraId="1BE3F332" w14:textId="77777777" w:rsidR="00520AE5" w:rsidRDefault="00520AE5" w:rsidP="007807EB">
      <w:pPr>
        <w:widowControl w:val="0"/>
        <w:rPr>
          <w:rFonts w:ascii="Times New Roman" w:hAnsi="Times New Roman" w:cs="Times New Roman"/>
          <w:b/>
          <w:color w:val="000000" w:themeColor="text1"/>
          <w:sz w:val="28"/>
          <w:szCs w:val="28"/>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63F4AED" w14:textId="356F1E98" w:rsidR="00D804A6" w:rsidRPr="007807EB" w:rsidRDefault="00EC0781" w:rsidP="00E7670C">
      <w:pPr>
        <w:widowControl w:val="0"/>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1A39C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6in">
            <v:imagedata r:id="rId10" o:title="Workflow_Sourcetree"/>
          </v:shape>
        </w:pict>
      </w: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3E476794" w14:textId="77777777" w:rsidR="00584BB2" w:rsidRDefault="00584BB2" w:rsidP="007807EB">
      <w:pPr>
        <w:widowControl w:val="0"/>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6B029EC9" w14:textId="418FAF35" w:rsidR="00252F32" w:rsidRDefault="00EC0781" w:rsidP="00D069A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40414A76">
          <v:shape id="_x0000_i1026" type="#_x0000_t75" style="width:325.5pt;height:277.5pt">
            <v:imagedata r:id="rId11" o:title="Sitemap_Diagram"/>
          </v:shape>
        </w:pict>
      </w:r>
    </w:p>
    <w:p w14:paraId="05DEBDAE" w14:textId="77777777" w:rsidR="006526C5" w:rsidRPr="007807EB" w:rsidRDefault="006526C5"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1C686D76" w:rsidR="00017BC9" w:rsidRPr="007807EB" w:rsidRDefault="00992886"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A UI Wireframe will be present within the Milestone 2 design report.</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23D27247" w14:textId="77777777" w:rsidR="006526C5" w:rsidRDefault="006526C5" w:rsidP="007807EB">
      <w:pPr>
        <w:widowControl w:val="0"/>
        <w:rPr>
          <w:rFonts w:ascii="Times New Roman" w:hAnsi="Times New Roman" w:cs="Times New Roman"/>
          <w:b/>
          <w:color w:val="000000" w:themeColor="text1"/>
          <w:sz w:val="28"/>
          <w:szCs w:val="28"/>
        </w:rPr>
      </w:pPr>
    </w:p>
    <w:p w14:paraId="5B76C65D" w14:textId="77777777" w:rsidR="006526C5" w:rsidRDefault="006526C5" w:rsidP="007807EB">
      <w:pPr>
        <w:widowControl w:val="0"/>
        <w:rPr>
          <w:rFonts w:ascii="Times New Roman" w:hAnsi="Times New Roman" w:cs="Times New Roman"/>
          <w:b/>
          <w:color w:val="000000" w:themeColor="text1"/>
          <w:sz w:val="28"/>
          <w:szCs w:val="28"/>
        </w:rPr>
      </w:pPr>
    </w:p>
    <w:p w14:paraId="76A4BCF1" w14:textId="77777777" w:rsidR="006526C5" w:rsidRDefault="006526C5" w:rsidP="007807EB">
      <w:pPr>
        <w:widowControl w:val="0"/>
        <w:rPr>
          <w:rFonts w:ascii="Times New Roman" w:hAnsi="Times New Roman" w:cs="Times New Roman"/>
          <w:b/>
          <w:color w:val="000000" w:themeColor="text1"/>
          <w:sz w:val="28"/>
          <w:szCs w:val="28"/>
        </w:rPr>
      </w:pPr>
    </w:p>
    <w:p w14:paraId="28F15D9E" w14:textId="77777777" w:rsidR="006526C5" w:rsidRDefault="006526C5" w:rsidP="007807EB">
      <w:pPr>
        <w:widowControl w:val="0"/>
        <w:rPr>
          <w:rFonts w:ascii="Times New Roman" w:hAnsi="Times New Roman" w:cs="Times New Roman"/>
          <w:b/>
          <w:color w:val="000000" w:themeColor="text1"/>
          <w:sz w:val="28"/>
          <w:szCs w:val="28"/>
        </w:rPr>
      </w:pPr>
    </w:p>
    <w:p w14:paraId="4EA137CF" w14:textId="77777777" w:rsidR="006526C5" w:rsidRDefault="006526C5" w:rsidP="007807EB">
      <w:pPr>
        <w:widowControl w:val="0"/>
        <w:rPr>
          <w:rFonts w:ascii="Times New Roman" w:hAnsi="Times New Roman" w:cs="Times New Roman"/>
          <w:b/>
          <w:color w:val="000000" w:themeColor="text1"/>
          <w:sz w:val="28"/>
          <w:szCs w:val="28"/>
        </w:rPr>
      </w:pPr>
    </w:p>
    <w:p w14:paraId="19E6EFFF" w14:textId="77777777" w:rsidR="006526C5" w:rsidRDefault="006526C5" w:rsidP="007807EB">
      <w:pPr>
        <w:widowControl w:val="0"/>
        <w:rPr>
          <w:rFonts w:ascii="Times New Roman" w:hAnsi="Times New Roman" w:cs="Times New Roman"/>
          <w:b/>
          <w:color w:val="000000" w:themeColor="text1"/>
          <w:sz w:val="28"/>
          <w:szCs w:val="28"/>
        </w:rPr>
      </w:pPr>
    </w:p>
    <w:p w14:paraId="4B91BD69" w14:textId="77777777" w:rsidR="006526C5" w:rsidRDefault="006526C5" w:rsidP="007807EB">
      <w:pPr>
        <w:widowControl w:val="0"/>
        <w:rPr>
          <w:rFonts w:ascii="Times New Roman" w:hAnsi="Times New Roman" w:cs="Times New Roman"/>
          <w:b/>
          <w:color w:val="000000" w:themeColor="text1"/>
          <w:sz w:val="28"/>
          <w:szCs w:val="28"/>
        </w:rPr>
      </w:pPr>
    </w:p>
    <w:p w14:paraId="311C52B1" w14:textId="77777777" w:rsidR="006526C5" w:rsidRDefault="006526C5" w:rsidP="007807EB">
      <w:pPr>
        <w:widowControl w:val="0"/>
        <w:rPr>
          <w:rFonts w:ascii="Times New Roman" w:hAnsi="Times New Roman" w:cs="Times New Roman"/>
          <w:b/>
          <w:color w:val="000000" w:themeColor="text1"/>
          <w:sz w:val="28"/>
          <w:szCs w:val="28"/>
        </w:rPr>
      </w:pPr>
    </w:p>
    <w:p w14:paraId="4EB66F14" w14:textId="77777777" w:rsidR="0084444F" w:rsidRDefault="0084444F" w:rsidP="007807EB">
      <w:pPr>
        <w:widowControl w:val="0"/>
        <w:rPr>
          <w:rFonts w:ascii="Times New Roman" w:hAnsi="Times New Roman" w:cs="Times New Roman"/>
          <w:b/>
          <w:color w:val="000000" w:themeColor="text1"/>
          <w:sz w:val="28"/>
          <w:szCs w:val="28"/>
        </w:rPr>
      </w:pPr>
    </w:p>
    <w:p w14:paraId="0DDF6A87" w14:textId="3C4451BD"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29E57F68" w14:textId="588B8B56" w:rsidR="00A123B6" w:rsidRDefault="00EC0781" w:rsidP="00A123B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C6D42D2">
          <v:shape id="_x0000_i1027" type="#_x0000_t75" style="width:180pt;height:309.75pt">
            <v:imagedata r:id="rId12" o:title="V2_UML_Class_Diagram"/>
          </v:shape>
        </w:pict>
      </w:r>
    </w:p>
    <w:p w14:paraId="68C7EEF2" w14:textId="77777777" w:rsidR="007C1C36" w:rsidRDefault="007C1C36" w:rsidP="00A123B6">
      <w:pPr>
        <w:widowControl w:val="0"/>
        <w:jc w:val="center"/>
        <w:rPr>
          <w:rFonts w:ascii="Times New Roman" w:hAnsi="Times New Roman" w:cs="Times New Roman"/>
          <w:b/>
          <w:color w:val="000000" w:themeColor="text1"/>
          <w:sz w:val="28"/>
          <w:szCs w:val="28"/>
        </w:rPr>
      </w:pPr>
    </w:p>
    <w:p w14:paraId="5926A044" w14:textId="77777777" w:rsidR="007C1C36" w:rsidRDefault="007C1C36" w:rsidP="00A123B6">
      <w:pPr>
        <w:widowControl w:val="0"/>
        <w:jc w:val="center"/>
        <w:rPr>
          <w:rFonts w:ascii="Times New Roman" w:hAnsi="Times New Roman" w:cs="Times New Roman"/>
          <w:b/>
          <w:color w:val="000000" w:themeColor="text1"/>
          <w:sz w:val="28"/>
          <w:szCs w:val="28"/>
        </w:rPr>
      </w:pPr>
    </w:p>
    <w:p w14:paraId="39DF2F30" w14:textId="77777777" w:rsidR="007C1C36" w:rsidRDefault="007C1C36" w:rsidP="00A123B6">
      <w:pPr>
        <w:widowControl w:val="0"/>
        <w:jc w:val="center"/>
        <w:rPr>
          <w:rFonts w:ascii="Times New Roman" w:hAnsi="Times New Roman" w:cs="Times New Roman"/>
          <w:b/>
          <w:color w:val="000000" w:themeColor="text1"/>
          <w:sz w:val="28"/>
          <w:szCs w:val="28"/>
        </w:rPr>
      </w:pPr>
    </w:p>
    <w:p w14:paraId="42222026" w14:textId="77777777" w:rsidR="007C1C36" w:rsidRDefault="007C1C36" w:rsidP="00A123B6">
      <w:pPr>
        <w:widowControl w:val="0"/>
        <w:jc w:val="center"/>
        <w:rPr>
          <w:rFonts w:ascii="Times New Roman" w:hAnsi="Times New Roman" w:cs="Times New Roman"/>
          <w:b/>
          <w:color w:val="000000" w:themeColor="text1"/>
          <w:sz w:val="28"/>
          <w:szCs w:val="28"/>
        </w:rPr>
      </w:pPr>
    </w:p>
    <w:p w14:paraId="3238383C" w14:textId="77777777" w:rsidR="007C1C36" w:rsidRDefault="007C1C36" w:rsidP="00A123B6">
      <w:pPr>
        <w:widowControl w:val="0"/>
        <w:jc w:val="center"/>
        <w:rPr>
          <w:rFonts w:ascii="Times New Roman" w:hAnsi="Times New Roman" w:cs="Times New Roman"/>
          <w:b/>
          <w:color w:val="000000" w:themeColor="text1"/>
          <w:sz w:val="28"/>
          <w:szCs w:val="28"/>
        </w:rPr>
      </w:pPr>
    </w:p>
    <w:p w14:paraId="31D214E3" w14:textId="77777777" w:rsidR="007C1C36" w:rsidRDefault="007C1C36" w:rsidP="00A123B6">
      <w:pPr>
        <w:widowControl w:val="0"/>
        <w:jc w:val="center"/>
        <w:rPr>
          <w:rFonts w:ascii="Times New Roman" w:hAnsi="Times New Roman" w:cs="Times New Roman"/>
          <w:b/>
          <w:color w:val="000000" w:themeColor="text1"/>
          <w:sz w:val="28"/>
          <w:szCs w:val="28"/>
        </w:rPr>
      </w:pPr>
    </w:p>
    <w:p w14:paraId="6378200E" w14:textId="77777777" w:rsidR="007C1C36" w:rsidRDefault="007C1C36" w:rsidP="00A123B6">
      <w:pPr>
        <w:widowControl w:val="0"/>
        <w:jc w:val="center"/>
        <w:rPr>
          <w:rFonts w:ascii="Times New Roman" w:hAnsi="Times New Roman" w:cs="Times New Roman"/>
          <w:b/>
          <w:color w:val="000000" w:themeColor="text1"/>
          <w:sz w:val="28"/>
          <w:szCs w:val="28"/>
        </w:rPr>
      </w:pPr>
    </w:p>
    <w:p w14:paraId="12729FE4" w14:textId="77777777" w:rsidR="007C1C36" w:rsidRDefault="007C1C36" w:rsidP="00A123B6">
      <w:pPr>
        <w:widowControl w:val="0"/>
        <w:jc w:val="center"/>
        <w:rPr>
          <w:rFonts w:ascii="Times New Roman" w:hAnsi="Times New Roman" w:cs="Times New Roman"/>
          <w:b/>
          <w:color w:val="000000" w:themeColor="text1"/>
          <w:sz w:val="28"/>
          <w:szCs w:val="28"/>
        </w:rPr>
      </w:pPr>
    </w:p>
    <w:p w14:paraId="526CA965" w14:textId="77777777" w:rsidR="007C1C36" w:rsidRDefault="007C1C36" w:rsidP="007C1C36">
      <w:pPr>
        <w:widowControl w:val="0"/>
        <w:rPr>
          <w:rFonts w:ascii="Times New Roman" w:hAnsi="Times New Roman" w:cs="Times New Roman"/>
          <w:b/>
          <w:color w:val="000000" w:themeColor="text1"/>
          <w:sz w:val="28"/>
          <w:szCs w:val="28"/>
        </w:rPr>
      </w:pPr>
    </w:p>
    <w:p w14:paraId="2DAB710B" w14:textId="39C7D884" w:rsidR="007C1C36" w:rsidRDefault="007C1C36" w:rsidP="007C1C36">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Case Diagram:</w:t>
      </w:r>
    </w:p>
    <w:p w14:paraId="42CA14FF" w14:textId="02416E10" w:rsidR="007C1C36" w:rsidRDefault="00EC0781" w:rsidP="007C1C3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65E32CF">
          <v:shape id="_x0000_i1028" type="#_x0000_t75" style="width:498pt;height:396pt">
            <v:imagedata r:id="rId13" o:title="Case_Diagram"/>
          </v:shape>
        </w:pict>
      </w:r>
    </w:p>
    <w:p w14:paraId="7EE81F58" w14:textId="77777777" w:rsidR="002D0128" w:rsidRDefault="002D0128" w:rsidP="007C1C36">
      <w:pPr>
        <w:widowControl w:val="0"/>
        <w:jc w:val="center"/>
        <w:rPr>
          <w:rFonts w:ascii="Times New Roman" w:hAnsi="Times New Roman" w:cs="Times New Roman"/>
          <w:b/>
          <w:color w:val="000000" w:themeColor="text1"/>
          <w:sz w:val="28"/>
          <w:szCs w:val="28"/>
        </w:rPr>
      </w:pPr>
    </w:p>
    <w:p w14:paraId="2A076E3B" w14:textId="77777777" w:rsidR="002D0128" w:rsidRDefault="002D0128" w:rsidP="007C1C36">
      <w:pPr>
        <w:widowControl w:val="0"/>
        <w:jc w:val="center"/>
        <w:rPr>
          <w:rFonts w:ascii="Times New Roman" w:hAnsi="Times New Roman" w:cs="Times New Roman"/>
          <w:b/>
          <w:color w:val="000000" w:themeColor="text1"/>
          <w:sz w:val="28"/>
          <w:szCs w:val="28"/>
        </w:rPr>
      </w:pPr>
    </w:p>
    <w:p w14:paraId="7A1C84CD" w14:textId="77777777" w:rsidR="002D0128" w:rsidRDefault="002D0128" w:rsidP="007C1C36">
      <w:pPr>
        <w:widowControl w:val="0"/>
        <w:jc w:val="center"/>
        <w:rPr>
          <w:rFonts w:ascii="Times New Roman" w:hAnsi="Times New Roman" w:cs="Times New Roman"/>
          <w:b/>
          <w:color w:val="000000" w:themeColor="text1"/>
          <w:sz w:val="28"/>
          <w:szCs w:val="28"/>
        </w:rPr>
      </w:pPr>
    </w:p>
    <w:p w14:paraId="331FB598" w14:textId="77777777" w:rsidR="002D0128" w:rsidRDefault="002D0128" w:rsidP="007C1C36">
      <w:pPr>
        <w:widowControl w:val="0"/>
        <w:jc w:val="center"/>
        <w:rPr>
          <w:rFonts w:ascii="Times New Roman" w:hAnsi="Times New Roman" w:cs="Times New Roman"/>
          <w:b/>
          <w:color w:val="000000" w:themeColor="text1"/>
          <w:sz w:val="28"/>
          <w:szCs w:val="28"/>
        </w:rPr>
      </w:pPr>
    </w:p>
    <w:p w14:paraId="62864B47" w14:textId="4FB472E9" w:rsidR="002D0128" w:rsidRDefault="002D0128" w:rsidP="002D0128">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Component Diagram</w:t>
      </w:r>
      <w:r w:rsidR="00861E05">
        <w:rPr>
          <w:rFonts w:ascii="Times New Roman" w:hAnsi="Times New Roman" w:cs="Times New Roman"/>
          <w:b/>
          <w:color w:val="000000" w:themeColor="text1"/>
          <w:sz w:val="28"/>
          <w:szCs w:val="28"/>
        </w:rPr>
        <w:t>:</w:t>
      </w:r>
    </w:p>
    <w:p w14:paraId="58A9220B" w14:textId="3A840270" w:rsidR="00861E05" w:rsidRDefault="00EC0781" w:rsidP="00861E05">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55E5E9F">
          <v:shape id="_x0000_i1029" type="#_x0000_t75" style="width:534.75pt;height:279.75pt">
            <v:imagedata r:id="rId14" o:title="Component_Diagram"/>
          </v:shape>
        </w:pict>
      </w:r>
    </w:p>
    <w:p w14:paraId="239B73D1" w14:textId="77777777" w:rsidR="00F70F03" w:rsidRDefault="00F70F03" w:rsidP="00861E05">
      <w:pPr>
        <w:widowControl w:val="0"/>
        <w:jc w:val="center"/>
        <w:rPr>
          <w:rFonts w:ascii="Times New Roman" w:hAnsi="Times New Roman" w:cs="Times New Roman"/>
          <w:b/>
          <w:color w:val="000000" w:themeColor="text1"/>
          <w:sz w:val="28"/>
          <w:szCs w:val="28"/>
        </w:rPr>
      </w:pPr>
    </w:p>
    <w:p w14:paraId="1DB6D937" w14:textId="77777777" w:rsidR="00F70F03" w:rsidRDefault="00F70F03" w:rsidP="00861E05">
      <w:pPr>
        <w:widowControl w:val="0"/>
        <w:jc w:val="center"/>
        <w:rPr>
          <w:rFonts w:ascii="Times New Roman" w:hAnsi="Times New Roman" w:cs="Times New Roman"/>
          <w:b/>
          <w:color w:val="000000" w:themeColor="text1"/>
          <w:sz w:val="28"/>
          <w:szCs w:val="28"/>
        </w:rPr>
      </w:pPr>
    </w:p>
    <w:p w14:paraId="0AB7E6FB" w14:textId="77777777" w:rsidR="00F70F03" w:rsidRDefault="00F70F03" w:rsidP="00861E05">
      <w:pPr>
        <w:widowControl w:val="0"/>
        <w:jc w:val="center"/>
        <w:rPr>
          <w:rFonts w:ascii="Times New Roman" w:hAnsi="Times New Roman" w:cs="Times New Roman"/>
          <w:b/>
          <w:color w:val="000000" w:themeColor="text1"/>
          <w:sz w:val="28"/>
          <w:szCs w:val="28"/>
        </w:rPr>
      </w:pPr>
    </w:p>
    <w:p w14:paraId="4C24D00C" w14:textId="77777777" w:rsidR="00F70F03" w:rsidRDefault="00F70F03" w:rsidP="00861E05">
      <w:pPr>
        <w:widowControl w:val="0"/>
        <w:jc w:val="center"/>
        <w:rPr>
          <w:rFonts w:ascii="Times New Roman" w:hAnsi="Times New Roman" w:cs="Times New Roman"/>
          <w:b/>
          <w:color w:val="000000" w:themeColor="text1"/>
          <w:sz w:val="28"/>
          <w:szCs w:val="28"/>
        </w:rPr>
      </w:pPr>
    </w:p>
    <w:p w14:paraId="3B4E4449" w14:textId="77777777" w:rsidR="00F70F03" w:rsidRDefault="00F70F03" w:rsidP="00861E05">
      <w:pPr>
        <w:widowControl w:val="0"/>
        <w:jc w:val="center"/>
        <w:rPr>
          <w:rFonts w:ascii="Times New Roman" w:hAnsi="Times New Roman" w:cs="Times New Roman"/>
          <w:b/>
          <w:color w:val="000000" w:themeColor="text1"/>
          <w:sz w:val="28"/>
          <w:szCs w:val="28"/>
        </w:rPr>
      </w:pPr>
    </w:p>
    <w:p w14:paraId="449E7BE3" w14:textId="77777777" w:rsidR="00F70F03" w:rsidRDefault="00F70F03" w:rsidP="00861E05">
      <w:pPr>
        <w:widowControl w:val="0"/>
        <w:jc w:val="center"/>
        <w:rPr>
          <w:rFonts w:ascii="Times New Roman" w:hAnsi="Times New Roman" w:cs="Times New Roman"/>
          <w:b/>
          <w:color w:val="000000" w:themeColor="text1"/>
          <w:sz w:val="28"/>
          <w:szCs w:val="28"/>
        </w:rPr>
      </w:pPr>
    </w:p>
    <w:p w14:paraId="0F03855D" w14:textId="77777777" w:rsidR="00F70F03" w:rsidRDefault="00F70F03" w:rsidP="00861E05">
      <w:pPr>
        <w:widowControl w:val="0"/>
        <w:jc w:val="center"/>
        <w:rPr>
          <w:rFonts w:ascii="Times New Roman" w:hAnsi="Times New Roman" w:cs="Times New Roman"/>
          <w:b/>
          <w:color w:val="000000" w:themeColor="text1"/>
          <w:sz w:val="28"/>
          <w:szCs w:val="28"/>
        </w:rPr>
      </w:pPr>
    </w:p>
    <w:p w14:paraId="152008B8" w14:textId="77777777" w:rsidR="00F70F03" w:rsidRDefault="00F70F03" w:rsidP="00861E05">
      <w:pPr>
        <w:widowControl w:val="0"/>
        <w:jc w:val="center"/>
        <w:rPr>
          <w:rFonts w:ascii="Times New Roman" w:hAnsi="Times New Roman" w:cs="Times New Roman"/>
          <w:b/>
          <w:color w:val="000000" w:themeColor="text1"/>
          <w:sz w:val="28"/>
          <w:szCs w:val="28"/>
        </w:rPr>
      </w:pPr>
    </w:p>
    <w:p w14:paraId="08FB3CB6" w14:textId="77777777" w:rsidR="00F70F03" w:rsidRDefault="00F70F03" w:rsidP="00861E05">
      <w:pPr>
        <w:widowControl w:val="0"/>
        <w:jc w:val="center"/>
        <w:rPr>
          <w:rFonts w:ascii="Times New Roman" w:hAnsi="Times New Roman" w:cs="Times New Roman"/>
          <w:b/>
          <w:color w:val="000000" w:themeColor="text1"/>
          <w:sz w:val="28"/>
          <w:szCs w:val="28"/>
        </w:rPr>
      </w:pPr>
    </w:p>
    <w:p w14:paraId="2954B8A2" w14:textId="77777777" w:rsidR="00F70F03" w:rsidRDefault="00F70F03" w:rsidP="00861E05">
      <w:pPr>
        <w:widowControl w:val="0"/>
        <w:jc w:val="center"/>
        <w:rPr>
          <w:rFonts w:ascii="Times New Roman" w:hAnsi="Times New Roman" w:cs="Times New Roman"/>
          <w:b/>
          <w:color w:val="000000" w:themeColor="text1"/>
          <w:sz w:val="28"/>
          <w:szCs w:val="28"/>
        </w:rPr>
      </w:pPr>
    </w:p>
    <w:p w14:paraId="323BE044" w14:textId="77777777" w:rsidR="00F70F03" w:rsidRDefault="00F70F03" w:rsidP="00861E05">
      <w:pPr>
        <w:widowControl w:val="0"/>
        <w:jc w:val="center"/>
        <w:rPr>
          <w:rFonts w:ascii="Times New Roman" w:hAnsi="Times New Roman" w:cs="Times New Roman"/>
          <w:b/>
          <w:color w:val="000000" w:themeColor="text1"/>
          <w:sz w:val="28"/>
          <w:szCs w:val="28"/>
        </w:rPr>
      </w:pPr>
    </w:p>
    <w:p w14:paraId="3E175A22" w14:textId="77777777" w:rsidR="00F70F03" w:rsidRDefault="00F70F03" w:rsidP="00861E05">
      <w:pPr>
        <w:widowControl w:val="0"/>
        <w:jc w:val="center"/>
        <w:rPr>
          <w:rFonts w:ascii="Times New Roman" w:hAnsi="Times New Roman" w:cs="Times New Roman"/>
          <w:b/>
          <w:color w:val="000000" w:themeColor="text1"/>
          <w:sz w:val="28"/>
          <w:szCs w:val="28"/>
        </w:rPr>
      </w:pPr>
    </w:p>
    <w:p w14:paraId="20E9A47E" w14:textId="1623FDFF" w:rsidR="00F70F03" w:rsidRDefault="00F70F03" w:rsidP="00F70F03">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Deployment Diagram:</w:t>
      </w:r>
    </w:p>
    <w:p w14:paraId="7DD3E1A5" w14:textId="1D8A45B3" w:rsidR="00F70F03" w:rsidRPr="007C1C36" w:rsidRDefault="00EC0781" w:rsidP="00E63818">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5CA0AD15">
          <v:shape id="_x0000_i1030" type="#_x0000_t75" style="width:346.5pt;height:141pt">
            <v:imagedata r:id="rId15" o:title="Deployment_Diagram"/>
          </v:shape>
        </w:pict>
      </w:r>
    </w:p>
    <w:p w14:paraId="06A977AA" w14:textId="77777777" w:rsidR="00A123B6" w:rsidRDefault="00A123B6" w:rsidP="007807EB">
      <w:pPr>
        <w:widowControl w:val="0"/>
        <w:rPr>
          <w:rFonts w:ascii="Times New Roman" w:hAnsi="Times New Roman" w:cs="Times New Roman"/>
          <w:b/>
          <w:color w:val="000000" w:themeColor="text1"/>
          <w:sz w:val="28"/>
          <w:szCs w:val="28"/>
        </w:rPr>
      </w:pPr>
    </w:p>
    <w:p w14:paraId="2E607486" w14:textId="77777777" w:rsidR="00A123B6" w:rsidRDefault="00A123B6" w:rsidP="007807EB">
      <w:pPr>
        <w:widowControl w:val="0"/>
        <w:rPr>
          <w:rFonts w:ascii="Times New Roman" w:hAnsi="Times New Roman" w:cs="Times New Roman"/>
          <w:b/>
          <w:color w:val="000000" w:themeColor="text1"/>
          <w:sz w:val="28"/>
          <w:szCs w:val="28"/>
        </w:rPr>
      </w:pPr>
    </w:p>
    <w:p w14:paraId="45630242" w14:textId="77777777" w:rsidR="00A123B6" w:rsidRPr="007807EB" w:rsidRDefault="00A123B6" w:rsidP="007807EB">
      <w:pPr>
        <w:widowControl w:val="0"/>
        <w:rPr>
          <w:rFonts w:ascii="Times New Roman" w:hAnsi="Times New Roman" w:cs="Times New Roman"/>
          <w:b/>
          <w:color w:val="000000" w:themeColor="text1"/>
          <w:sz w:val="28"/>
          <w:szCs w:val="28"/>
        </w:rPr>
      </w:pP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74895BD9" w14:textId="6B264BB0" w:rsidR="00252F32" w:rsidRPr="003663D7" w:rsidRDefault="00472110"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 xml:space="preserve">Currently no Third Party Service Interface APIs are planned to be consumed. </w:t>
      </w:r>
      <w:r w:rsidR="005D1413">
        <w:rPr>
          <w:rFonts w:ascii="Times New Roman" w:hAnsi="Times New Roman" w:cs="Times New Roman"/>
          <w:i/>
          <w:color w:val="2E74B5" w:themeColor="accent1" w:themeShade="BF"/>
        </w:rPr>
        <w:t>As planning and development progresses various options may be leveraged.</w:t>
      </w:r>
    </w:p>
    <w:p w14:paraId="18040A7C" w14:textId="77777777" w:rsidR="003512FC" w:rsidRDefault="003512FC" w:rsidP="007807EB">
      <w:pPr>
        <w:widowControl w:val="0"/>
        <w:rPr>
          <w:rFonts w:ascii="Times New Roman" w:hAnsi="Times New Roman" w:cs="Times New Roman"/>
          <w:b/>
          <w:color w:val="000000" w:themeColor="text1"/>
          <w:sz w:val="28"/>
          <w:szCs w:val="28"/>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0289E56A" w:rsidR="00A357F3" w:rsidRDefault="00F57BC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Authentication and authorization will be broken down and achieved through a service class. Users will be required to register an account before accessing the application and proceed through a login service.</w:t>
      </w:r>
      <w:r w:rsidR="00B375A4">
        <w:rPr>
          <w:rFonts w:ascii="Times New Roman" w:hAnsi="Times New Roman" w:cs="Times New Roman"/>
          <w:i/>
          <w:color w:val="2E74B5" w:themeColor="accent1" w:themeShade="BF"/>
        </w:rPr>
        <w:t xml:space="preserve"> </w:t>
      </w:r>
      <w:r w:rsidR="00C91617">
        <w:rPr>
          <w:rFonts w:ascii="Times New Roman" w:hAnsi="Times New Roman" w:cs="Times New Roman"/>
          <w:i/>
          <w:color w:val="2E74B5" w:themeColor="accent1" w:themeShade="BF"/>
        </w:rPr>
        <w:t>User’s</w:t>
      </w:r>
      <w:r w:rsidR="00B375A4">
        <w:rPr>
          <w:rFonts w:ascii="Times New Roman" w:hAnsi="Times New Roman" w:cs="Times New Roman"/>
          <w:i/>
          <w:color w:val="2E74B5" w:themeColor="accent1" w:themeShade="BF"/>
        </w:rPr>
        <w:t xml:space="preserve"> information will be stored within the database and the provided passwords will be encrypted for security measures.</w:t>
      </w:r>
    </w:p>
    <w:p w14:paraId="39A5FC60" w14:textId="77777777" w:rsidR="007147A5" w:rsidRPr="007807EB" w:rsidRDefault="007147A5" w:rsidP="007807EB">
      <w:pPr>
        <w:widowControl w:val="0"/>
        <w:rPr>
          <w:rFonts w:ascii="Times New Roman" w:hAnsi="Times New Roman" w:cs="Times New Roman"/>
          <w:color w:val="2E74B5" w:themeColor="accent1" w:themeShade="BF"/>
        </w:rPr>
      </w:pP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601E9C3D" w:rsidR="00AF1C6E" w:rsidRPr="007807EB" w:rsidRDefault="00C91617"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Currently no pseudo code exists the application. Pseudo code will be utilized in future milestones during the planning process of classes and services.</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7E390C0D" w14:textId="77777777" w:rsidR="00233AB2" w:rsidRDefault="00233AB2" w:rsidP="007807EB">
      <w:pPr>
        <w:widowControl w:val="0"/>
        <w:rPr>
          <w:rFonts w:ascii="Times New Roman" w:hAnsi="Times New Roman" w:cs="Times New Roman"/>
          <w:b/>
          <w:color w:val="000000" w:themeColor="text1"/>
          <w:sz w:val="28"/>
          <w:szCs w:val="28"/>
        </w:rPr>
      </w:pPr>
    </w:p>
    <w:p w14:paraId="6D904123" w14:textId="77777777" w:rsidR="00233AB2" w:rsidRDefault="00233AB2" w:rsidP="007807EB">
      <w:pPr>
        <w:widowControl w:val="0"/>
        <w:rPr>
          <w:rFonts w:ascii="Times New Roman" w:hAnsi="Times New Roman" w:cs="Times New Roman"/>
          <w:b/>
          <w:color w:val="000000" w:themeColor="text1"/>
          <w:sz w:val="28"/>
          <w:szCs w:val="28"/>
        </w:rPr>
      </w:pPr>
    </w:p>
    <w:p w14:paraId="68DC247B" w14:textId="77777777" w:rsidR="005D5534" w:rsidRDefault="005D5534" w:rsidP="007807EB">
      <w:pPr>
        <w:widowControl w:val="0"/>
        <w:rPr>
          <w:rFonts w:ascii="Times New Roman" w:hAnsi="Times New Roman" w:cs="Times New Roman"/>
          <w:b/>
          <w:color w:val="000000" w:themeColor="text1"/>
          <w:sz w:val="28"/>
          <w:szCs w:val="28"/>
        </w:rPr>
      </w:pPr>
    </w:p>
    <w:p w14:paraId="1F9C0F5C" w14:textId="77777777" w:rsidR="002F3F61" w:rsidRDefault="002F3F61" w:rsidP="007807EB">
      <w:pPr>
        <w:widowControl w:val="0"/>
        <w:rPr>
          <w:rFonts w:ascii="Times New Roman" w:hAnsi="Times New Roman" w:cs="Times New Roman"/>
          <w:b/>
          <w:color w:val="000000" w:themeColor="text1"/>
          <w:sz w:val="28"/>
          <w:szCs w:val="28"/>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DB8FE" w:rsidR="00AF1C6E" w:rsidRPr="007807EB" w:rsidRDefault="00433EEB"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drawings, storyboards, or project schedules exist outside of the product log, back log, and burn down chart. This section will be updated as necessary as we move further into production and development.</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3E0A6" w14:textId="77777777" w:rsidR="0045626D" w:rsidRDefault="0045626D" w:rsidP="00823CDB">
      <w:r>
        <w:separator/>
      </w:r>
    </w:p>
  </w:endnote>
  <w:endnote w:type="continuationSeparator" w:id="0">
    <w:p w14:paraId="1788A275" w14:textId="77777777" w:rsidR="0045626D" w:rsidRDefault="0045626D"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A3120" w14:textId="77777777" w:rsidR="0045626D" w:rsidRDefault="0045626D" w:rsidP="00823CDB">
      <w:r>
        <w:separator/>
      </w:r>
    </w:p>
  </w:footnote>
  <w:footnote w:type="continuationSeparator" w:id="0">
    <w:p w14:paraId="7D7584F2" w14:textId="77777777" w:rsidR="0045626D" w:rsidRDefault="0045626D" w:rsidP="0082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6FB4"/>
    <w:rsid w:val="00017BC9"/>
    <w:rsid w:val="00044D07"/>
    <w:rsid w:val="00065709"/>
    <w:rsid w:val="000818FE"/>
    <w:rsid w:val="000C12B7"/>
    <w:rsid w:val="000E22A2"/>
    <w:rsid w:val="001046C6"/>
    <w:rsid w:val="00111C3F"/>
    <w:rsid w:val="00122153"/>
    <w:rsid w:val="00122330"/>
    <w:rsid w:val="001235E1"/>
    <w:rsid w:val="00137938"/>
    <w:rsid w:val="0014005A"/>
    <w:rsid w:val="00142926"/>
    <w:rsid w:val="00151F39"/>
    <w:rsid w:val="00154DB4"/>
    <w:rsid w:val="0016735C"/>
    <w:rsid w:val="0017615C"/>
    <w:rsid w:val="001945FE"/>
    <w:rsid w:val="001B2F63"/>
    <w:rsid w:val="001E2FF6"/>
    <w:rsid w:val="00200DE1"/>
    <w:rsid w:val="00201D7D"/>
    <w:rsid w:val="002039E4"/>
    <w:rsid w:val="00203B28"/>
    <w:rsid w:val="00232432"/>
    <w:rsid w:val="00233AB2"/>
    <w:rsid w:val="00252F32"/>
    <w:rsid w:val="00256600"/>
    <w:rsid w:val="0026522C"/>
    <w:rsid w:val="002738A6"/>
    <w:rsid w:val="00276D85"/>
    <w:rsid w:val="00280D83"/>
    <w:rsid w:val="002843AE"/>
    <w:rsid w:val="0029268F"/>
    <w:rsid w:val="002B6BBE"/>
    <w:rsid w:val="002C24D1"/>
    <w:rsid w:val="002C463A"/>
    <w:rsid w:val="002D0128"/>
    <w:rsid w:val="002D04DB"/>
    <w:rsid w:val="002F0BEF"/>
    <w:rsid w:val="002F3F61"/>
    <w:rsid w:val="00305080"/>
    <w:rsid w:val="0032647E"/>
    <w:rsid w:val="0033689C"/>
    <w:rsid w:val="003512FC"/>
    <w:rsid w:val="00361B7E"/>
    <w:rsid w:val="003663D7"/>
    <w:rsid w:val="0038582F"/>
    <w:rsid w:val="00386DE6"/>
    <w:rsid w:val="003C7888"/>
    <w:rsid w:val="003E3375"/>
    <w:rsid w:val="003E353E"/>
    <w:rsid w:val="004014D0"/>
    <w:rsid w:val="0040179B"/>
    <w:rsid w:val="00413C98"/>
    <w:rsid w:val="00433EEB"/>
    <w:rsid w:val="004455B3"/>
    <w:rsid w:val="0045626D"/>
    <w:rsid w:val="0045798A"/>
    <w:rsid w:val="00472110"/>
    <w:rsid w:val="004972D3"/>
    <w:rsid w:val="004A3993"/>
    <w:rsid w:val="004A70DC"/>
    <w:rsid w:val="004B4499"/>
    <w:rsid w:val="004D5FA4"/>
    <w:rsid w:val="004E12EB"/>
    <w:rsid w:val="004F3D8B"/>
    <w:rsid w:val="00507257"/>
    <w:rsid w:val="00510F68"/>
    <w:rsid w:val="005134CE"/>
    <w:rsid w:val="00517A09"/>
    <w:rsid w:val="00520AE5"/>
    <w:rsid w:val="00526198"/>
    <w:rsid w:val="0052624C"/>
    <w:rsid w:val="00552A47"/>
    <w:rsid w:val="00557996"/>
    <w:rsid w:val="00580650"/>
    <w:rsid w:val="005829BB"/>
    <w:rsid w:val="00584BB2"/>
    <w:rsid w:val="0059756C"/>
    <w:rsid w:val="005A15FB"/>
    <w:rsid w:val="005B0092"/>
    <w:rsid w:val="005C24D5"/>
    <w:rsid w:val="005C4325"/>
    <w:rsid w:val="005D1413"/>
    <w:rsid w:val="005D5534"/>
    <w:rsid w:val="005F1EDE"/>
    <w:rsid w:val="00616F0F"/>
    <w:rsid w:val="0062790B"/>
    <w:rsid w:val="0065268E"/>
    <w:rsid w:val="006526C5"/>
    <w:rsid w:val="006546B5"/>
    <w:rsid w:val="0067285F"/>
    <w:rsid w:val="00687B49"/>
    <w:rsid w:val="006D5696"/>
    <w:rsid w:val="007147A5"/>
    <w:rsid w:val="0074067A"/>
    <w:rsid w:val="00751D3F"/>
    <w:rsid w:val="00757720"/>
    <w:rsid w:val="007706ED"/>
    <w:rsid w:val="007807EB"/>
    <w:rsid w:val="007B0CFA"/>
    <w:rsid w:val="007C1C36"/>
    <w:rsid w:val="007C35F9"/>
    <w:rsid w:val="007D45F2"/>
    <w:rsid w:val="007F36C1"/>
    <w:rsid w:val="007F4D90"/>
    <w:rsid w:val="00801DEB"/>
    <w:rsid w:val="00803630"/>
    <w:rsid w:val="00811E82"/>
    <w:rsid w:val="00823CDB"/>
    <w:rsid w:val="008255A9"/>
    <w:rsid w:val="00836FAB"/>
    <w:rsid w:val="0084444F"/>
    <w:rsid w:val="00853665"/>
    <w:rsid w:val="00861E05"/>
    <w:rsid w:val="008620C4"/>
    <w:rsid w:val="00862E40"/>
    <w:rsid w:val="008A4D1E"/>
    <w:rsid w:val="008A71A5"/>
    <w:rsid w:val="008D038F"/>
    <w:rsid w:val="009058A0"/>
    <w:rsid w:val="00931352"/>
    <w:rsid w:val="0093142A"/>
    <w:rsid w:val="00932482"/>
    <w:rsid w:val="00934785"/>
    <w:rsid w:val="00936F66"/>
    <w:rsid w:val="00965BF1"/>
    <w:rsid w:val="00971E0C"/>
    <w:rsid w:val="00992886"/>
    <w:rsid w:val="009A4742"/>
    <w:rsid w:val="009B02B8"/>
    <w:rsid w:val="009B44E2"/>
    <w:rsid w:val="009B5AC2"/>
    <w:rsid w:val="009D6040"/>
    <w:rsid w:val="009E4DC2"/>
    <w:rsid w:val="00A123B6"/>
    <w:rsid w:val="00A34B54"/>
    <w:rsid w:val="00A357F3"/>
    <w:rsid w:val="00A40D92"/>
    <w:rsid w:val="00A763C9"/>
    <w:rsid w:val="00A9264F"/>
    <w:rsid w:val="00A9719E"/>
    <w:rsid w:val="00AB2CD4"/>
    <w:rsid w:val="00AC48AB"/>
    <w:rsid w:val="00AD017A"/>
    <w:rsid w:val="00AF1C6E"/>
    <w:rsid w:val="00AF6378"/>
    <w:rsid w:val="00B273D0"/>
    <w:rsid w:val="00B31552"/>
    <w:rsid w:val="00B375A4"/>
    <w:rsid w:val="00B431CA"/>
    <w:rsid w:val="00B572D3"/>
    <w:rsid w:val="00B60BD6"/>
    <w:rsid w:val="00B65E2B"/>
    <w:rsid w:val="00B742F2"/>
    <w:rsid w:val="00B80C8D"/>
    <w:rsid w:val="00B93F79"/>
    <w:rsid w:val="00BA2AFC"/>
    <w:rsid w:val="00BD039A"/>
    <w:rsid w:val="00BD4EA2"/>
    <w:rsid w:val="00BE51A6"/>
    <w:rsid w:val="00C1554E"/>
    <w:rsid w:val="00C20325"/>
    <w:rsid w:val="00C36709"/>
    <w:rsid w:val="00C40098"/>
    <w:rsid w:val="00C42334"/>
    <w:rsid w:val="00C53C20"/>
    <w:rsid w:val="00C574AA"/>
    <w:rsid w:val="00C64F74"/>
    <w:rsid w:val="00C83E3A"/>
    <w:rsid w:val="00C909DA"/>
    <w:rsid w:val="00C91617"/>
    <w:rsid w:val="00CC1454"/>
    <w:rsid w:val="00CD01AD"/>
    <w:rsid w:val="00CD2B1C"/>
    <w:rsid w:val="00CD467F"/>
    <w:rsid w:val="00CE0AD9"/>
    <w:rsid w:val="00CF208B"/>
    <w:rsid w:val="00D06204"/>
    <w:rsid w:val="00D069A3"/>
    <w:rsid w:val="00D408AF"/>
    <w:rsid w:val="00D559A7"/>
    <w:rsid w:val="00D804A6"/>
    <w:rsid w:val="00D86AC3"/>
    <w:rsid w:val="00D90B31"/>
    <w:rsid w:val="00D9274A"/>
    <w:rsid w:val="00D937C4"/>
    <w:rsid w:val="00DA720C"/>
    <w:rsid w:val="00DB3864"/>
    <w:rsid w:val="00DD36B7"/>
    <w:rsid w:val="00DF366B"/>
    <w:rsid w:val="00DF79DC"/>
    <w:rsid w:val="00E04E82"/>
    <w:rsid w:val="00E361AF"/>
    <w:rsid w:val="00E61738"/>
    <w:rsid w:val="00E63818"/>
    <w:rsid w:val="00E65549"/>
    <w:rsid w:val="00E6661B"/>
    <w:rsid w:val="00E7670C"/>
    <w:rsid w:val="00E858B2"/>
    <w:rsid w:val="00E97283"/>
    <w:rsid w:val="00EB04B1"/>
    <w:rsid w:val="00EB2E94"/>
    <w:rsid w:val="00EC0781"/>
    <w:rsid w:val="00ED7D89"/>
    <w:rsid w:val="00EE3996"/>
    <w:rsid w:val="00EE5246"/>
    <w:rsid w:val="00EF0519"/>
    <w:rsid w:val="00F02A6A"/>
    <w:rsid w:val="00F11FB4"/>
    <w:rsid w:val="00F25B04"/>
    <w:rsid w:val="00F25BDB"/>
    <w:rsid w:val="00F363FD"/>
    <w:rsid w:val="00F403BA"/>
    <w:rsid w:val="00F415D3"/>
    <w:rsid w:val="00F51B7C"/>
    <w:rsid w:val="00F57BC1"/>
    <w:rsid w:val="00F70F03"/>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E04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Cameron M Deao</cp:lastModifiedBy>
  <cp:revision>63</cp:revision>
  <dcterms:created xsi:type="dcterms:W3CDTF">2020-09-26T19:33:00Z</dcterms:created>
  <dcterms:modified xsi:type="dcterms:W3CDTF">2020-10-12T01:05:00Z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