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rFonts w:ascii="Times New Roman" w:cs="Times New Roman" w:eastAsia="Times New Roman" w:hAnsi="Times New Roman"/>
          <w:b w:val="1"/>
          <w:sz w:val="24"/>
          <w:szCs w:val="24"/>
        </w:rPr>
      </w:pPr>
      <w:bookmarkStart w:colFirst="0" w:colLast="0" w:name="_5y40sgjs4ww9" w:id="0"/>
      <w:bookmarkEnd w:id="0"/>
      <w:r w:rsidDel="00000000" w:rsidR="00000000" w:rsidRPr="00000000">
        <w:rPr>
          <w:rFonts w:ascii="Times New Roman" w:cs="Times New Roman" w:eastAsia="Times New Roman" w:hAnsi="Times New Roman"/>
          <w:rtl w:val="0"/>
        </w:rPr>
        <w:t xml:space="preserve">Hospital Internal Study</w:t>
      </w:r>
      <w:r w:rsidDel="00000000" w:rsidR="00000000" w:rsidRPr="00000000">
        <w:rPr>
          <w:rtl w:val="0"/>
        </w:rPr>
      </w:r>
    </w:p>
    <w:p w:rsidR="00000000" w:rsidDel="00000000" w:rsidP="00000000" w:rsidRDefault="00000000" w:rsidRPr="00000000" w14:paraId="00000002">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problem is to compare the common injuries in infant/child patients from the last ten years, to the ten years before that time period at this specific hospital.. To elaborate, we would need a total of twenty years worth of data in the past to evaluate and compare. The data would have to include the age group of the patient, which injuries they were admitted for, and the date of admission. For data verification, it would be best to also have the actual age of the patient instead of just the age group. One concern to consider is to not extract personal information such as name, address, or other personal identifiers. This would reduce any unnecessary risk as personal identifiable information (PII) requires more security and oversight to prevent potential consequences. (</w:t>
      </w:r>
      <w:r w:rsidDel="00000000" w:rsidR="00000000" w:rsidRPr="00000000">
        <w:rPr>
          <w:rFonts w:ascii="Times New Roman" w:cs="Times New Roman" w:eastAsia="Times New Roman" w:hAnsi="Times New Roman"/>
          <w:i w:val="1"/>
          <w:sz w:val="24"/>
          <w:szCs w:val="24"/>
          <w:rtl w:val="0"/>
        </w:rPr>
        <w:t xml:space="preserve">Rules and Policies - Protecting PII - Privacy Act</w:t>
      </w:r>
      <w:r w:rsidDel="00000000" w:rsidR="00000000" w:rsidRPr="00000000">
        <w:rPr>
          <w:rFonts w:ascii="Times New Roman" w:cs="Times New Roman" w:eastAsia="Times New Roman" w:hAnsi="Times New Roman"/>
          <w:sz w:val="24"/>
          <w:szCs w:val="24"/>
          <w:rtl w:val="0"/>
        </w:rPr>
        <w:t xml:space="preserve"> 2018)</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An extract of twenty years would be needed and then they would have to be separated into two distinct data groups each with a duration that spans ten years. Having the data extracted and isolated into the two groups with the attributes mentioned previously, it will be possible to conduct the hospital’s internal study. With the extraction, descriptive analysis could be conducted to provide mean, mode, minimum, maximums and much more. (Bhatia, 2019) Having other attributes, such as date of admission, could allow for further identification of trends or clusters. It is very likely that after the initial internal study is completed other insights would be desired from a data set to identify other trends.</w:t>
      </w: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data extraction process it is required to ensure that all records over the past twenty years have been finalized and there are no pending records that yet need to be committed. It is also best to ensure one query to pull and then to separate the two groups to ensure there isn’t a gap of data from a poor query, or two distinct ten year queries can be made and validated against a full query of twenty years.</w:t>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9">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Bhatia, M. (2019, July 12). Your Guide to Qualitative and Quantitative Data Analysis Methods - Atlan: Humans of Data. Retrieved January 16, 2021, from https://humansofdata.atlan.com/2018/09/qualitative-quantitative-data-analysis-methods/</w:t>
      </w:r>
    </w:p>
    <w:p w:rsidR="00000000" w:rsidDel="00000000" w:rsidP="00000000" w:rsidRDefault="00000000" w:rsidRPr="00000000" w14:paraId="0000000A">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 and Policies - Protecting PII - Privacy Act. (2018, September 24). Retrieved January 16, 2021, from https://www.gsa.gov/reference/gsa-privacy-program/rules-and-policies-protecting-pii-privacy-act</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