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 segundos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Agregar un empleado llamado “Martín Perez”, con email martinp@gmail.com, contraseña: 12345, dni: 22333777 y teléfono 2345789640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minuto 22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 3: Cambiar contraseña con “12345678”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segundos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opUQZhi4Z/sPIf4DI8cKYgoZg==">AMUW2mXe+XYyKBzNV9/vpS/DINmVfyhzb+b4imaecdhohmdeVH5YVZPls0l3Dw0N3sTCaxMTMWA1Pg9BGuJXbGzwxQLXnMk/jHIN5DLKCCTKBBNH2hbmsZ28Ai/vHgMxGqZCe+jDatNrBJJfbLYrQGQSf1uFegX8FPgOPoN1gEudnIDgcPqhUWo=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