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il8h9ee3tqz" w:id="0"/>
      <w:bookmarkEnd w:id="0"/>
      <w:r w:rsidDel="00000000" w:rsidR="00000000" w:rsidRPr="00000000">
        <w:rPr>
          <w:rtl w:val="0"/>
        </w:rPr>
        <w:t xml:space="preserve">Banco de alimentos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8mu4vg12kv89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Suponga que usted es un empleado del Banco de Alimentos, el administrador le ha enviado un email con sus credenciales de acceso que son: usuario = “emple1” y contraseña = “1234”. Realice las siguientes tareas: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 Ingrese al sitio e inicie sesión.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Acepte una solicitud de empadronamiento para el merendero “La nueva esperanza”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3 - Active la organización “La nueva esperanza”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4 - Muestre los datos del merendero “La nueva esperanza”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5 - Acepte una modificación pendiente del merendero “Todos por una sonrisa”.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6 - Muestre los datos completos de la modificación pendiente de “Rayito de sol” 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7 - Agregue un combo con nombre: “Combo 3” con 5 cajas de harina, 10 cajas de fideos y 5 cajas de salsa de tomate, con una contribución simbólica de 500 pesos, cantidad máxima de 30 combos y 5 combos por organización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8 - 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0"/>
        </w:rPr>
        <w:t xml:space="preserve"> el combo “Combo 3”..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9 - Muestre los datos completos del combo “Combo 3”.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10 - Elimine las 5 cajas de harinas del  “Combo 3”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11 - Elimine el combo “Combo 3”.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12 - Agregue dos turnos al calendario para el día 2/11 a las 14.00hs.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13 - Agregue un turno al calendario para el día 5/11 a las 10.30hs y otro a las 11.00hs.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14 - Modifique la notificación mostrando “Gracias por realizar el test”.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15 - Cierre sesión.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Suponga que se olvidó la contraseña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16 - Recupere la contraseña.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Suponga que usted es un administrador del Banco de Alimentos, con sus credenciales de acceso que son: usuario = “admin1” y contraseña = “admin123”. Realice la siguiente tarea: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  <w:t xml:space="preserve">17 - Agregue un empleado llamado “Juan Perez”, con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juanp@gmail.com</w:t>
        </w:r>
      </w:hyperlink>
      <w:r w:rsidDel="00000000" w:rsidR="00000000" w:rsidRPr="00000000">
        <w:rPr>
          <w:rtl w:val="0"/>
        </w:rPr>
        <w:t xml:space="preserve">, contraseña: 12345, dni: 22536677 y teléfono 2345789650.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u w:val="single"/>
        </w:rPr>
      </w:pPr>
      <w:bookmarkStart w:colFirst="0" w:colLast="0" w:name="_mnyud19oxvjz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an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