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pertenece a la organización Creando Lazos.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organización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Unirse al banco.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Aceptar organización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Ingresar al sitio con el usuario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” con contraseña “123456”.</w:t>
        <w:br w:type="textWrapping"/>
        <w:t xml:space="preserve">2 - Aceptar la nueva organización.</w:t>
        <w:br w:type="textWrapping"/>
        <w:t xml:space="preserve">3 - Cerrar sesión.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Suponga que aceptaron el registro de su organización y tiene las credenciales de acceso que son: email = “organizacion1@gmail.com” y contraseña = “1234”. Realice las siguientes tareas: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2 - Solicite 5 combos del “Combo 3” para el día 26/11 a las 14 hs.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Suponga que usted es empleada del Banco de alimentos. Realice la siguiente tarea: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1 - Visualizar los pedidos.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LNJi2jdsHASum42ejhyfDhQHw==">AMUW2mVZbY+LZEtjdwAQPkPkBiHS65fKMojFAWHf68bLtRF5g5DzdgNSPwPDWL8Ru3e/yJBI3U19ZbpTPtI6cU7Z/245xeTdJ788zw8CWxtzB9IJXITiNH5AtRJ3igv432QRnbEh2pzp7NzfCoMy7OiLJKjB/v1kJw==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