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09" w:rsidRDefault="001D0BEB">
      <w:pPr>
        <w:spacing w:line="360" w:lineRule="auto"/>
        <w:jc w:val="center"/>
        <w:rPr>
          <w:color w:val="666666"/>
          <w:sz w:val="36"/>
          <w:szCs w:val="36"/>
        </w:rPr>
      </w:pPr>
      <w:r>
        <w:rPr>
          <w:color w:val="666666"/>
          <w:sz w:val="36"/>
          <w:szCs w:val="36"/>
        </w:rPr>
        <w:t>Ingeniería de Software III – Curso 2020</w:t>
      </w:r>
    </w:p>
    <w:p w:rsidR="007B1509" w:rsidRDefault="001D0BEB">
      <w:pPr>
        <w:spacing w:line="360" w:lineRule="auto"/>
        <w:jc w:val="center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Facultad de Informática UNLP</w:t>
      </w:r>
    </w:p>
    <w:p w:rsidR="007B1509" w:rsidRDefault="001D0BEB">
      <w:pPr>
        <w:spacing w:line="360" w:lineRule="auto"/>
        <w:jc w:val="center"/>
        <w:rPr>
          <w:b/>
          <w:color w:val="666666"/>
          <w:sz w:val="28"/>
          <w:szCs w:val="28"/>
          <w:u w:val="single"/>
        </w:rPr>
      </w:pPr>
      <w:r>
        <w:pict w14:anchorId="01B6AEA6">
          <v:rect id="_x0000_i1025" style="width:0;height:1.5pt" o:hralign="center" o:hrstd="t" o:hr="t" fillcolor="#a0a0a0" stroked="f"/>
        </w:pict>
      </w:r>
    </w:p>
    <w:p w:rsidR="007B1509" w:rsidRPr="001569B7" w:rsidRDefault="001569B7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1569B7">
        <w:rPr>
          <w:b/>
          <w:sz w:val="36"/>
          <w:szCs w:val="36"/>
          <w:u w:val="single"/>
        </w:rPr>
        <w:t>Trabajo p</w:t>
      </w:r>
      <w:r w:rsidR="001D0BEB" w:rsidRPr="001569B7">
        <w:rPr>
          <w:b/>
          <w:sz w:val="36"/>
          <w:szCs w:val="36"/>
          <w:u w:val="single"/>
        </w:rPr>
        <w:t>ráctico 1</w:t>
      </w:r>
    </w:p>
    <w:p w:rsidR="007B1509" w:rsidRPr="001569B7" w:rsidRDefault="001D0BEB">
      <w:pPr>
        <w:spacing w:line="360" w:lineRule="auto"/>
        <w:jc w:val="center"/>
        <w:rPr>
          <w:b/>
          <w:sz w:val="28"/>
          <w:szCs w:val="28"/>
        </w:rPr>
      </w:pPr>
      <w:r w:rsidRPr="001569B7">
        <w:rPr>
          <w:b/>
          <w:sz w:val="28"/>
          <w:szCs w:val="28"/>
        </w:rPr>
        <w:t>Evaluación de un producto de software</w:t>
      </w:r>
    </w:p>
    <w:p w:rsidR="007B1509" w:rsidRPr="001569B7" w:rsidRDefault="001D0BEB">
      <w:r w:rsidRPr="001569B7">
        <w:t>Se debe realizar una planificación para la evaluación de productos de software según el modelo de evaluación definido en la ISO/IEC 14598 y las características/métricas de la calidad de producto definidos en la ISO/IEC 9126.</w:t>
      </w:r>
    </w:p>
    <w:p w:rsidR="007B1509" w:rsidRPr="001569B7" w:rsidRDefault="007B1509"/>
    <w:p w:rsidR="007B1509" w:rsidRPr="001569B7" w:rsidRDefault="001D0BEB">
      <w:r w:rsidRPr="001569B7">
        <w:t>El Poder Legislativo de la Nac</w:t>
      </w:r>
      <w:r w:rsidRPr="001569B7">
        <w:t>ión día a día genera nuevos proyectos de ley en base a las diversas necesidades de la población. Debido a la creciente demanda de la sociedad, a lo largo de los años la cantidad de empleados ha aumentado visibilizándose una diferencia de conocimientos en e</w:t>
      </w:r>
      <w:r w:rsidRPr="001569B7">
        <w:t>l uso de diversas herramientas.</w:t>
      </w:r>
    </w:p>
    <w:p w:rsidR="007B1509" w:rsidRPr="001569B7" w:rsidRDefault="001D0BEB">
      <w:r w:rsidRPr="001569B7">
        <w:t>Desde las autoridades pretenden unificar el uso de un paquete de ofimática para implementarlo en todos los ordenadores de la red, considerando capacitar a sus RRHH. Los usuarios son personas con edades entre 20 y 60 años, al</w:t>
      </w:r>
      <w:r w:rsidRPr="001569B7">
        <w:t>gunas con conocimientos básicos de informática.</w:t>
      </w:r>
    </w:p>
    <w:p w:rsidR="007B1509" w:rsidRPr="001569B7" w:rsidRDefault="001D0BEB">
      <w:r w:rsidRPr="001569B7">
        <w:t>En base a estos requerimientos, la evaluación de calidad de productos deberá hacerse para diferentes opciones de sistemas operativos, con el fin de realizar la elección fundamentada en los resultados obtenido</w:t>
      </w:r>
      <w:r w:rsidRPr="001569B7">
        <w:t>s.</w:t>
      </w:r>
    </w:p>
    <w:p w:rsidR="007B1509" w:rsidRPr="001569B7" w:rsidRDefault="007B1509"/>
    <w:p w:rsidR="007B1509" w:rsidRPr="001569B7" w:rsidRDefault="001D0BEB">
      <w:pPr>
        <w:numPr>
          <w:ilvl w:val="0"/>
          <w:numId w:val="2"/>
        </w:numPr>
        <w:rPr>
          <w:b/>
        </w:rPr>
      </w:pPr>
      <w:r w:rsidRPr="001569B7">
        <w:rPr>
          <w:b/>
        </w:rPr>
        <w:t>Seleccionar 3 productos a evaluar, teniendo en cuenta los requerimientos de la organización. Explicar por qué fueron seleccionados y las características de cada uno de ellos (diferencias y similitudes).</w:t>
      </w:r>
    </w:p>
    <w:p w:rsidR="007B1509" w:rsidRPr="001569B7" w:rsidRDefault="007B1509">
      <w:pPr>
        <w:ind w:left="720"/>
      </w:pPr>
    </w:p>
    <w:p w:rsidR="001569B7" w:rsidRDefault="001D0BEB" w:rsidP="001569B7">
      <w:r w:rsidRPr="001569B7">
        <w:t xml:space="preserve">Los tres productos seleccionados son: </w:t>
      </w:r>
      <w:r w:rsidRPr="001569B7">
        <w:rPr>
          <w:b/>
        </w:rPr>
        <w:t xml:space="preserve">Microsoft </w:t>
      </w:r>
      <w:r w:rsidRPr="001569B7">
        <w:rPr>
          <w:b/>
        </w:rPr>
        <w:t>Office 365</w:t>
      </w:r>
      <w:r w:rsidRPr="001569B7">
        <w:t xml:space="preserve">, </w:t>
      </w:r>
      <w:r w:rsidRPr="001569B7">
        <w:rPr>
          <w:b/>
        </w:rPr>
        <w:t xml:space="preserve">Apache </w:t>
      </w:r>
      <w:proofErr w:type="spellStart"/>
      <w:r w:rsidRPr="001569B7">
        <w:rPr>
          <w:b/>
        </w:rPr>
        <w:t>OpenOffice</w:t>
      </w:r>
      <w:proofErr w:type="spellEnd"/>
      <w:r w:rsidRPr="001569B7">
        <w:t xml:space="preserve"> y </w:t>
      </w:r>
      <w:r w:rsidRPr="001569B7">
        <w:rPr>
          <w:b/>
        </w:rPr>
        <w:t xml:space="preserve">Apple </w:t>
      </w:r>
      <w:proofErr w:type="spellStart"/>
      <w:r w:rsidRPr="001569B7">
        <w:rPr>
          <w:b/>
        </w:rPr>
        <w:t>iWork</w:t>
      </w:r>
      <w:r w:rsidRPr="001569B7">
        <w:t>.</w:t>
      </w:r>
      <w:proofErr w:type="spellEnd"/>
    </w:p>
    <w:p w:rsidR="001569B7" w:rsidRDefault="001569B7" w:rsidP="001569B7">
      <w:pPr>
        <w:ind w:left="720"/>
      </w:pPr>
    </w:p>
    <w:p w:rsidR="001569B7" w:rsidRDefault="001D0BEB" w:rsidP="001569B7">
      <w:r w:rsidRPr="001569B7">
        <w:rPr>
          <w:b/>
        </w:rPr>
        <w:t>Microsoft Office 365:</w:t>
      </w:r>
      <w:r w:rsidRPr="001569B7">
        <w:t xml:space="preserve"> Es el paquete de ofimática de Microsoft. Consta de 5 productos en su versión </w:t>
      </w:r>
      <w:proofErr w:type="spellStart"/>
      <w:r w:rsidRPr="001569B7">
        <w:t>premium</w:t>
      </w:r>
      <w:proofErr w:type="spellEnd"/>
      <w:r w:rsidRPr="001569B7">
        <w:t xml:space="preserve"> (Word, Excel, PowerPoint, Outlook y OneNote) que trabajan en conjunto gracias al almacenamiento en la nu</w:t>
      </w:r>
      <w:r w:rsidRPr="001569B7">
        <w:t>be que provee OneDrive (1 TB de almacenamiento). Con una sola suscripción, es posible instalar las aplicaciones en todos nuestros dispositivos (compatibilidad con PC, Mac, Android y iOS) y actualizarlas de forma automática.</w:t>
      </w:r>
    </w:p>
    <w:p w:rsidR="001569B7" w:rsidRDefault="001569B7" w:rsidP="001569B7">
      <w:pPr>
        <w:ind w:left="720"/>
      </w:pPr>
    </w:p>
    <w:p w:rsidR="001569B7" w:rsidRDefault="001D0BEB" w:rsidP="001569B7">
      <w:r w:rsidRPr="001569B7">
        <w:t>Lo elegimos como una de las opci</w:t>
      </w:r>
      <w:r w:rsidRPr="001569B7">
        <w:t>ones posibles ya que a pesar de ser pago es el más popular y, por ende, se espera que los usuarios estén familiarizados con su interfaz.</w:t>
      </w:r>
    </w:p>
    <w:p w:rsidR="001569B7" w:rsidRDefault="001569B7" w:rsidP="001569B7">
      <w:pPr>
        <w:ind w:left="720"/>
      </w:pPr>
    </w:p>
    <w:p w:rsidR="001569B7" w:rsidRDefault="001D0BEB" w:rsidP="001569B7">
      <w:r w:rsidRPr="001569B7">
        <w:rPr>
          <w:b/>
        </w:rPr>
        <w:t xml:space="preserve">Apache </w:t>
      </w:r>
      <w:proofErr w:type="spellStart"/>
      <w:r w:rsidRPr="001569B7">
        <w:rPr>
          <w:b/>
        </w:rPr>
        <w:t>OpenOffice</w:t>
      </w:r>
      <w:proofErr w:type="spellEnd"/>
      <w:r w:rsidRPr="001569B7">
        <w:rPr>
          <w:b/>
        </w:rPr>
        <w:t xml:space="preserve">: </w:t>
      </w:r>
      <w:r w:rsidRPr="001569B7">
        <w:t xml:space="preserve">Es un paquete gratuito y de código abierto diseñado como una única pieza de software en lugar de un </w:t>
      </w:r>
      <w:r w:rsidRPr="001569B7">
        <w:t xml:space="preserve">conjunto de piezas separadas. Funciona en las principales plataformas informáticas y almacena todos sus datos en un formato aprobado por la International </w:t>
      </w:r>
      <w:proofErr w:type="spellStart"/>
      <w:r w:rsidRPr="001569B7">
        <w:t>Organization</w:t>
      </w:r>
      <w:proofErr w:type="spellEnd"/>
      <w:r w:rsidRPr="001569B7">
        <w:t xml:space="preserve"> </w:t>
      </w:r>
      <w:proofErr w:type="spellStart"/>
      <w:r w:rsidRPr="001569B7">
        <w:t>for</w:t>
      </w:r>
      <w:proofErr w:type="spellEnd"/>
      <w:r w:rsidRPr="001569B7">
        <w:t xml:space="preserve"> </w:t>
      </w:r>
      <w:proofErr w:type="spellStart"/>
      <w:r w:rsidRPr="001569B7">
        <w:t>Standardization</w:t>
      </w:r>
      <w:proofErr w:type="spellEnd"/>
      <w:r w:rsidRPr="001569B7">
        <w:t>. Además, cuenta con una librería de extensiones desarrolladas por ter</w:t>
      </w:r>
      <w:r w:rsidRPr="001569B7">
        <w:t>ceros, con las cuales es posible ampliar la funcionalidad del paquete.</w:t>
      </w:r>
    </w:p>
    <w:p w:rsidR="001569B7" w:rsidRDefault="001569B7" w:rsidP="001569B7">
      <w:pPr>
        <w:ind w:left="720"/>
      </w:pPr>
    </w:p>
    <w:p w:rsidR="001569B7" w:rsidRDefault="001D0BEB" w:rsidP="001569B7">
      <w:r w:rsidRPr="001569B7">
        <w:lastRenderedPageBreak/>
        <w:t xml:space="preserve">La principal motivación para escoger </w:t>
      </w:r>
      <w:proofErr w:type="spellStart"/>
      <w:r w:rsidRPr="001569B7">
        <w:t>OpenOffice</w:t>
      </w:r>
      <w:proofErr w:type="spellEnd"/>
      <w:r w:rsidRPr="001569B7">
        <w:t xml:space="preserve"> será su costo nulo además de la facilidad de instalación gracias a ser una pieza única.</w:t>
      </w:r>
    </w:p>
    <w:p w:rsidR="001569B7" w:rsidRDefault="001569B7" w:rsidP="001569B7">
      <w:pPr>
        <w:ind w:left="720"/>
      </w:pPr>
    </w:p>
    <w:p w:rsidR="001569B7" w:rsidRDefault="001D0BEB" w:rsidP="001569B7">
      <w:r w:rsidRPr="001569B7">
        <w:rPr>
          <w:b/>
        </w:rPr>
        <w:t xml:space="preserve">Apple </w:t>
      </w:r>
      <w:proofErr w:type="spellStart"/>
      <w:r w:rsidRPr="001569B7">
        <w:rPr>
          <w:b/>
        </w:rPr>
        <w:t>iWork</w:t>
      </w:r>
      <w:proofErr w:type="spellEnd"/>
      <w:r w:rsidRPr="001569B7">
        <w:rPr>
          <w:b/>
        </w:rPr>
        <w:t xml:space="preserve">: </w:t>
      </w:r>
      <w:r w:rsidRPr="001569B7">
        <w:t xml:space="preserve">Este paquete desarrollado por Apple </w:t>
      </w:r>
      <w:r w:rsidRPr="001569B7">
        <w:t xml:space="preserve">está compuesto por 3 aplicaciones: </w:t>
      </w:r>
      <w:proofErr w:type="spellStart"/>
      <w:r w:rsidRPr="001569B7">
        <w:t>Pages</w:t>
      </w:r>
      <w:proofErr w:type="spellEnd"/>
      <w:r w:rsidRPr="001569B7">
        <w:t xml:space="preserve">, </w:t>
      </w:r>
      <w:proofErr w:type="spellStart"/>
      <w:r w:rsidRPr="001569B7">
        <w:t>Numbers</w:t>
      </w:r>
      <w:proofErr w:type="spellEnd"/>
      <w:r w:rsidRPr="001569B7">
        <w:t xml:space="preserve"> y </w:t>
      </w:r>
      <w:proofErr w:type="spellStart"/>
      <w:r w:rsidRPr="001569B7">
        <w:t>Keynote</w:t>
      </w:r>
      <w:proofErr w:type="spellEnd"/>
      <w:r w:rsidRPr="001569B7">
        <w:t xml:space="preserve">. Con el primero podemos crear documentos utilizando numerosas plantillas y herramientas. </w:t>
      </w:r>
      <w:proofErr w:type="spellStart"/>
      <w:r w:rsidRPr="001569B7">
        <w:t>Numbers</w:t>
      </w:r>
      <w:proofErr w:type="spellEnd"/>
      <w:r w:rsidRPr="001569B7">
        <w:t xml:space="preserve"> es una hoja de cálculo que, a diferencia de las convencionales, es una hoja en blanco en lugar de u</w:t>
      </w:r>
      <w:r w:rsidRPr="001569B7">
        <w:t xml:space="preserve">na cuadrícula interminable. Por último, </w:t>
      </w:r>
      <w:proofErr w:type="spellStart"/>
      <w:r w:rsidRPr="001569B7">
        <w:t>Keynote</w:t>
      </w:r>
      <w:proofErr w:type="spellEnd"/>
      <w:r w:rsidRPr="001569B7">
        <w:t xml:space="preserve"> nos permite crear presentaciones.</w:t>
      </w:r>
    </w:p>
    <w:p w:rsidR="001569B7" w:rsidRDefault="001569B7" w:rsidP="001569B7">
      <w:pPr>
        <w:ind w:left="720"/>
      </w:pPr>
    </w:p>
    <w:p w:rsidR="001569B7" w:rsidRDefault="001D0BEB" w:rsidP="001569B7">
      <w:r w:rsidRPr="001569B7">
        <w:t xml:space="preserve">Aunque es compatible con PC, sus poderosas herramientas se aprovechan al máximo cuando se lo combina con dispositivos de la red Apple. Posee una gran integración con sus dispositivos móviles y su almacenamiento en la nube a través de </w:t>
      </w:r>
      <w:proofErr w:type="spellStart"/>
      <w:r w:rsidRPr="001569B7">
        <w:t>iCloud.</w:t>
      </w:r>
      <w:proofErr w:type="spellEnd"/>
    </w:p>
    <w:p w:rsidR="001569B7" w:rsidRDefault="001569B7" w:rsidP="001569B7">
      <w:pPr>
        <w:ind w:left="720"/>
      </w:pPr>
    </w:p>
    <w:p w:rsidR="007B1509" w:rsidRPr="001569B7" w:rsidRDefault="001D0BEB" w:rsidP="001569B7">
      <w:r w:rsidRPr="001569B7">
        <w:t>Es una gran op</w:t>
      </w:r>
      <w:r w:rsidRPr="001569B7">
        <w:t xml:space="preserve">ción a tener en cuenta en caso de contar con la infraestructura necesaria. La desventaja principal además del costo, </w:t>
      </w:r>
      <w:r w:rsidR="001569B7" w:rsidRPr="001569B7">
        <w:t>será</w:t>
      </w:r>
      <w:r w:rsidRPr="001569B7">
        <w:t xml:space="preserve"> que el resto de las instituciones gubernamentales no se maneja con este software.</w:t>
      </w:r>
    </w:p>
    <w:p w:rsidR="007B1509" w:rsidRPr="001569B7" w:rsidRDefault="001D0BEB">
      <w:pPr>
        <w:widowControl w:val="0"/>
        <w:numPr>
          <w:ilvl w:val="0"/>
          <w:numId w:val="2"/>
        </w:numPr>
        <w:spacing w:before="499"/>
        <w:ind w:right="-40"/>
        <w:rPr>
          <w:b/>
        </w:rPr>
      </w:pPr>
      <w:r w:rsidRPr="001569B7">
        <w:rPr>
          <w:b/>
        </w:rPr>
        <w:t>En base al propósito definido anteriormente, selecci</w:t>
      </w:r>
      <w:r w:rsidRPr="001569B7">
        <w:rPr>
          <w:b/>
        </w:rPr>
        <w:t>onar de la ISO/IEC 9126-1 dos características a evaluar. Para cada característica seleccionar dos métricas de la ISO/IEC 9126-2. En el caso de necesitar una métrica que no esté definida, se la debe crear respetando los criterios de la norma.</w:t>
      </w:r>
    </w:p>
    <w:p w:rsidR="007B1509" w:rsidRPr="001569B7" w:rsidRDefault="001D0BEB">
      <w:pPr>
        <w:widowControl w:val="0"/>
        <w:spacing w:before="240" w:after="240"/>
        <w:rPr>
          <w:highlight w:val="white"/>
        </w:rPr>
      </w:pPr>
      <w:r w:rsidRPr="001569B7">
        <w:rPr>
          <w:highlight w:val="white"/>
        </w:rPr>
        <w:t>La importancia</w:t>
      </w:r>
      <w:r w:rsidRPr="001569B7">
        <w:rPr>
          <w:highlight w:val="white"/>
        </w:rPr>
        <w:t xml:space="preserve"> de la tecnología en las empresas, y en cualqu</w:t>
      </w:r>
      <w:r w:rsidR="001569B7">
        <w:rPr>
          <w:highlight w:val="white"/>
        </w:rPr>
        <w:t xml:space="preserve">ier ámbito, es tal que aquellas </w:t>
      </w:r>
      <w:r w:rsidRPr="001569B7">
        <w:rPr>
          <w:highlight w:val="white"/>
        </w:rPr>
        <w:t xml:space="preserve">personas que se integran en el mercado laboral, </w:t>
      </w:r>
      <w:r w:rsidRPr="001569B7">
        <w:t>necesitan disponer de unos conocimientos</w:t>
      </w:r>
      <w:r w:rsidRPr="001569B7">
        <w:rPr>
          <w:highlight w:val="white"/>
        </w:rPr>
        <w:t xml:space="preserve"> en cuanto al uso de </w:t>
      </w:r>
      <w:r w:rsidRPr="001569B7">
        <w:t>aplicaciones y herramientas de informática</w:t>
      </w:r>
      <w:r w:rsidRPr="001569B7">
        <w:rPr>
          <w:highlight w:val="white"/>
        </w:rPr>
        <w:t xml:space="preserve">. </w:t>
      </w:r>
    </w:p>
    <w:p w:rsidR="007B1509" w:rsidRPr="001569B7" w:rsidRDefault="001D0BEB">
      <w:pPr>
        <w:widowControl w:val="0"/>
        <w:spacing w:before="240" w:after="240"/>
      </w:pPr>
      <w:r w:rsidRPr="001569B7">
        <w:t xml:space="preserve">Sobre la </w:t>
      </w:r>
      <w:r w:rsidRPr="001569B7">
        <w:rPr>
          <w:b/>
        </w:rPr>
        <w:t>usabilidad</w:t>
      </w:r>
      <w:r w:rsidRPr="001569B7">
        <w:t xml:space="preserve"> se considera una característica importante considerando la capacidad que tiene el producto para ser entendible, aprendido, utilizable, y atractivo para el usuario cuando sea usado en condiciones específicas. </w:t>
      </w:r>
    </w:p>
    <w:p w:rsidR="007B1509" w:rsidRPr="001569B7" w:rsidRDefault="001D0BEB">
      <w:pPr>
        <w:widowControl w:val="0"/>
        <w:spacing w:before="240" w:after="240"/>
      </w:pPr>
      <w:r w:rsidRPr="001569B7">
        <w:t xml:space="preserve">Dado que es la </w:t>
      </w:r>
      <w:r w:rsidRPr="001569B7">
        <w:rPr>
          <w:highlight w:val="white"/>
        </w:rPr>
        <w:t xml:space="preserve"> dimensión que agrupa a todas l</w:t>
      </w:r>
      <w:r w:rsidRPr="001569B7">
        <w:rPr>
          <w:highlight w:val="white"/>
        </w:rPr>
        <w:t xml:space="preserve">as herramientas informáticas que sirven para organizar, gestionar y optimizar nuestro trabajo, </w:t>
      </w:r>
      <w:r w:rsidRPr="001569B7">
        <w:t>su uso debe ser simple y práctico.</w:t>
      </w:r>
    </w:p>
    <w:p w:rsidR="007B1509" w:rsidRPr="001569B7" w:rsidRDefault="001D0BEB">
      <w:pPr>
        <w:widowControl w:val="0"/>
        <w:spacing w:before="240" w:after="240"/>
      </w:pPr>
      <w:r w:rsidRPr="001569B7">
        <w:t>A continuación, definimos las características y las métricas a utilizarse.</w:t>
      </w:r>
    </w:p>
    <w:p w:rsidR="007B1509" w:rsidRPr="001569B7" w:rsidRDefault="001D0BEB">
      <w:pPr>
        <w:widowControl w:val="0"/>
        <w:spacing w:before="240" w:after="240"/>
      </w:pPr>
      <w:r w:rsidRPr="001569B7">
        <w:t>Para evaluar la característica de Usabilidad se uti</w:t>
      </w:r>
      <w:r w:rsidRPr="001569B7">
        <w:t>lizarán las métricas:</w:t>
      </w:r>
    </w:p>
    <w:p w:rsidR="007B1509" w:rsidRPr="001569B7" w:rsidRDefault="001D0BEB" w:rsidP="001569B7">
      <w:pPr>
        <w:pStyle w:val="Prrafodelista"/>
        <w:widowControl w:val="0"/>
        <w:numPr>
          <w:ilvl w:val="0"/>
          <w:numId w:val="3"/>
        </w:numPr>
        <w:spacing w:before="240" w:after="240"/>
      </w:pPr>
      <w:r w:rsidRPr="001569B7">
        <w:t>Completitud de descripción (mide facilidad de aprendizaje)</w:t>
      </w:r>
    </w:p>
    <w:p w:rsidR="007B1509" w:rsidRPr="001569B7" w:rsidRDefault="001D0BEB" w:rsidP="001569B7">
      <w:pPr>
        <w:pStyle w:val="Prrafodelista"/>
        <w:widowControl w:val="0"/>
        <w:numPr>
          <w:ilvl w:val="0"/>
          <w:numId w:val="3"/>
        </w:numPr>
        <w:spacing w:before="240" w:after="240"/>
      </w:pPr>
      <w:r w:rsidRPr="001569B7">
        <w:t xml:space="preserve">Facilidad de aprendizaje funcional </w:t>
      </w:r>
    </w:p>
    <w:p w:rsidR="007B1509" w:rsidRPr="001569B7" w:rsidRDefault="001D0BEB">
      <w:pPr>
        <w:widowControl w:val="0"/>
        <w:spacing w:before="240" w:after="240"/>
      </w:pPr>
      <w:r w:rsidRPr="001569B7">
        <w:t xml:space="preserve">Sobre la </w:t>
      </w:r>
      <w:r w:rsidRPr="001569B7">
        <w:rPr>
          <w:b/>
        </w:rPr>
        <w:t xml:space="preserve">portabilidad </w:t>
      </w:r>
      <w:r w:rsidRPr="001569B7">
        <w:t>se considera una característica importante dado que nos permite trasladar el software desde un entorno a o</w:t>
      </w:r>
      <w:r w:rsidRPr="001569B7">
        <w:t xml:space="preserve">tro. </w:t>
      </w:r>
      <w:r w:rsidRPr="001569B7">
        <w:rPr>
          <w:highlight w:val="white"/>
        </w:rPr>
        <w:t>El entorno puede incluir entornos organizacionales, de hardware o de software.</w:t>
      </w:r>
      <w:r w:rsidRPr="001569B7">
        <w:rPr>
          <w:color w:val="303030"/>
          <w:highlight w:val="white"/>
        </w:rPr>
        <w:t xml:space="preserve"> E</w:t>
      </w:r>
      <w:r w:rsidRPr="001569B7">
        <w:t xml:space="preserve">jecutar la misma aplicación en distintas plataformas. Esto nos permite la capacidad de trasladar con facilidad el producto. </w:t>
      </w:r>
    </w:p>
    <w:p w:rsidR="001569B7" w:rsidRPr="001569B7" w:rsidRDefault="001D0BEB" w:rsidP="001569B7">
      <w:pPr>
        <w:widowControl w:val="0"/>
        <w:spacing w:before="240" w:after="240"/>
      </w:pPr>
      <w:r w:rsidRPr="001569B7">
        <w:t>Para evaluar la característica de Portabilidad</w:t>
      </w:r>
      <w:r w:rsidRPr="001569B7">
        <w:t xml:space="preserve"> se utilizarán las métricas:</w:t>
      </w:r>
    </w:p>
    <w:p w:rsidR="007B1509" w:rsidRPr="001569B7" w:rsidRDefault="001D0BEB" w:rsidP="001569B7">
      <w:pPr>
        <w:pStyle w:val="Prrafodelista"/>
        <w:widowControl w:val="0"/>
        <w:numPr>
          <w:ilvl w:val="0"/>
          <w:numId w:val="4"/>
        </w:numPr>
        <w:spacing w:before="240" w:after="240"/>
      </w:pPr>
      <w:r w:rsidRPr="001569B7">
        <w:t>Facilidad de instalación</w:t>
      </w:r>
    </w:p>
    <w:p w:rsidR="001569B7" w:rsidRPr="001569B7" w:rsidRDefault="001D0BEB" w:rsidP="001569B7">
      <w:pPr>
        <w:pStyle w:val="Prrafodelista"/>
        <w:widowControl w:val="0"/>
        <w:numPr>
          <w:ilvl w:val="0"/>
          <w:numId w:val="4"/>
        </w:numPr>
        <w:spacing w:before="240" w:after="240"/>
        <w:rPr>
          <w:b/>
        </w:rPr>
      </w:pPr>
      <w:r w:rsidRPr="001569B7">
        <w:lastRenderedPageBreak/>
        <w:t>Coexistencia disponible</w:t>
      </w:r>
    </w:p>
    <w:p w:rsidR="001569B7" w:rsidRPr="001569B7" w:rsidRDefault="001569B7" w:rsidP="001569B7">
      <w:pPr>
        <w:widowControl w:val="0"/>
        <w:spacing w:before="240" w:after="240"/>
        <w:rPr>
          <w:b/>
        </w:rPr>
      </w:pPr>
    </w:p>
    <w:p w:rsidR="007B1509" w:rsidRPr="001569B7" w:rsidRDefault="001D0BEB">
      <w:pPr>
        <w:widowControl w:val="0"/>
        <w:numPr>
          <w:ilvl w:val="0"/>
          <w:numId w:val="2"/>
        </w:numPr>
        <w:spacing w:before="240" w:after="240"/>
        <w:rPr>
          <w:b/>
        </w:rPr>
      </w:pPr>
      <w:r w:rsidRPr="001569B7">
        <w:rPr>
          <w:b/>
        </w:rPr>
        <w:t>Realizar la planificación de la evaluación completando los siguientes ítems:</w:t>
      </w:r>
    </w:p>
    <w:p w:rsidR="001569B7" w:rsidRPr="001569B7" w:rsidRDefault="001D0BEB" w:rsidP="001569B7">
      <w:pPr>
        <w:widowControl w:val="0"/>
        <w:spacing w:before="240" w:after="240" w:line="240" w:lineRule="auto"/>
        <w:ind w:left="720"/>
        <w:rPr>
          <w:u w:val="single"/>
        </w:rPr>
      </w:pPr>
      <w:r w:rsidRPr="001569B7">
        <w:rPr>
          <w:u w:val="single"/>
        </w:rPr>
        <w:t>7. Establecer los requisitos de la evaluación</w:t>
      </w:r>
    </w:p>
    <w:p w:rsidR="007B1509" w:rsidRPr="001569B7" w:rsidRDefault="001D0BEB" w:rsidP="001569B7">
      <w:pPr>
        <w:widowControl w:val="0"/>
        <w:spacing w:before="240" w:after="240" w:line="240" w:lineRule="auto"/>
        <w:ind w:left="720"/>
        <w:rPr>
          <w:u w:val="single"/>
        </w:rPr>
      </w:pPr>
      <w:r w:rsidRPr="001569B7">
        <w:rPr>
          <w:u w:val="single"/>
        </w:rPr>
        <w:br/>
      </w:r>
      <w:r w:rsidRPr="001569B7">
        <w:t>7.1 Establecer el propósito de la evaluació</w:t>
      </w:r>
      <w:r w:rsidRPr="001569B7">
        <w:t>n: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 xml:space="preserve">Como organización vamos a medir con qué nivel de facilidad el personal podrá adaptarse al cambio de sistema y, a su vez, en </w:t>
      </w:r>
      <w:r w:rsidR="001569B7" w:rsidRPr="001569B7">
        <w:t>qué</w:t>
      </w:r>
      <w:r w:rsidRPr="001569B7">
        <w:t xml:space="preserve"> grado éste sistema es funcional en distintos dispositivos de manera simultánea con otros programas.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>7.2 Identificar el tipo d</w:t>
      </w:r>
      <w:r w:rsidRPr="001569B7">
        <w:t>e producto a evaluar: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>El tipo de producto a evaluar es un producto final.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>7.3 Especificar el modelo de calidad: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>El modelo de calidad es la norma ISO/IEC 9126.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t>Gráficamente:</w:t>
      </w:r>
    </w:p>
    <w:p w:rsidR="007B1509" w:rsidRPr="001569B7" w:rsidRDefault="001D0BEB">
      <w:pPr>
        <w:widowControl w:val="0"/>
        <w:spacing w:before="240" w:after="240" w:line="240" w:lineRule="auto"/>
        <w:ind w:left="720"/>
      </w:pPr>
      <w:r w:rsidRPr="001569B7">
        <w:rPr>
          <w:noProof/>
        </w:rPr>
        <w:drawing>
          <wp:inline distT="114300" distB="114300" distL="114300" distR="114300">
            <wp:extent cx="5680181" cy="4519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181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9B7" w:rsidRDefault="001569B7">
      <w:pPr>
        <w:widowControl w:val="0"/>
        <w:spacing w:before="240" w:after="240" w:line="240" w:lineRule="auto"/>
        <w:ind w:left="720"/>
        <w:rPr>
          <w:u w:val="single"/>
        </w:rPr>
      </w:pPr>
    </w:p>
    <w:p w:rsidR="007B1509" w:rsidRPr="001569B7" w:rsidRDefault="001D0BEB">
      <w:pPr>
        <w:widowControl w:val="0"/>
        <w:spacing w:before="240" w:after="240" w:line="240" w:lineRule="auto"/>
        <w:ind w:left="720"/>
        <w:rPr>
          <w:u w:val="single"/>
        </w:rPr>
      </w:pPr>
      <w:r w:rsidRPr="001569B7">
        <w:rPr>
          <w:u w:val="single"/>
        </w:rPr>
        <w:lastRenderedPageBreak/>
        <w:t>8. Especificar la evaluación</w:t>
      </w:r>
    </w:p>
    <w:p w:rsidR="007B1509" w:rsidRPr="001569B7" w:rsidRDefault="001D0BEB">
      <w:pPr>
        <w:widowControl w:val="0"/>
        <w:spacing w:before="240" w:after="240" w:line="240" w:lineRule="auto"/>
        <w:ind w:left="720"/>
        <w:rPr>
          <w:b/>
        </w:rPr>
      </w:pPr>
      <w:r w:rsidRPr="001569B7">
        <w:t>8.1. Selección de las métricas:</w:t>
      </w:r>
    </w:p>
    <w:p w:rsidR="007B1509" w:rsidRPr="001569B7" w:rsidRDefault="001D0BEB">
      <w:pPr>
        <w:widowControl w:val="0"/>
        <w:spacing w:before="240" w:after="240"/>
        <w:rPr>
          <w:b/>
        </w:rPr>
      </w:pPr>
      <w:r w:rsidRPr="001569B7">
        <w:rPr>
          <w:b/>
        </w:rPr>
        <w:t>Tablas de métricas de Usabilidad</w:t>
      </w:r>
    </w:p>
    <w:tbl>
      <w:tblPr>
        <w:tblStyle w:val="a"/>
        <w:tblW w:w="936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7B1509" w:rsidRPr="001569B7" w:rsidTr="001569B7">
        <w:trPr>
          <w:trHeight w:val="35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Nombre:</w:t>
            </w:r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Completitud de descripción</w:t>
            </w:r>
          </w:p>
        </w:tc>
      </w:tr>
      <w:tr w:rsidR="007B1509" w:rsidRPr="001569B7">
        <w:trPr>
          <w:trHeight w:val="55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Propósito: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¿Qué proporción de funciones (o tipos de funciones) se entiende después de leer la descripción del producto?</w:t>
            </w:r>
          </w:p>
        </w:tc>
      </w:tr>
      <w:tr w:rsidR="007B1509" w:rsidRPr="001569B7">
        <w:trPr>
          <w:trHeight w:val="18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Método de aplicación: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Realice la prueba de usuario y entrevístelo con cuestionarios u observe el comportamiento del usuario.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 xml:space="preserve">Cuente el número de funciones que se entienden adecuadamente y </w:t>
            </w:r>
            <w:r w:rsidR="001569B7" w:rsidRPr="001569B7">
              <w:t>compárelas</w:t>
            </w:r>
            <w:r w:rsidRPr="001569B7">
              <w:t xml:space="preserve"> con el número total de funciones en el producto.</w:t>
            </w:r>
          </w:p>
        </w:tc>
      </w:tr>
      <w:tr w:rsidR="007B1509" w:rsidRPr="001569B7">
        <w:trPr>
          <w:trHeight w:val="15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Medición, fórmula: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A / B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Número de funciones (o tipos de funciones) entendidas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B = Número total de funciones (o tipos de funciones)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Interpretación: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0 &lt;= X &lt;= 1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Cuanto más cerca de 1.0 es mejor.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escala: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Absoluto</w:t>
            </w:r>
          </w:p>
        </w:tc>
      </w:tr>
      <w:tr w:rsidR="007B1509" w:rsidRPr="001569B7" w:rsidTr="001569B7">
        <w:trPr>
          <w:trHeight w:val="903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medida: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Cantidad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B = Cantidad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Cantidad / Cuenta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Fuente de medición: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Video tutorial (opcional)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ISO/IEC 12207 SLCP: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5.3 Pruebas de calificación.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5.4 Funcionamiento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Audiencia: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Usuario Mantenedor</w:t>
            </w:r>
          </w:p>
        </w:tc>
      </w:tr>
    </w:tbl>
    <w:p w:rsidR="007B1509" w:rsidRPr="001569B7" w:rsidRDefault="007B1509">
      <w:pPr>
        <w:widowControl w:val="0"/>
        <w:spacing w:before="240" w:after="240"/>
      </w:pPr>
    </w:p>
    <w:tbl>
      <w:tblPr>
        <w:tblStyle w:val="a0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25"/>
      </w:tblGrid>
      <w:tr w:rsidR="007B1509" w:rsidRPr="001569B7">
        <w:trPr>
          <w:trHeight w:val="48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lastRenderedPageBreak/>
              <w:t>Nombre:</w:t>
            </w:r>
          </w:p>
        </w:tc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Facilidad de aprendizaje funcional</w:t>
            </w:r>
          </w:p>
        </w:tc>
      </w:tr>
      <w:tr w:rsidR="007B1509" w:rsidRPr="001569B7">
        <w:trPr>
          <w:trHeight w:val="48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Propósito: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¿Cuánto tarda el usuario en aprender a usar una función?</w:t>
            </w:r>
          </w:p>
        </w:tc>
      </w:tr>
      <w:tr w:rsidR="007B1509" w:rsidRPr="001569B7">
        <w:trPr>
          <w:trHeight w:val="75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Método de aplicación: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Realizar pruebas de usuario y observar el comportamiento del usuario.</w:t>
            </w:r>
          </w:p>
        </w:tc>
      </w:tr>
      <w:tr w:rsidR="007B1509" w:rsidRPr="001569B7">
        <w:trPr>
          <w:trHeight w:val="75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Medición, fórmula: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T = Tiempo promedio tomado para aprender a usar una función correctamente</w:t>
            </w:r>
          </w:p>
        </w:tc>
      </w:tr>
      <w:tr w:rsidR="007B1509" w:rsidRPr="001569B7">
        <w:trPr>
          <w:trHeight w:val="99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Interpretación: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0 &lt; T</w:t>
            </w:r>
          </w:p>
          <w:p w:rsidR="007B1509" w:rsidRPr="001569B7" w:rsidRDefault="001D0BEB">
            <w:pPr>
              <w:widowControl w:val="0"/>
              <w:spacing w:before="240"/>
            </w:pPr>
            <w:r w:rsidRPr="001569B7">
              <w:t>Cuanto más corto es mejor.</w:t>
            </w:r>
          </w:p>
        </w:tc>
      </w:tr>
      <w:tr w:rsidR="007B1509" w:rsidRPr="001569B7">
        <w:trPr>
          <w:trHeight w:val="48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Tipo de escala: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Proporción</w:t>
            </w:r>
          </w:p>
        </w:tc>
      </w:tr>
      <w:tr w:rsidR="007B1509" w:rsidRPr="001569B7">
        <w:trPr>
          <w:trHeight w:val="48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Tipo de medida: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T = Tiempo</w:t>
            </w:r>
          </w:p>
        </w:tc>
      </w:tr>
      <w:tr w:rsidR="007B1509" w:rsidRPr="001569B7">
        <w:trPr>
          <w:trHeight w:val="99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Fuente de medición: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Operación (informe de prueba)</w:t>
            </w:r>
          </w:p>
          <w:p w:rsidR="007B1509" w:rsidRPr="001569B7" w:rsidRDefault="001D0BEB">
            <w:pPr>
              <w:widowControl w:val="0"/>
              <w:spacing w:before="240"/>
            </w:pPr>
            <w:r w:rsidRPr="001569B7">
              <w:t>Registro de seguimiento del usuario</w:t>
            </w:r>
          </w:p>
        </w:tc>
      </w:tr>
      <w:tr w:rsidR="007B1509" w:rsidRPr="001569B7">
        <w:trPr>
          <w:trHeight w:val="150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ISO/IEC 12207 SLCP: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6.5 Validación</w:t>
            </w:r>
          </w:p>
          <w:p w:rsidR="007B1509" w:rsidRPr="001569B7" w:rsidRDefault="001D0BEB">
            <w:pPr>
              <w:widowControl w:val="0"/>
              <w:spacing w:before="240"/>
            </w:pPr>
            <w:r w:rsidRPr="001569B7">
              <w:t>5.3 Pruebas de calificación.</w:t>
            </w:r>
          </w:p>
          <w:p w:rsidR="007B1509" w:rsidRPr="001569B7" w:rsidRDefault="001D0BEB">
            <w:pPr>
              <w:widowControl w:val="0"/>
              <w:spacing w:before="240"/>
            </w:pPr>
            <w:r w:rsidRPr="001569B7">
              <w:t>5.4 Funcionamiento</w:t>
            </w:r>
          </w:p>
        </w:tc>
      </w:tr>
      <w:tr w:rsidR="007B1509" w:rsidRPr="001569B7">
        <w:trPr>
          <w:trHeight w:val="48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Audiencia: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/>
            </w:pPr>
            <w:r w:rsidRPr="001569B7">
              <w:t>Usuario Mantenedor</w:t>
            </w:r>
          </w:p>
        </w:tc>
      </w:tr>
    </w:tbl>
    <w:p w:rsidR="007B1509" w:rsidRDefault="007B1509">
      <w:pPr>
        <w:widowControl w:val="0"/>
        <w:spacing w:before="240" w:after="240"/>
        <w:rPr>
          <w:b/>
        </w:rPr>
      </w:pPr>
    </w:p>
    <w:p w:rsidR="001569B7" w:rsidRDefault="001569B7">
      <w:pPr>
        <w:widowControl w:val="0"/>
        <w:spacing w:before="240" w:after="240"/>
        <w:rPr>
          <w:b/>
        </w:rPr>
      </w:pPr>
    </w:p>
    <w:p w:rsidR="001569B7" w:rsidRDefault="001569B7">
      <w:pPr>
        <w:widowControl w:val="0"/>
        <w:spacing w:before="240" w:after="240"/>
        <w:rPr>
          <w:b/>
        </w:rPr>
      </w:pPr>
    </w:p>
    <w:p w:rsidR="001569B7" w:rsidRDefault="001569B7">
      <w:pPr>
        <w:widowControl w:val="0"/>
        <w:spacing w:before="240" w:after="240"/>
        <w:rPr>
          <w:b/>
        </w:rPr>
      </w:pPr>
    </w:p>
    <w:p w:rsidR="001569B7" w:rsidRDefault="001569B7">
      <w:pPr>
        <w:widowControl w:val="0"/>
        <w:spacing w:before="240" w:after="240"/>
        <w:rPr>
          <w:b/>
        </w:rPr>
      </w:pPr>
    </w:p>
    <w:p w:rsidR="001569B7" w:rsidRDefault="001569B7">
      <w:pPr>
        <w:widowControl w:val="0"/>
        <w:spacing w:before="240" w:after="240"/>
        <w:rPr>
          <w:b/>
        </w:rPr>
      </w:pPr>
    </w:p>
    <w:p w:rsidR="001569B7" w:rsidRPr="001569B7" w:rsidRDefault="001569B7">
      <w:pPr>
        <w:widowControl w:val="0"/>
        <w:spacing w:before="240" w:after="240"/>
        <w:rPr>
          <w:b/>
        </w:rPr>
      </w:pPr>
    </w:p>
    <w:p w:rsidR="007B1509" w:rsidRPr="001569B7" w:rsidRDefault="001D0BEB">
      <w:pPr>
        <w:widowControl w:val="0"/>
        <w:spacing w:before="240" w:after="240"/>
        <w:rPr>
          <w:b/>
        </w:rPr>
      </w:pPr>
      <w:r w:rsidRPr="001569B7">
        <w:rPr>
          <w:b/>
        </w:rPr>
        <w:lastRenderedPageBreak/>
        <w:t>Tablas de métricas de Portabilidad</w:t>
      </w:r>
    </w:p>
    <w:tbl>
      <w:tblPr>
        <w:tblStyle w:val="a1"/>
        <w:tblW w:w="936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7B1509" w:rsidRPr="001569B7">
        <w:trPr>
          <w:trHeight w:val="45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Nombre:</w:t>
            </w:r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Facilidad de instalación</w:t>
            </w:r>
          </w:p>
        </w:tc>
      </w:tr>
      <w:tr w:rsidR="007B1509" w:rsidRPr="001569B7">
        <w:trPr>
          <w:trHeight w:val="55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Propósito: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¿Puede el usuario o el mantenedor instalar fácilmente el software en el entorno operativo?</w:t>
            </w:r>
          </w:p>
        </w:tc>
      </w:tr>
      <w:tr w:rsidR="007B1509" w:rsidRPr="001569B7">
        <w:trPr>
          <w:trHeight w:val="18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Método de aplicación: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Observe el comportamiento del usuario o del mantenedor cuando el usuario intenta instalar software en el entorno operativo</w:t>
            </w:r>
          </w:p>
        </w:tc>
      </w:tr>
      <w:tr w:rsidR="007B1509" w:rsidRPr="001569B7">
        <w:trPr>
          <w:trHeight w:val="15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Medición, fórmula: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A / B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Número de casos en los que un usuario logró cambiar la operación de instalación para su conveniencia.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B = Número total de casos en los que un usuario intentó cambiar la operación de instalación para su conveniencia.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Interpretación: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0 &lt;= X &lt;= 1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Cuanto más cerca de 1.0 es mejor.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escala: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Absoluto</w:t>
            </w:r>
          </w:p>
        </w:tc>
      </w:tr>
      <w:tr w:rsidR="007B1509" w:rsidRPr="001569B7">
        <w:trPr>
          <w:trHeight w:val="15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medida: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Cantidad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B = Cantidad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Cantidad / Cuenta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Fuente de medición: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Informe de resolución de problemas.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Informe de la operación.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ISO/IEC 12207 SLCP: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after="240" w:line="240" w:lineRule="auto"/>
            </w:pPr>
            <w:r w:rsidRPr="001569B7">
              <w:t>5.3 Pruebas de calificación</w:t>
            </w:r>
          </w:p>
          <w:p w:rsidR="007B1509" w:rsidRPr="001569B7" w:rsidRDefault="001D0BEB">
            <w:pPr>
              <w:widowControl w:val="0"/>
              <w:spacing w:before="240" w:after="240" w:line="240" w:lineRule="auto"/>
            </w:pPr>
            <w:r w:rsidRPr="001569B7">
              <w:t>5.4 Operación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5.5 Mantenimiento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Audiencia: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after="240" w:line="240" w:lineRule="auto"/>
            </w:pPr>
            <w:r w:rsidRPr="001569B7">
              <w:t>Desarrollador</w:t>
            </w:r>
          </w:p>
          <w:p w:rsidR="007B1509" w:rsidRPr="001569B7" w:rsidRDefault="001D0BEB">
            <w:pPr>
              <w:widowControl w:val="0"/>
              <w:spacing w:before="240" w:after="240" w:line="240" w:lineRule="auto"/>
            </w:pPr>
            <w:r w:rsidRPr="001569B7">
              <w:t>Mantenedor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lastRenderedPageBreak/>
              <w:t>Operador</w:t>
            </w:r>
          </w:p>
        </w:tc>
      </w:tr>
    </w:tbl>
    <w:p w:rsidR="007B1509" w:rsidRPr="001569B7" w:rsidRDefault="007B1509">
      <w:pPr>
        <w:widowControl w:val="0"/>
        <w:spacing w:before="240" w:after="240"/>
        <w:rPr>
          <w:b/>
        </w:rPr>
      </w:pPr>
    </w:p>
    <w:tbl>
      <w:tblPr>
        <w:tblStyle w:val="a2"/>
        <w:tblW w:w="936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7B1509" w:rsidRPr="001569B7">
        <w:trPr>
          <w:trHeight w:val="45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Nombre:</w:t>
            </w:r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Coexistencia disponible</w:t>
            </w:r>
          </w:p>
        </w:tc>
      </w:tr>
      <w:tr w:rsidR="007B1509" w:rsidRPr="001569B7">
        <w:trPr>
          <w:trHeight w:val="55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Propósito: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¿Con qué frecuencia el usuario encuentra restricciones o fallas inesperadas cuando opera simultáneamente con otro software?</w:t>
            </w:r>
          </w:p>
        </w:tc>
      </w:tr>
      <w:tr w:rsidR="007B1509" w:rsidRPr="001569B7">
        <w:trPr>
          <w:trHeight w:val="111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Método de aplicación: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Use el software evaluado simultáneamente con otro software que el usuario usa a menudo.</w:t>
            </w:r>
          </w:p>
        </w:tc>
      </w:tr>
      <w:tr w:rsidR="007B1509" w:rsidRPr="001569B7">
        <w:trPr>
          <w:trHeight w:val="15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Medición, fórmula: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A / T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Número de restricciones o fallas inesperadas que el usuario encuentra durante la operación simultánea con otro s</w:t>
            </w:r>
            <w:r w:rsidRPr="001569B7">
              <w:t>oftware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 = Duración del tiempo de operación simultánea de otro software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Interpretación: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0 &lt;= X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Cuanto más cerca de 0 es mejor.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escala: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Proporción</w:t>
            </w:r>
          </w:p>
        </w:tc>
      </w:tr>
      <w:tr w:rsidR="007B1509" w:rsidRPr="001569B7">
        <w:trPr>
          <w:trHeight w:val="150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Tipo de medida: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A = cuenta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T = tiempo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X = Cuenta / Hora</w:t>
            </w:r>
          </w:p>
        </w:tc>
      </w:tr>
      <w:tr w:rsidR="007B1509" w:rsidRPr="001569B7">
        <w:trPr>
          <w:trHeight w:val="141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Fuente de medición: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Informe de resolución de problemas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Informe de la operación</w:t>
            </w:r>
          </w:p>
        </w:tc>
      </w:tr>
      <w:tr w:rsidR="007B1509" w:rsidRPr="001569B7">
        <w:trPr>
          <w:trHeight w:val="99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ISO/IEC 12207 SLCP: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5.3 Pruebas de calificación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5.4 Operación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5.5 Mantenimiento</w:t>
            </w:r>
          </w:p>
        </w:tc>
      </w:tr>
      <w:tr w:rsidR="007B1509" w:rsidRPr="001569B7">
        <w:trPr>
          <w:trHeight w:val="48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lastRenderedPageBreak/>
              <w:t>Audiencia: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Desarrollador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Mantenedor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SQA</w:t>
            </w:r>
          </w:p>
          <w:p w:rsidR="007B1509" w:rsidRPr="001569B7" w:rsidRDefault="001D0BEB">
            <w:pPr>
              <w:widowControl w:val="0"/>
              <w:spacing w:before="240" w:line="240" w:lineRule="auto"/>
            </w:pPr>
            <w:r w:rsidRPr="001569B7">
              <w:t>Operador</w:t>
            </w:r>
          </w:p>
        </w:tc>
      </w:tr>
    </w:tbl>
    <w:p w:rsidR="007B1509" w:rsidRPr="001569B7" w:rsidRDefault="007B1509">
      <w:pPr>
        <w:widowControl w:val="0"/>
        <w:spacing w:before="240" w:after="240"/>
      </w:pPr>
    </w:p>
    <w:p w:rsidR="007B1509" w:rsidRPr="001569B7" w:rsidRDefault="001D0BEB">
      <w:pPr>
        <w:widowControl w:val="0"/>
        <w:spacing w:before="240" w:after="240"/>
      </w:pPr>
      <w:r w:rsidRPr="001569B7">
        <w:t>8.2. Establecer los niveles de puntuación para las métricas</w:t>
      </w:r>
    </w:p>
    <w:tbl>
      <w:tblPr>
        <w:tblStyle w:val="a3"/>
        <w:tblW w:w="9480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845"/>
        <w:gridCol w:w="1695"/>
        <w:gridCol w:w="1890"/>
        <w:gridCol w:w="1905"/>
      </w:tblGrid>
      <w:tr w:rsidR="007B1509" w:rsidRPr="001569B7">
        <w:trPr>
          <w:trHeight w:val="915"/>
        </w:trPr>
        <w:tc>
          <w:tcPr>
            <w:tcW w:w="2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</w:pPr>
            <w:r w:rsidRPr="001569B7">
              <w:t>Completitud de descripción</w:t>
            </w:r>
          </w:p>
        </w:tc>
        <w:tc>
          <w:tcPr>
            <w:tcW w:w="18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</w:pPr>
            <w:r w:rsidRPr="001569B7">
              <w:t>Facilidad de aprendizaje funcional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</w:pPr>
            <w:r w:rsidRPr="001569B7">
              <w:t>Facilidad de instalación</w:t>
            </w:r>
          </w:p>
        </w:tc>
        <w:tc>
          <w:tcPr>
            <w:tcW w:w="18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</w:pPr>
            <w:r w:rsidRPr="001569B7">
              <w:t>Coexistencia disponible</w:t>
            </w:r>
          </w:p>
        </w:tc>
        <w:tc>
          <w:tcPr>
            <w:tcW w:w="19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7B1509">
            <w:pPr>
              <w:widowControl w:val="0"/>
              <w:spacing w:line="240" w:lineRule="auto"/>
            </w:pPr>
          </w:p>
        </w:tc>
      </w:tr>
      <w:tr w:rsidR="007B1509" w:rsidRPr="001569B7">
        <w:trPr>
          <w:trHeight w:val="960"/>
        </w:trPr>
        <w:tc>
          <w:tcPr>
            <w:tcW w:w="2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1 &gt;= X &gt;= 0.8</w:t>
            </w:r>
          </w:p>
        </w:tc>
        <w:tc>
          <w:tcPr>
            <w:tcW w:w="18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 &lt; T&lt;= 12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1 &lt;= X &gt;= 0.9</w:t>
            </w:r>
          </w:p>
        </w:tc>
        <w:tc>
          <w:tcPr>
            <w:tcW w:w="18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 &lt; X &lt;= 0.2</w:t>
            </w:r>
          </w:p>
        </w:tc>
        <w:tc>
          <w:tcPr>
            <w:tcW w:w="19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  <w:tr w:rsidR="007B1509" w:rsidRPr="001569B7">
        <w:trPr>
          <w:trHeight w:val="900"/>
        </w:trPr>
        <w:tc>
          <w:tcPr>
            <w:tcW w:w="2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0.8 &gt; X &gt;= 0.6</w:t>
            </w:r>
          </w:p>
        </w:tc>
        <w:tc>
          <w:tcPr>
            <w:tcW w:w="18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12 &lt; T &lt;= 24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0.9 &gt; X &gt;= 0.8</w:t>
            </w:r>
          </w:p>
        </w:tc>
        <w:tc>
          <w:tcPr>
            <w:tcW w:w="18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 xml:space="preserve"> 0.2 &lt; X &lt;= 0.3</w:t>
            </w:r>
          </w:p>
        </w:tc>
        <w:tc>
          <w:tcPr>
            <w:tcW w:w="19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</w:tr>
      <w:tr w:rsidR="007B1509" w:rsidRPr="001569B7">
        <w:trPr>
          <w:trHeight w:val="930"/>
        </w:trPr>
        <w:tc>
          <w:tcPr>
            <w:tcW w:w="2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0.6 &gt; X &gt;= 0.4</w:t>
            </w:r>
          </w:p>
        </w:tc>
        <w:tc>
          <w:tcPr>
            <w:tcW w:w="18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24 &lt; T &lt;= 45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0.8 &gt; X &gt;= 0.6</w:t>
            </w:r>
          </w:p>
        </w:tc>
        <w:tc>
          <w:tcPr>
            <w:tcW w:w="18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 xml:space="preserve">  0.3 &lt; X &lt;= 0.5</w:t>
            </w:r>
          </w:p>
        </w:tc>
        <w:tc>
          <w:tcPr>
            <w:tcW w:w="19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</w:tr>
      <w:tr w:rsidR="007B1509" w:rsidRPr="001569B7">
        <w:trPr>
          <w:trHeight w:val="870"/>
        </w:trPr>
        <w:tc>
          <w:tcPr>
            <w:tcW w:w="2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0.4 &gt; X &gt;= 0</w:t>
            </w:r>
          </w:p>
        </w:tc>
        <w:tc>
          <w:tcPr>
            <w:tcW w:w="18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45 &lt; T</w:t>
            </w:r>
          </w:p>
        </w:tc>
        <w:tc>
          <w:tcPr>
            <w:tcW w:w="16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0.6 &gt; X &gt;= 0</w:t>
            </w:r>
          </w:p>
        </w:tc>
        <w:tc>
          <w:tcPr>
            <w:tcW w:w="18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 xml:space="preserve"> 0.5 &lt; X &lt;= 1</w:t>
            </w:r>
          </w:p>
        </w:tc>
        <w:tc>
          <w:tcPr>
            <w:tcW w:w="19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</w:tr>
    </w:tbl>
    <w:p w:rsidR="007B1509" w:rsidRPr="001569B7" w:rsidRDefault="001D0BEB">
      <w:pPr>
        <w:spacing w:after="240"/>
        <w:ind w:firstLine="720"/>
      </w:pPr>
      <w:r w:rsidRPr="001569B7">
        <w:t>*Facilidad de aprendizaje funcional: T es medido en segundos.</w:t>
      </w:r>
    </w:p>
    <w:p w:rsidR="001569B7" w:rsidRDefault="001569B7">
      <w:pPr>
        <w:spacing w:after="240"/>
      </w:pPr>
    </w:p>
    <w:p w:rsidR="007B1509" w:rsidRPr="001569B7" w:rsidRDefault="001D0BEB">
      <w:pPr>
        <w:spacing w:after="240"/>
      </w:pPr>
      <w:r w:rsidRPr="001569B7">
        <w:t>8.3. Establecer los criterios de evaluación.</w:t>
      </w:r>
    </w:p>
    <w:p w:rsidR="007B1509" w:rsidRPr="001569B7" w:rsidRDefault="001D0BEB">
      <w:pPr>
        <w:spacing w:after="240"/>
      </w:pPr>
      <w:r w:rsidRPr="001569B7">
        <w:t>En base a los resultados obtenidos de las métricas, se combinan por característica para obtener un resultado de la evaluación de la misma.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Evaluación de usabilidad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A: Completitud de descripción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B: Facilidad de a</w:t>
      </w:r>
      <w:r w:rsidRPr="001569B7">
        <w:rPr>
          <w:b/>
        </w:rPr>
        <w:t>prendizaje funcional</w:t>
      </w:r>
    </w:p>
    <w:tbl>
      <w:tblPr>
        <w:tblStyle w:val="a4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95"/>
        <w:gridCol w:w="2040"/>
        <w:gridCol w:w="1500"/>
        <w:gridCol w:w="1725"/>
      </w:tblGrid>
      <w:tr w:rsidR="007B1509" w:rsidRPr="001569B7">
        <w:trPr>
          <w:trHeight w:val="114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lastRenderedPageBreak/>
              <w:t>A / B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Inaceptable</w:t>
            </w:r>
          </w:p>
        </w:tc>
        <w:tc>
          <w:tcPr>
            <w:tcW w:w="20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Inaceptable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20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</w:tr>
      <w:tr w:rsidR="007B1509" w:rsidRPr="001569B7">
        <w:trPr>
          <w:trHeight w:val="48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20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20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20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</w:tbl>
    <w:p w:rsidR="007B1509" w:rsidRPr="001569B7" w:rsidRDefault="007B1509">
      <w:pPr>
        <w:spacing w:after="240"/>
      </w:pPr>
    </w:p>
    <w:p w:rsidR="007B1509" w:rsidRPr="001569B7" w:rsidRDefault="001D0BEB">
      <w:pPr>
        <w:spacing w:before="240" w:after="240"/>
        <w:rPr>
          <w:b/>
        </w:rPr>
      </w:pPr>
      <w:r w:rsidRPr="001569B7">
        <w:rPr>
          <w:b/>
        </w:rPr>
        <w:t>Evaluación de portabilidad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A: Facilidad de instalación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B: Coexistencia disponible</w:t>
      </w:r>
    </w:p>
    <w:tbl>
      <w:tblPr>
        <w:tblStyle w:val="a5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95"/>
        <w:gridCol w:w="1830"/>
        <w:gridCol w:w="1755"/>
        <w:gridCol w:w="1680"/>
      </w:tblGrid>
      <w:tr w:rsidR="007B1509" w:rsidRPr="001569B7">
        <w:trPr>
          <w:trHeight w:val="114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A / B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Inaceptable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</w:tr>
      <w:tr w:rsidR="007B1509" w:rsidRPr="001569B7">
        <w:trPr>
          <w:trHeight w:val="48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</w:tbl>
    <w:p w:rsidR="007B1509" w:rsidRPr="001569B7" w:rsidRDefault="007B1509">
      <w:pPr>
        <w:spacing w:after="240"/>
        <w:rPr>
          <w:b/>
        </w:rPr>
      </w:pPr>
    </w:p>
    <w:p w:rsidR="007B1509" w:rsidRPr="001569B7" w:rsidRDefault="001D0BEB">
      <w:pPr>
        <w:spacing w:before="240" w:after="240"/>
        <w:rPr>
          <w:b/>
        </w:rPr>
      </w:pPr>
      <w:r w:rsidRPr="001569B7">
        <w:rPr>
          <w:b/>
        </w:rPr>
        <w:t>Evaluación final del producto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A: Usabilidad</w:t>
      </w:r>
    </w:p>
    <w:p w:rsidR="007B1509" w:rsidRPr="001569B7" w:rsidRDefault="001D0BEB">
      <w:pPr>
        <w:spacing w:after="240"/>
        <w:rPr>
          <w:b/>
        </w:rPr>
      </w:pPr>
      <w:r w:rsidRPr="001569B7">
        <w:rPr>
          <w:b/>
        </w:rPr>
        <w:t>B: Portabilidad</w:t>
      </w:r>
    </w:p>
    <w:tbl>
      <w:tblPr>
        <w:tblStyle w:val="a6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95"/>
        <w:gridCol w:w="1830"/>
        <w:gridCol w:w="1755"/>
        <w:gridCol w:w="1680"/>
      </w:tblGrid>
      <w:tr w:rsidR="007B1509" w:rsidRPr="001569B7">
        <w:trPr>
          <w:trHeight w:val="114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A / B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lastRenderedPageBreak/>
              <w:t>Inaceptable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</w:tr>
      <w:tr w:rsidR="007B1509" w:rsidRPr="001569B7">
        <w:trPr>
          <w:trHeight w:val="480"/>
        </w:trPr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Mínimamente aceptable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Rango objetivo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Mínimamente aceptable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</w:tr>
      <w:tr w:rsidR="007B1509" w:rsidRPr="001569B7">
        <w:tc>
          <w:tcPr>
            <w:tcW w:w="1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</w:pPr>
            <w:r w:rsidRPr="001569B7">
              <w:t>Excede los requerimientos</w:t>
            </w:r>
          </w:p>
        </w:tc>
        <w:tc>
          <w:tcPr>
            <w:tcW w:w="19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Inaceptable</w:t>
            </w:r>
          </w:p>
        </w:tc>
        <w:tc>
          <w:tcPr>
            <w:tcW w:w="18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Rango Objetivo</w:t>
            </w:r>
          </w:p>
        </w:tc>
        <w:tc>
          <w:tcPr>
            <w:tcW w:w="1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  <w:tc>
          <w:tcPr>
            <w:tcW w:w="1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509" w:rsidRPr="001569B7" w:rsidRDefault="001D0BEB">
            <w:pPr>
              <w:widowControl w:val="0"/>
              <w:spacing w:line="240" w:lineRule="auto"/>
              <w:rPr>
                <w:color w:val="434343"/>
              </w:rPr>
            </w:pPr>
            <w:r w:rsidRPr="001569B7">
              <w:rPr>
                <w:color w:val="434343"/>
              </w:rPr>
              <w:t>Excede los requerimientos</w:t>
            </w:r>
          </w:p>
        </w:tc>
      </w:tr>
    </w:tbl>
    <w:p w:rsidR="007B1509" w:rsidRPr="001569B7" w:rsidRDefault="007B1509">
      <w:pPr>
        <w:spacing w:after="240"/>
        <w:rPr>
          <w:b/>
        </w:rPr>
      </w:pPr>
    </w:p>
    <w:p w:rsidR="007B1509" w:rsidRPr="001569B7" w:rsidRDefault="001D0BEB">
      <w:pPr>
        <w:spacing w:after="240"/>
        <w:rPr>
          <w:u w:val="single"/>
        </w:rPr>
      </w:pPr>
      <w:r w:rsidRPr="001569B7">
        <w:rPr>
          <w:u w:val="single"/>
        </w:rPr>
        <w:t>9. Diseñar la evaluación:</w:t>
      </w:r>
    </w:p>
    <w:p w:rsidR="007B1509" w:rsidRPr="001569B7" w:rsidRDefault="001D0BEB">
      <w:pPr>
        <w:spacing w:after="240"/>
      </w:pPr>
      <w:r w:rsidRPr="001569B7">
        <w:t>9.1 Elaborar el plan de evaluación (incluir casos de prueba):</w:t>
      </w:r>
    </w:p>
    <w:p w:rsidR="007B1509" w:rsidRPr="001569B7" w:rsidRDefault="001D0BEB">
      <w:pPr>
        <w:spacing w:after="240"/>
      </w:pPr>
      <w:r w:rsidRPr="001569B7">
        <w:t xml:space="preserve">Plan de evaluación para </w:t>
      </w:r>
      <w:r w:rsidRPr="001569B7">
        <w:rPr>
          <w:b/>
        </w:rPr>
        <w:t>usabilidad</w:t>
      </w:r>
      <w:r w:rsidRPr="001569B7">
        <w:t>:</w:t>
      </w:r>
    </w:p>
    <w:p w:rsidR="007B1509" w:rsidRPr="001569B7" w:rsidRDefault="001D0BEB">
      <w:pPr>
        <w:spacing w:after="240"/>
      </w:pPr>
      <w:r w:rsidRPr="001569B7">
        <w:t xml:space="preserve">Para realizar la prueba de usabilidad se tomará una muestra de empleados de 50 personas, compuesta en un 70% por personas de entre 20 y 35 años, un 23% entre </w:t>
      </w:r>
      <w:r w:rsidRPr="001569B7">
        <w:t>35 y 50 años, y un 7% por personas mayores de 60.</w:t>
      </w:r>
    </w:p>
    <w:p w:rsidR="007B1509" w:rsidRPr="001569B7" w:rsidRDefault="001D0BEB">
      <w:pPr>
        <w:spacing w:after="240"/>
      </w:pPr>
      <w:r w:rsidRPr="001569B7">
        <w:t xml:space="preserve">Según lo expresado en el punto 1 en cuanto a los detalles del funcionamiento del paquete de ofimática, las funcionalidades totales que se evaluarán en las pruebas son: </w:t>
      </w:r>
    </w:p>
    <w:p w:rsidR="007B1509" w:rsidRPr="001569B7" w:rsidRDefault="001D0BEB">
      <w:pPr>
        <w:numPr>
          <w:ilvl w:val="0"/>
          <w:numId w:val="1"/>
        </w:numPr>
      </w:pPr>
      <w:r w:rsidRPr="001569B7">
        <w:t>Crear/editar/guardar un documento de texto.</w:t>
      </w:r>
    </w:p>
    <w:p w:rsidR="007B1509" w:rsidRPr="001569B7" w:rsidRDefault="001D0BEB">
      <w:pPr>
        <w:numPr>
          <w:ilvl w:val="0"/>
          <w:numId w:val="1"/>
        </w:numPr>
      </w:pPr>
      <w:r w:rsidRPr="001569B7">
        <w:t>Crear/editar/guardar una hoja de cálculo.</w:t>
      </w:r>
    </w:p>
    <w:p w:rsidR="007B1509" w:rsidRPr="001569B7" w:rsidRDefault="001D0BEB">
      <w:pPr>
        <w:numPr>
          <w:ilvl w:val="0"/>
          <w:numId w:val="1"/>
        </w:numPr>
        <w:spacing w:after="240"/>
      </w:pPr>
      <w:r w:rsidRPr="001569B7">
        <w:t>Crear/editar/guardar una presentación.</w:t>
      </w:r>
    </w:p>
    <w:p w:rsidR="007B1509" w:rsidRPr="001569B7" w:rsidRDefault="001D0BEB">
      <w:pPr>
        <w:spacing w:before="240" w:after="240"/>
      </w:pPr>
      <w:r w:rsidRPr="001569B7">
        <w:t xml:space="preserve">Para elaborar la </w:t>
      </w:r>
      <w:r w:rsidR="001569B7" w:rsidRPr="001569B7">
        <w:rPr>
          <w:b/>
          <w:i/>
        </w:rPr>
        <w:t xml:space="preserve">métrica </w:t>
      </w:r>
      <w:r w:rsidRPr="001569B7">
        <w:rPr>
          <w:b/>
          <w:i/>
        </w:rPr>
        <w:t>de completitud de la descripción</w:t>
      </w:r>
      <w:r w:rsidRPr="001569B7">
        <w:t xml:space="preserve"> se le entrega al grupo de 50 personas de distinta franjas de edades una </w:t>
      </w:r>
      <w:r w:rsidRPr="001569B7">
        <w:t xml:space="preserve">descripción detallada del producto donde se encuentran explicadas las 9 funciones y se les pedirá llevarlas a cabo. Luego se promedia el valor obtenido entre los participantes. </w:t>
      </w:r>
    </w:p>
    <w:p w:rsidR="007B1509" w:rsidRPr="001569B7" w:rsidRDefault="001D0BEB">
      <w:pPr>
        <w:spacing w:before="240" w:after="240"/>
      </w:pPr>
      <w:r w:rsidRPr="001569B7">
        <w:t xml:space="preserve">Para elaborar la </w:t>
      </w:r>
      <w:r w:rsidRPr="001569B7">
        <w:rPr>
          <w:b/>
          <w:i/>
        </w:rPr>
        <w:t>métrica de</w:t>
      </w:r>
      <w:r w:rsidRPr="001569B7">
        <w:t xml:space="preserve"> </w:t>
      </w:r>
      <w:r w:rsidRPr="001569B7">
        <w:rPr>
          <w:b/>
          <w:i/>
        </w:rPr>
        <w:t>facilidad de aprendizaje funcional</w:t>
      </w:r>
      <w:r w:rsidRPr="001569B7">
        <w:t>, se toma este m</w:t>
      </w:r>
      <w:r w:rsidRPr="001569B7">
        <w:t>ismo grupo de personas y se realiza 3 veces el siguiente procedimiento:</w:t>
      </w:r>
    </w:p>
    <w:p w:rsidR="007B1509" w:rsidRPr="001569B7" w:rsidRDefault="001D0BEB">
      <w:pPr>
        <w:spacing w:after="240"/>
      </w:pPr>
      <w:r w:rsidRPr="001569B7">
        <w:t>Se les muestra un video tutorial, explicando una funcionalidad determinada. A partir de esto se les pedirá que la efectúen en la aplicación y utilicen dicha funcionalidad midiendo en c</w:t>
      </w:r>
      <w:r w:rsidRPr="001569B7">
        <w:t xml:space="preserve">ada caso el tiempo que tardan en llevarla a cabo. </w:t>
      </w:r>
    </w:p>
    <w:p w:rsidR="007B1509" w:rsidRDefault="001D0BEB">
      <w:pPr>
        <w:spacing w:after="240"/>
      </w:pPr>
      <w:r w:rsidRPr="001569B7">
        <w:t>Luego se promedian las pruebas solicitadas.</w:t>
      </w:r>
    </w:p>
    <w:p w:rsidR="001569B7" w:rsidRPr="001569B7" w:rsidRDefault="001569B7">
      <w:pPr>
        <w:spacing w:after="240"/>
      </w:pPr>
    </w:p>
    <w:p w:rsidR="007B1509" w:rsidRPr="001569B7" w:rsidRDefault="001D0BEB">
      <w:pPr>
        <w:spacing w:after="240"/>
      </w:pPr>
      <w:r w:rsidRPr="001569B7">
        <w:t xml:space="preserve">Plan de evaluación para </w:t>
      </w:r>
      <w:r w:rsidRPr="001569B7">
        <w:rPr>
          <w:b/>
        </w:rPr>
        <w:t>portabilidad</w:t>
      </w:r>
      <w:r w:rsidRPr="001569B7">
        <w:t>:</w:t>
      </w:r>
    </w:p>
    <w:p w:rsidR="007B1509" w:rsidRPr="001569B7" w:rsidRDefault="001D0BEB">
      <w:pPr>
        <w:spacing w:after="240"/>
      </w:pPr>
      <w:r w:rsidRPr="001569B7">
        <w:t>Para realizar la prueba de portabilidad se tomará una muestra de empleados de 50 personas con conocimientos mínimos en ins</w:t>
      </w:r>
      <w:r w:rsidRPr="001569B7">
        <w:t>talación de software, compuesta en un 70% por personas de entre 20 y 35 años, un 23% entre 35 y 50 años, y un 7% por personas mayores de 60.</w:t>
      </w:r>
    </w:p>
    <w:p w:rsidR="007B1509" w:rsidRPr="001569B7" w:rsidRDefault="001D0BEB">
      <w:pPr>
        <w:spacing w:after="240"/>
      </w:pPr>
      <w:r w:rsidRPr="001569B7">
        <w:lastRenderedPageBreak/>
        <w:t>Según lo expresado</w:t>
      </w:r>
      <w:bookmarkStart w:id="0" w:name="_GoBack"/>
      <w:bookmarkEnd w:id="0"/>
      <w:r w:rsidRPr="001569B7">
        <w:t xml:space="preserve"> en el punto 1 en cuanto a los detalles del funcionamiento del paquete de ofimática, las funciona</w:t>
      </w:r>
      <w:r w:rsidRPr="001569B7">
        <w:t xml:space="preserve">lidades totales que se evaluarán en las pruebas son: </w:t>
      </w:r>
    </w:p>
    <w:p w:rsidR="007B1509" w:rsidRPr="001569B7" w:rsidRDefault="001D0BEB">
      <w:pPr>
        <w:numPr>
          <w:ilvl w:val="0"/>
          <w:numId w:val="1"/>
        </w:numPr>
      </w:pPr>
      <w:r w:rsidRPr="001569B7">
        <w:t>Instalación paquete ofimática.</w:t>
      </w:r>
    </w:p>
    <w:p w:rsidR="007B1509" w:rsidRPr="001569B7" w:rsidRDefault="001D0BEB">
      <w:pPr>
        <w:numPr>
          <w:ilvl w:val="0"/>
          <w:numId w:val="1"/>
        </w:numPr>
        <w:spacing w:after="240"/>
      </w:pPr>
      <w:r w:rsidRPr="001569B7">
        <w:t>Desinstalar paquete ofimática.</w:t>
      </w:r>
    </w:p>
    <w:p w:rsidR="007B1509" w:rsidRPr="001569B7" w:rsidRDefault="001D0BEB">
      <w:pPr>
        <w:spacing w:after="240"/>
      </w:pPr>
      <w:r w:rsidRPr="001569B7">
        <w:t xml:space="preserve">Para elaborar la </w:t>
      </w:r>
      <w:r w:rsidRPr="001569B7">
        <w:rPr>
          <w:b/>
          <w:i/>
        </w:rPr>
        <w:t>métricas de facilidad de instalación</w:t>
      </w:r>
      <w:r w:rsidRPr="001569B7">
        <w:t xml:space="preserve"> se le entrega, a cada usuario seleccionado en distintas franjas de edades, un disposit</w:t>
      </w:r>
      <w:r w:rsidRPr="001569B7">
        <w:t>ivo para realizar las 2 funciones dadas y luego se evaluará quienes lograron realizar la función en su completitud. Se promedia el valor obtenido entre los 50 participantes.</w:t>
      </w:r>
    </w:p>
    <w:p w:rsidR="007B1509" w:rsidRPr="001569B7" w:rsidRDefault="001D0BEB">
      <w:pPr>
        <w:spacing w:after="240"/>
      </w:pPr>
      <w:r w:rsidRPr="001569B7">
        <w:t xml:space="preserve">Para elaborar la </w:t>
      </w:r>
      <w:r w:rsidR="001569B7" w:rsidRPr="001569B7">
        <w:rPr>
          <w:b/>
          <w:i/>
        </w:rPr>
        <w:t>métrica</w:t>
      </w:r>
      <w:r w:rsidRPr="001569B7">
        <w:rPr>
          <w:b/>
          <w:i/>
        </w:rPr>
        <w:t xml:space="preserve"> de coexistencia</w:t>
      </w:r>
      <w:r w:rsidRPr="001569B7">
        <w:rPr>
          <w:b/>
        </w:rPr>
        <w:t xml:space="preserve"> </w:t>
      </w:r>
      <w:r w:rsidRPr="001569B7">
        <w:t>se le entregará, a cada usuario seleccio</w:t>
      </w:r>
      <w:r w:rsidRPr="001569B7">
        <w:t>nado, un dispositivo para utilizar en forma simultánea distintos programas y luego se evaluará con qué frecuencia se encuentran restricciones o fallas inesperadas. A partir de la participación de los 50 voluntarios, se realizará un promedio con los datos r</w:t>
      </w:r>
      <w:r w:rsidRPr="001569B7">
        <w:t>ecolectados en 8hs.</w:t>
      </w:r>
    </w:p>
    <w:p w:rsidR="007B1509" w:rsidRPr="001569B7" w:rsidRDefault="007B1509">
      <w:pPr>
        <w:spacing w:after="240"/>
        <w:rPr>
          <w:u w:val="single"/>
        </w:rPr>
      </w:pPr>
    </w:p>
    <w:sectPr w:rsidR="007B1509" w:rsidRPr="001569B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BEB" w:rsidRDefault="001D0BEB">
      <w:pPr>
        <w:spacing w:line="240" w:lineRule="auto"/>
      </w:pPr>
      <w:r>
        <w:separator/>
      </w:r>
    </w:p>
  </w:endnote>
  <w:endnote w:type="continuationSeparator" w:id="0">
    <w:p w:rsidR="001D0BEB" w:rsidRDefault="001D0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BEB" w:rsidRDefault="001D0BEB">
      <w:pPr>
        <w:spacing w:line="240" w:lineRule="auto"/>
      </w:pPr>
      <w:r>
        <w:separator/>
      </w:r>
    </w:p>
  </w:footnote>
  <w:footnote w:type="continuationSeparator" w:id="0">
    <w:p w:rsidR="001D0BEB" w:rsidRDefault="001D0B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09" w:rsidRDefault="001569B7">
    <w:pPr>
      <w:widowControl w:val="0"/>
      <w:ind w:left="-360" w:right="5061"/>
    </w:pPr>
    <w:r>
      <w:t>Ingeniería de Software III</w:t>
    </w:r>
    <w:r w:rsidR="001D0BEB">
      <w:t xml:space="preserve"> – TP1 – Grupo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A6838"/>
    <w:multiLevelType w:val="multilevel"/>
    <w:tmpl w:val="FEFE1D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30DE1"/>
    <w:multiLevelType w:val="hybridMultilevel"/>
    <w:tmpl w:val="2B9EA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1DEA"/>
    <w:multiLevelType w:val="multilevel"/>
    <w:tmpl w:val="C540B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6A6930"/>
    <w:multiLevelType w:val="hybridMultilevel"/>
    <w:tmpl w:val="459CD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09"/>
    <w:rsid w:val="001569B7"/>
    <w:rsid w:val="001D0BEB"/>
    <w:rsid w:val="007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66864-19FA-44D7-865A-84F9F85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569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69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9B7"/>
  </w:style>
  <w:style w:type="paragraph" w:styleId="Piedepgina">
    <w:name w:val="footer"/>
    <w:basedOn w:val="Normal"/>
    <w:link w:val="PiedepginaCar"/>
    <w:uiPriority w:val="99"/>
    <w:unhideWhenUsed/>
    <w:rsid w:val="001569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2134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Usuario de Windows</cp:lastModifiedBy>
  <cp:revision>2</cp:revision>
  <cp:lastPrinted>2020-04-16T18:39:00Z</cp:lastPrinted>
  <dcterms:created xsi:type="dcterms:W3CDTF">2020-04-16T18:40:00Z</dcterms:created>
  <dcterms:modified xsi:type="dcterms:W3CDTF">2020-04-16T18:40:00Z</dcterms:modified>
</cp:coreProperties>
</file>