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EA80" w14:textId="2C4C3FE5" w:rsidR="003B0E60" w:rsidRPr="00141345" w:rsidRDefault="00000000" w:rsidP="00141345">
      <w:pPr>
        <w:jc w:val="center"/>
        <w:rPr>
          <w:lang w:val="es-CO"/>
        </w:rPr>
      </w:pPr>
      <w:r w:rsidRPr="00141345">
        <w:rPr>
          <w:b/>
          <w:sz w:val="36"/>
          <w:lang w:val="es-CO"/>
        </w:rPr>
        <w:t>CENTRO DE ACOPIO PARA CAMPESINOS - FLORCAMPO</w:t>
      </w:r>
      <w:r w:rsidRPr="00141345">
        <w:rPr>
          <w:b/>
          <w:sz w:val="36"/>
          <w:lang w:val="es-CO"/>
        </w:rPr>
        <w:br/>
      </w:r>
    </w:p>
    <w:p w14:paraId="43DD29BC" w14:textId="77777777" w:rsidR="003B0E60" w:rsidRPr="00141345" w:rsidRDefault="00000000">
      <w:pPr>
        <w:jc w:val="center"/>
        <w:rPr>
          <w:lang w:val="es-CO"/>
        </w:rPr>
      </w:pPr>
      <w:r w:rsidRPr="00141345">
        <w:rPr>
          <w:lang w:val="es-CO"/>
        </w:rPr>
        <w:t>Presentado a:</w:t>
      </w:r>
      <w:r w:rsidRPr="00141345">
        <w:rPr>
          <w:lang w:val="es-CO"/>
        </w:rPr>
        <w:br/>
        <w:t>Mg. Norma Piedad Rivera Peña</w:t>
      </w:r>
    </w:p>
    <w:p w14:paraId="592EAC42" w14:textId="77777777" w:rsidR="003B0E60" w:rsidRPr="00141345" w:rsidRDefault="003B0E60">
      <w:pPr>
        <w:rPr>
          <w:lang w:val="es-CO"/>
        </w:rPr>
      </w:pPr>
    </w:p>
    <w:p w14:paraId="6E934055" w14:textId="77777777" w:rsidR="003B0E60" w:rsidRPr="00141345" w:rsidRDefault="003B0E60">
      <w:pPr>
        <w:rPr>
          <w:lang w:val="es-CO"/>
        </w:rPr>
      </w:pPr>
    </w:p>
    <w:p w14:paraId="0C593453" w14:textId="76820318" w:rsidR="003B0E60" w:rsidRPr="00141345" w:rsidRDefault="00000000" w:rsidP="00141345">
      <w:pPr>
        <w:jc w:val="center"/>
        <w:rPr>
          <w:lang w:val="es-CO"/>
        </w:rPr>
      </w:pPr>
      <w:r w:rsidRPr="00141345">
        <w:rPr>
          <w:lang w:val="es-CO"/>
        </w:rPr>
        <w:t>Presentado por:</w:t>
      </w:r>
      <w:r w:rsidRPr="00141345">
        <w:rPr>
          <w:lang w:val="es-CO"/>
        </w:rPr>
        <w:br/>
        <w:t>Weimar Hoyos Ocaña</w:t>
      </w:r>
      <w:r w:rsidRPr="00141345">
        <w:rPr>
          <w:lang w:val="es-CO"/>
        </w:rPr>
        <w:br/>
        <w:t>Wilder Santiago Restrepo Alape</w:t>
      </w:r>
      <w:r w:rsidRPr="00141345">
        <w:rPr>
          <w:lang w:val="es-CO"/>
        </w:rPr>
        <w:br/>
        <w:t>Brayan Andrés Hernández Ortiz</w:t>
      </w:r>
      <w:r w:rsidRPr="00141345">
        <w:rPr>
          <w:lang w:val="es-CO"/>
        </w:rPr>
        <w:br/>
        <w:t>María Camila Guevara Ramírez</w:t>
      </w:r>
    </w:p>
    <w:p w14:paraId="5539048E" w14:textId="77777777" w:rsidR="003B0E60" w:rsidRPr="00141345" w:rsidRDefault="003B0E60">
      <w:pPr>
        <w:rPr>
          <w:lang w:val="es-CO"/>
        </w:rPr>
      </w:pPr>
    </w:p>
    <w:p w14:paraId="0770A277" w14:textId="77777777" w:rsidR="003B0E60" w:rsidRPr="00141345" w:rsidRDefault="003B0E60">
      <w:pPr>
        <w:rPr>
          <w:lang w:val="es-CO"/>
        </w:rPr>
      </w:pPr>
    </w:p>
    <w:p w14:paraId="72D2D202" w14:textId="77777777" w:rsidR="003B0E60" w:rsidRPr="00141345" w:rsidRDefault="003B0E60">
      <w:pPr>
        <w:rPr>
          <w:lang w:val="es-CO"/>
        </w:rPr>
      </w:pPr>
    </w:p>
    <w:p w14:paraId="60E9D0B5" w14:textId="0F159908" w:rsidR="003B0E60" w:rsidRPr="00141345" w:rsidRDefault="00000000" w:rsidP="00141345">
      <w:pPr>
        <w:jc w:val="center"/>
        <w:rPr>
          <w:lang w:val="es-CO"/>
        </w:rPr>
      </w:pPr>
      <w:r w:rsidRPr="00141345">
        <w:rPr>
          <w:lang w:val="es-CO"/>
        </w:rPr>
        <w:t>CENTRO TECNOLÓGICO DE LA AMAZONÍA – REGIONAL CAQUETÁ</w:t>
      </w:r>
      <w:r w:rsidRPr="00141345">
        <w:rPr>
          <w:lang w:val="es-CO"/>
        </w:rPr>
        <w:br/>
        <w:t>ANÁLISIS Y DESARROLLO DE SOFTWARE</w:t>
      </w:r>
      <w:r w:rsidRPr="00141345">
        <w:rPr>
          <w:lang w:val="es-CO"/>
        </w:rPr>
        <w:br/>
        <w:t>FLORENCIA – CAQUETÁ</w:t>
      </w:r>
      <w:r w:rsidRPr="00141345">
        <w:rPr>
          <w:lang w:val="es-CO"/>
        </w:rPr>
        <w:br/>
        <w:t>2026</w:t>
      </w:r>
    </w:p>
    <w:p w14:paraId="04F8AAA4" w14:textId="77777777" w:rsidR="003B0E60" w:rsidRDefault="00000000">
      <w:pPr>
        <w:pStyle w:val="Ttulo1"/>
        <w:jc w:val="center"/>
      </w:pPr>
      <w:bookmarkStart w:id="0" w:name="_Toc227056362"/>
      <w:r>
        <w:lastRenderedPageBreak/>
        <w:t>TABLA DE CONTENIDO</w:t>
      </w:r>
      <w:bookmarkEnd w:id="0"/>
    </w:p>
    <w:p w14:paraId="7BA55AFC" w14:textId="6E1447AC" w:rsidR="00141345" w:rsidRDefault="00000000">
      <w:pPr>
        <w:pStyle w:val="TDC1"/>
        <w:tabs>
          <w:tab w:val="right" w:leader="dot" w:pos="8630"/>
        </w:tabs>
        <w:rPr>
          <w:noProof/>
        </w:rPr>
      </w:pPr>
      <w:r>
        <w:fldChar w:fldCharType="begin"/>
      </w:r>
      <w:r>
        <w:instrText>TOC \o "1-3" \h \z \u</w:instrText>
      </w:r>
      <w:r>
        <w:fldChar w:fldCharType="separate"/>
      </w:r>
      <w:hyperlink w:anchor="_Toc227056362" w:history="1">
        <w:r w:rsidR="00141345" w:rsidRPr="001711D3">
          <w:rPr>
            <w:rStyle w:val="Hipervnculo"/>
            <w:noProof/>
          </w:rPr>
          <w:t>TABLA DE CONTENIDO</w:t>
        </w:r>
        <w:r w:rsidR="00141345">
          <w:rPr>
            <w:noProof/>
            <w:webHidden/>
          </w:rPr>
          <w:tab/>
        </w:r>
        <w:r w:rsidR="00141345">
          <w:rPr>
            <w:noProof/>
            <w:webHidden/>
          </w:rPr>
          <w:fldChar w:fldCharType="begin"/>
        </w:r>
        <w:r w:rsidR="00141345">
          <w:rPr>
            <w:noProof/>
            <w:webHidden/>
          </w:rPr>
          <w:instrText xml:space="preserve"> PAGEREF _Toc227056362 \h </w:instrText>
        </w:r>
        <w:r w:rsidR="00141345">
          <w:rPr>
            <w:noProof/>
            <w:webHidden/>
          </w:rPr>
        </w:r>
        <w:r w:rsidR="00141345">
          <w:rPr>
            <w:noProof/>
            <w:webHidden/>
          </w:rPr>
          <w:fldChar w:fldCharType="separate"/>
        </w:r>
        <w:r w:rsidR="00141345">
          <w:rPr>
            <w:noProof/>
            <w:webHidden/>
          </w:rPr>
          <w:t>3</w:t>
        </w:r>
        <w:r w:rsidR="00141345">
          <w:rPr>
            <w:noProof/>
            <w:webHidden/>
          </w:rPr>
          <w:fldChar w:fldCharType="end"/>
        </w:r>
      </w:hyperlink>
    </w:p>
    <w:p w14:paraId="11A07202" w14:textId="169F19CB" w:rsidR="00141345" w:rsidRDefault="00141345">
      <w:pPr>
        <w:pStyle w:val="TDC1"/>
        <w:tabs>
          <w:tab w:val="right" w:leader="dot" w:pos="8630"/>
        </w:tabs>
        <w:rPr>
          <w:noProof/>
        </w:rPr>
      </w:pPr>
      <w:hyperlink w:anchor="_Toc227056363" w:history="1">
        <w:r w:rsidRPr="001711D3">
          <w:rPr>
            <w:rStyle w:val="Hipervnculo"/>
            <w:noProof/>
          </w:rPr>
          <w:t>1. RESUMEN EJECUTIVO</w:t>
        </w:r>
        <w:r>
          <w:rPr>
            <w:noProof/>
            <w:webHidden/>
          </w:rPr>
          <w:tab/>
        </w:r>
        <w:r>
          <w:rPr>
            <w:noProof/>
            <w:webHidden/>
          </w:rPr>
          <w:fldChar w:fldCharType="begin"/>
        </w:r>
        <w:r>
          <w:rPr>
            <w:noProof/>
            <w:webHidden/>
          </w:rPr>
          <w:instrText xml:space="preserve"> PAGEREF _Toc227056363 \h </w:instrText>
        </w:r>
        <w:r>
          <w:rPr>
            <w:noProof/>
            <w:webHidden/>
          </w:rPr>
        </w:r>
        <w:r>
          <w:rPr>
            <w:noProof/>
            <w:webHidden/>
          </w:rPr>
          <w:fldChar w:fldCharType="separate"/>
        </w:r>
        <w:r>
          <w:rPr>
            <w:noProof/>
            <w:webHidden/>
          </w:rPr>
          <w:t>5</w:t>
        </w:r>
        <w:r>
          <w:rPr>
            <w:noProof/>
            <w:webHidden/>
          </w:rPr>
          <w:fldChar w:fldCharType="end"/>
        </w:r>
      </w:hyperlink>
    </w:p>
    <w:p w14:paraId="53425EF6" w14:textId="3E96ED71" w:rsidR="00141345" w:rsidRDefault="00141345">
      <w:pPr>
        <w:pStyle w:val="TDC1"/>
        <w:tabs>
          <w:tab w:val="right" w:leader="dot" w:pos="8630"/>
        </w:tabs>
        <w:rPr>
          <w:noProof/>
        </w:rPr>
      </w:pPr>
      <w:hyperlink w:anchor="_Toc227056364" w:history="1">
        <w:r w:rsidRPr="001711D3">
          <w:rPr>
            <w:rStyle w:val="Hipervnculo"/>
            <w:noProof/>
          </w:rPr>
          <w:t>3. ANÁLISIS DEL ENTORNO</w:t>
        </w:r>
        <w:r>
          <w:rPr>
            <w:noProof/>
            <w:webHidden/>
          </w:rPr>
          <w:tab/>
        </w:r>
        <w:r>
          <w:rPr>
            <w:noProof/>
            <w:webHidden/>
          </w:rPr>
          <w:fldChar w:fldCharType="begin"/>
        </w:r>
        <w:r>
          <w:rPr>
            <w:noProof/>
            <w:webHidden/>
          </w:rPr>
          <w:instrText xml:space="preserve"> PAGEREF _Toc227056364 \h </w:instrText>
        </w:r>
        <w:r>
          <w:rPr>
            <w:noProof/>
            <w:webHidden/>
          </w:rPr>
        </w:r>
        <w:r>
          <w:rPr>
            <w:noProof/>
            <w:webHidden/>
          </w:rPr>
          <w:fldChar w:fldCharType="separate"/>
        </w:r>
        <w:r>
          <w:rPr>
            <w:noProof/>
            <w:webHidden/>
          </w:rPr>
          <w:t>6</w:t>
        </w:r>
        <w:r>
          <w:rPr>
            <w:noProof/>
            <w:webHidden/>
          </w:rPr>
          <w:fldChar w:fldCharType="end"/>
        </w:r>
      </w:hyperlink>
    </w:p>
    <w:p w14:paraId="3441F1F6" w14:textId="443E041B" w:rsidR="00141345" w:rsidRDefault="00141345">
      <w:pPr>
        <w:pStyle w:val="TDC2"/>
        <w:tabs>
          <w:tab w:val="right" w:leader="dot" w:pos="8630"/>
        </w:tabs>
        <w:rPr>
          <w:noProof/>
        </w:rPr>
      </w:pPr>
      <w:hyperlink w:anchor="_Toc227056365" w:history="1">
        <w:r w:rsidRPr="001711D3">
          <w:rPr>
            <w:rStyle w:val="Hipervnculo"/>
            <w:noProof/>
          </w:rPr>
          <w:t>3.1 FACTORES POLÍTICOS</w:t>
        </w:r>
        <w:r>
          <w:rPr>
            <w:noProof/>
            <w:webHidden/>
          </w:rPr>
          <w:tab/>
        </w:r>
        <w:r>
          <w:rPr>
            <w:noProof/>
            <w:webHidden/>
          </w:rPr>
          <w:fldChar w:fldCharType="begin"/>
        </w:r>
        <w:r>
          <w:rPr>
            <w:noProof/>
            <w:webHidden/>
          </w:rPr>
          <w:instrText xml:space="preserve"> PAGEREF _Toc227056365 \h </w:instrText>
        </w:r>
        <w:r>
          <w:rPr>
            <w:noProof/>
            <w:webHidden/>
          </w:rPr>
        </w:r>
        <w:r>
          <w:rPr>
            <w:noProof/>
            <w:webHidden/>
          </w:rPr>
          <w:fldChar w:fldCharType="separate"/>
        </w:r>
        <w:r>
          <w:rPr>
            <w:noProof/>
            <w:webHidden/>
          </w:rPr>
          <w:t>6</w:t>
        </w:r>
        <w:r>
          <w:rPr>
            <w:noProof/>
            <w:webHidden/>
          </w:rPr>
          <w:fldChar w:fldCharType="end"/>
        </w:r>
      </w:hyperlink>
    </w:p>
    <w:p w14:paraId="60EC481A" w14:textId="4AC1146D" w:rsidR="00141345" w:rsidRDefault="00141345">
      <w:pPr>
        <w:pStyle w:val="TDC2"/>
        <w:tabs>
          <w:tab w:val="right" w:leader="dot" w:pos="8630"/>
        </w:tabs>
        <w:rPr>
          <w:noProof/>
        </w:rPr>
      </w:pPr>
      <w:hyperlink w:anchor="_Toc227056366" w:history="1">
        <w:r w:rsidRPr="001711D3">
          <w:rPr>
            <w:rStyle w:val="Hipervnculo"/>
            <w:noProof/>
          </w:rPr>
          <w:t>3.2 FACTORES ECONÓMICOS</w:t>
        </w:r>
        <w:r>
          <w:rPr>
            <w:noProof/>
            <w:webHidden/>
          </w:rPr>
          <w:tab/>
        </w:r>
        <w:r>
          <w:rPr>
            <w:noProof/>
            <w:webHidden/>
          </w:rPr>
          <w:fldChar w:fldCharType="begin"/>
        </w:r>
        <w:r>
          <w:rPr>
            <w:noProof/>
            <w:webHidden/>
          </w:rPr>
          <w:instrText xml:space="preserve"> PAGEREF _Toc227056366 \h </w:instrText>
        </w:r>
        <w:r>
          <w:rPr>
            <w:noProof/>
            <w:webHidden/>
          </w:rPr>
        </w:r>
        <w:r>
          <w:rPr>
            <w:noProof/>
            <w:webHidden/>
          </w:rPr>
          <w:fldChar w:fldCharType="separate"/>
        </w:r>
        <w:r>
          <w:rPr>
            <w:noProof/>
            <w:webHidden/>
          </w:rPr>
          <w:t>7</w:t>
        </w:r>
        <w:r>
          <w:rPr>
            <w:noProof/>
            <w:webHidden/>
          </w:rPr>
          <w:fldChar w:fldCharType="end"/>
        </w:r>
      </w:hyperlink>
    </w:p>
    <w:p w14:paraId="6396F033" w14:textId="73FA16C0" w:rsidR="00141345" w:rsidRDefault="00141345">
      <w:pPr>
        <w:pStyle w:val="TDC2"/>
        <w:tabs>
          <w:tab w:val="right" w:leader="dot" w:pos="8630"/>
        </w:tabs>
        <w:rPr>
          <w:noProof/>
        </w:rPr>
      </w:pPr>
      <w:hyperlink w:anchor="_Toc227056367" w:history="1">
        <w:r w:rsidRPr="001711D3">
          <w:rPr>
            <w:rStyle w:val="Hipervnculo"/>
            <w:noProof/>
          </w:rPr>
          <w:t>3.3 FACTORES SOCIO-CULTURALES</w:t>
        </w:r>
        <w:r>
          <w:rPr>
            <w:noProof/>
            <w:webHidden/>
          </w:rPr>
          <w:tab/>
        </w:r>
        <w:r>
          <w:rPr>
            <w:noProof/>
            <w:webHidden/>
          </w:rPr>
          <w:fldChar w:fldCharType="begin"/>
        </w:r>
        <w:r>
          <w:rPr>
            <w:noProof/>
            <w:webHidden/>
          </w:rPr>
          <w:instrText xml:space="preserve"> PAGEREF _Toc227056367 \h </w:instrText>
        </w:r>
        <w:r>
          <w:rPr>
            <w:noProof/>
            <w:webHidden/>
          </w:rPr>
        </w:r>
        <w:r>
          <w:rPr>
            <w:noProof/>
            <w:webHidden/>
          </w:rPr>
          <w:fldChar w:fldCharType="separate"/>
        </w:r>
        <w:r>
          <w:rPr>
            <w:noProof/>
            <w:webHidden/>
          </w:rPr>
          <w:t>8</w:t>
        </w:r>
        <w:r>
          <w:rPr>
            <w:noProof/>
            <w:webHidden/>
          </w:rPr>
          <w:fldChar w:fldCharType="end"/>
        </w:r>
      </w:hyperlink>
    </w:p>
    <w:p w14:paraId="3089BDCE" w14:textId="493DAD7D" w:rsidR="00141345" w:rsidRDefault="00141345">
      <w:pPr>
        <w:pStyle w:val="TDC1"/>
        <w:tabs>
          <w:tab w:val="right" w:leader="dot" w:pos="8630"/>
        </w:tabs>
        <w:rPr>
          <w:noProof/>
        </w:rPr>
      </w:pPr>
      <w:hyperlink w:anchor="_Toc227056368" w:history="1">
        <w:r w:rsidRPr="001711D3">
          <w:rPr>
            <w:rStyle w:val="Hipervnculo"/>
            <w:noProof/>
          </w:rPr>
          <w:t>8. PLAN DE GESTIÓN HUMANA</w:t>
        </w:r>
        <w:r>
          <w:rPr>
            <w:noProof/>
            <w:webHidden/>
          </w:rPr>
          <w:tab/>
        </w:r>
        <w:r>
          <w:rPr>
            <w:noProof/>
            <w:webHidden/>
          </w:rPr>
          <w:fldChar w:fldCharType="begin"/>
        </w:r>
        <w:r>
          <w:rPr>
            <w:noProof/>
            <w:webHidden/>
          </w:rPr>
          <w:instrText xml:space="preserve"> PAGEREF _Toc227056368 \h </w:instrText>
        </w:r>
        <w:r>
          <w:rPr>
            <w:noProof/>
            <w:webHidden/>
          </w:rPr>
        </w:r>
        <w:r>
          <w:rPr>
            <w:noProof/>
            <w:webHidden/>
          </w:rPr>
          <w:fldChar w:fldCharType="separate"/>
        </w:r>
        <w:r>
          <w:rPr>
            <w:noProof/>
            <w:webHidden/>
          </w:rPr>
          <w:t>9</w:t>
        </w:r>
        <w:r>
          <w:rPr>
            <w:noProof/>
            <w:webHidden/>
          </w:rPr>
          <w:fldChar w:fldCharType="end"/>
        </w:r>
      </w:hyperlink>
    </w:p>
    <w:p w14:paraId="2F43432E" w14:textId="4479EBE9" w:rsidR="00141345" w:rsidRDefault="00141345">
      <w:pPr>
        <w:pStyle w:val="TDC2"/>
        <w:tabs>
          <w:tab w:val="right" w:leader="dot" w:pos="8630"/>
        </w:tabs>
        <w:rPr>
          <w:noProof/>
        </w:rPr>
      </w:pPr>
      <w:hyperlink w:anchor="_Toc227056369" w:history="1">
        <w:r w:rsidRPr="001711D3">
          <w:rPr>
            <w:rStyle w:val="Hipervnculo"/>
            <w:noProof/>
          </w:rPr>
          <w:t>8.1 DESCRIPCIÓN JERÁRQUICA Y MANUAL DE FUNCIONES</w:t>
        </w:r>
        <w:r>
          <w:rPr>
            <w:noProof/>
            <w:webHidden/>
          </w:rPr>
          <w:tab/>
        </w:r>
        <w:r>
          <w:rPr>
            <w:noProof/>
            <w:webHidden/>
          </w:rPr>
          <w:fldChar w:fldCharType="begin"/>
        </w:r>
        <w:r>
          <w:rPr>
            <w:noProof/>
            <w:webHidden/>
          </w:rPr>
          <w:instrText xml:space="preserve"> PAGEREF _Toc227056369 \h </w:instrText>
        </w:r>
        <w:r>
          <w:rPr>
            <w:noProof/>
            <w:webHidden/>
          </w:rPr>
        </w:r>
        <w:r>
          <w:rPr>
            <w:noProof/>
            <w:webHidden/>
          </w:rPr>
          <w:fldChar w:fldCharType="separate"/>
        </w:r>
        <w:r>
          <w:rPr>
            <w:noProof/>
            <w:webHidden/>
          </w:rPr>
          <w:t>9</w:t>
        </w:r>
        <w:r>
          <w:rPr>
            <w:noProof/>
            <w:webHidden/>
          </w:rPr>
          <w:fldChar w:fldCharType="end"/>
        </w:r>
      </w:hyperlink>
    </w:p>
    <w:p w14:paraId="42751028" w14:textId="2EEC70A8" w:rsidR="00141345" w:rsidRDefault="00141345">
      <w:pPr>
        <w:pStyle w:val="TDC3"/>
        <w:tabs>
          <w:tab w:val="right" w:leader="dot" w:pos="8630"/>
        </w:tabs>
        <w:rPr>
          <w:noProof/>
        </w:rPr>
      </w:pPr>
      <w:hyperlink w:anchor="_Toc227056370" w:history="1">
        <w:r w:rsidRPr="001711D3">
          <w:rPr>
            <w:rStyle w:val="Hipervnculo"/>
            <w:noProof/>
          </w:rPr>
          <w:t>DIRECTOR GENERAL Y ESTRATÉGICO</w:t>
        </w:r>
        <w:r>
          <w:rPr>
            <w:noProof/>
            <w:webHidden/>
          </w:rPr>
          <w:tab/>
        </w:r>
        <w:r>
          <w:rPr>
            <w:noProof/>
            <w:webHidden/>
          </w:rPr>
          <w:fldChar w:fldCharType="begin"/>
        </w:r>
        <w:r>
          <w:rPr>
            <w:noProof/>
            <w:webHidden/>
          </w:rPr>
          <w:instrText xml:space="preserve"> PAGEREF _Toc227056370 \h </w:instrText>
        </w:r>
        <w:r>
          <w:rPr>
            <w:noProof/>
            <w:webHidden/>
          </w:rPr>
        </w:r>
        <w:r>
          <w:rPr>
            <w:noProof/>
            <w:webHidden/>
          </w:rPr>
          <w:fldChar w:fldCharType="separate"/>
        </w:r>
        <w:r>
          <w:rPr>
            <w:noProof/>
            <w:webHidden/>
          </w:rPr>
          <w:t>9</w:t>
        </w:r>
        <w:r>
          <w:rPr>
            <w:noProof/>
            <w:webHidden/>
          </w:rPr>
          <w:fldChar w:fldCharType="end"/>
        </w:r>
      </w:hyperlink>
    </w:p>
    <w:p w14:paraId="1FF99D35" w14:textId="14027181" w:rsidR="00141345" w:rsidRDefault="00141345">
      <w:pPr>
        <w:pStyle w:val="TDC3"/>
        <w:tabs>
          <w:tab w:val="right" w:leader="dot" w:pos="8630"/>
        </w:tabs>
        <w:rPr>
          <w:noProof/>
        </w:rPr>
      </w:pPr>
      <w:hyperlink w:anchor="_Toc227056371" w:history="1">
        <w:r w:rsidRPr="001711D3">
          <w:rPr>
            <w:rStyle w:val="Hipervnculo"/>
            <w:noProof/>
          </w:rPr>
          <w:t>CONTADOR Y JEFE FINANCIERO</w:t>
        </w:r>
        <w:r>
          <w:rPr>
            <w:noProof/>
            <w:webHidden/>
          </w:rPr>
          <w:tab/>
        </w:r>
        <w:r>
          <w:rPr>
            <w:noProof/>
            <w:webHidden/>
          </w:rPr>
          <w:fldChar w:fldCharType="begin"/>
        </w:r>
        <w:r>
          <w:rPr>
            <w:noProof/>
            <w:webHidden/>
          </w:rPr>
          <w:instrText xml:space="preserve"> PAGEREF _Toc227056371 \h </w:instrText>
        </w:r>
        <w:r>
          <w:rPr>
            <w:noProof/>
            <w:webHidden/>
          </w:rPr>
        </w:r>
        <w:r>
          <w:rPr>
            <w:noProof/>
            <w:webHidden/>
          </w:rPr>
          <w:fldChar w:fldCharType="separate"/>
        </w:r>
        <w:r>
          <w:rPr>
            <w:noProof/>
            <w:webHidden/>
          </w:rPr>
          <w:t>9</w:t>
        </w:r>
        <w:r>
          <w:rPr>
            <w:noProof/>
            <w:webHidden/>
          </w:rPr>
          <w:fldChar w:fldCharType="end"/>
        </w:r>
      </w:hyperlink>
    </w:p>
    <w:p w14:paraId="4610C974" w14:textId="0B58445B" w:rsidR="00141345" w:rsidRDefault="00141345">
      <w:pPr>
        <w:pStyle w:val="TDC3"/>
        <w:tabs>
          <w:tab w:val="right" w:leader="dot" w:pos="8630"/>
        </w:tabs>
        <w:rPr>
          <w:noProof/>
        </w:rPr>
      </w:pPr>
      <w:hyperlink w:anchor="_Toc227056372" w:history="1">
        <w:r w:rsidRPr="001711D3">
          <w:rPr>
            <w:rStyle w:val="Hipervnculo"/>
            <w:noProof/>
          </w:rPr>
          <w:t>JEFE DE OPERACIONES Y LOGÍSTICA BIMODAL</w:t>
        </w:r>
        <w:r>
          <w:rPr>
            <w:noProof/>
            <w:webHidden/>
          </w:rPr>
          <w:tab/>
        </w:r>
        <w:r>
          <w:rPr>
            <w:noProof/>
            <w:webHidden/>
          </w:rPr>
          <w:fldChar w:fldCharType="begin"/>
        </w:r>
        <w:r>
          <w:rPr>
            <w:noProof/>
            <w:webHidden/>
          </w:rPr>
          <w:instrText xml:space="preserve"> PAGEREF _Toc227056372 \h </w:instrText>
        </w:r>
        <w:r>
          <w:rPr>
            <w:noProof/>
            <w:webHidden/>
          </w:rPr>
        </w:r>
        <w:r>
          <w:rPr>
            <w:noProof/>
            <w:webHidden/>
          </w:rPr>
          <w:fldChar w:fldCharType="separate"/>
        </w:r>
        <w:r>
          <w:rPr>
            <w:noProof/>
            <w:webHidden/>
          </w:rPr>
          <w:t>9</w:t>
        </w:r>
        <w:r>
          <w:rPr>
            <w:noProof/>
            <w:webHidden/>
          </w:rPr>
          <w:fldChar w:fldCharType="end"/>
        </w:r>
      </w:hyperlink>
    </w:p>
    <w:p w14:paraId="0D0D40C2" w14:textId="2BA193D0" w:rsidR="00141345" w:rsidRDefault="00141345">
      <w:pPr>
        <w:pStyle w:val="TDC3"/>
        <w:tabs>
          <w:tab w:val="right" w:leader="dot" w:pos="8630"/>
        </w:tabs>
        <w:rPr>
          <w:noProof/>
        </w:rPr>
      </w:pPr>
      <w:hyperlink w:anchor="_Toc227056373" w:history="1">
        <w:r w:rsidRPr="001711D3">
          <w:rPr>
            <w:rStyle w:val="Hipervnculo"/>
            <w:noProof/>
          </w:rPr>
          <w:t>TÉCNICO LÍDER DE CALIDAD E INOCUIDAD</w:t>
        </w:r>
        <w:r>
          <w:rPr>
            <w:noProof/>
            <w:webHidden/>
          </w:rPr>
          <w:tab/>
        </w:r>
        <w:r>
          <w:rPr>
            <w:noProof/>
            <w:webHidden/>
          </w:rPr>
          <w:fldChar w:fldCharType="begin"/>
        </w:r>
        <w:r>
          <w:rPr>
            <w:noProof/>
            <w:webHidden/>
          </w:rPr>
          <w:instrText xml:space="preserve"> PAGEREF _Toc227056373 \h </w:instrText>
        </w:r>
        <w:r>
          <w:rPr>
            <w:noProof/>
            <w:webHidden/>
          </w:rPr>
        </w:r>
        <w:r>
          <w:rPr>
            <w:noProof/>
            <w:webHidden/>
          </w:rPr>
          <w:fldChar w:fldCharType="separate"/>
        </w:r>
        <w:r>
          <w:rPr>
            <w:noProof/>
            <w:webHidden/>
          </w:rPr>
          <w:t>10</w:t>
        </w:r>
        <w:r>
          <w:rPr>
            <w:noProof/>
            <w:webHidden/>
          </w:rPr>
          <w:fldChar w:fldCharType="end"/>
        </w:r>
      </w:hyperlink>
    </w:p>
    <w:p w14:paraId="507A0F3E" w14:textId="3938F43D" w:rsidR="00141345" w:rsidRDefault="00141345">
      <w:pPr>
        <w:pStyle w:val="TDC3"/>
        <w:tabs>
          <w:tab w:val="right" w:leader="dot" w:pos="8630"/>
        </w:tabs>
        <w:rPr>
          <w:noProof/>
        </w:rPr>
      </w:pPr>
      <w:hyperlink w:anchor="_Toc227056374" w:history="1">
        <w:r w:rsidRPr="001711D3">
          <w:rPr>
            <w:rStyle w:val="Hipervnculo"/>
            <w:noProof/>
          </w:rPr>
          <w:t>ENLACE RURAL Y COORDINADOR DE ASOCIACIONES</w:t>
        </w:r>
        <w:r>
          <w:rPr>
            <w:noProof/>
            <w:webHidden/>
          </w:rPr>
          <w:tab/>
        </w:r>
        <w:r>
          <w:rPr>
            <w:noProof/>
            <w:webHidden/>
          </w:rPr>
          <w:fldChar w:fldCharType="begin"/>
        </w:r>
        <w:r>
          <w:rPr>
            <w:noProof/>
            <w:webHidden/>
          </w:rPr>
          <w:instrText xml:space="preserve"> PAGEREF _Toc227056374 \h </w:instrText>
        </w:r>
        <w:r>
          <w:rPr>
            <w:noProof/>
            <w:webHidden/>
          </w:rPr>
        </w:r>
        <w:r>
          <w:rPr>
            <w:noProof/>
            <w:webHidden/>
          </w:rPr>
          <w:fldChar w:fldCharType="separate"/>
        </w:r>
        <w:r>
          <w:rPr>
            <w:noProof/>
            <w:webHidden/>
          </w:rPr>
          <w:t>10</w:t>
        </w:r>
        <w:r>
          <w:rPr>
            <w:noProof/>
            <w:webHidden/>
          </w:rPr>
          <w:fldChar w:fldCharType="end"/>
        </w:r>
      </w:hyperlink>
    </w:p>
    <w:p w14:paraId="75A7A346" w14:textId="3CDB9D30" w:rsidR="00141345" w:rsidRDefault="00141345">
      <w:pPr>
        <w:pStyle w:val="TDC3"/>
        <w:tabs>
          <w:tab w:val="right" w:leader="dot" w:pos="8630"/>
        </w:tabs>
        <w:rPr>
          <w:noProof/>
        </w:rPr>
      </w:pPr>
      <w:hyperlink w:anchor="_Toc227056375" w:history="1">
        <w:r w:rsidRPr="001711D3">
          <w:rPr>
            <w:rStyle w:val="Hipervnculo"/>
            <w:noProof/>
          </w:rPr>
          <w:t>OPERARIOS DE ACOPIO Y SELECCIÓN</w:t>
        </w:r>
        <w:r>
          <w:rPr>
            <w:noProof/>
            <w:webHidden/>
          </w:rPr>
          <w:tab/>
        </w:r>
        <w:r>
          <w:rPr>
            <w:noProof/>
            <w:webHidden/>
          </w:rPr>
          <w:fldChar w:fldCharType="begin"/>
        </w:r>
        <w:r>
          <w:rPr>
            <w:noProof/>
            <w:webHidden/>
          </w:rPr>
          <w:instrText xml:space="preserve"> PAGEREF _Toc227056375 \h </w:instrText>
        </w:r>
        <w:r>
          <w:rPr>
            <w:noProof/>
            <w:webHidden/>
          </w:rPr>
        </w:r>
        <w:r>
          <w:rPr>
            <w:noProof/>
            <w:webHidden/>
          </w:rPr>
          <w:fldChar w:fldCharType="separate"/>
        </w:r>
        <w:r>
          <w:rPr>
            <w:noProof/>
            <w:webHidden/>
          </w:rPr>
          <w:t>10</w:t>
        </w:r>
        <w:r>
          <w:rPr>
            <w:noProof/>
            <w:webHidden/>
          </w:rPr>
          <w:fldChar w:fldCharType="end"/>
        </w:r>
      </w:hyperlink>
    </w:p>
    <w:p w14:paraId="3B2FA7E5" w14:textId="79197C4F" w:rsidR="00141345" w:rsidRDefault="00141345">
      <w:pPr>
        <w:pStyle w:val="TDC3"/>
        <w:tabs>
          <w:tab w:val="right" w:leader="dot" w:pos="8630"/>
        </w:tabs>
        <w:rPr>
          <w:noProof/>
        </w:rPr>
      </w:pPr>
      <w:hyperlink w:anchor="_Toc227056376" w:history="1">
        <w:r w:rsidRPr="001711D3">
          <w:rPr>
            <w:rStyle w:val="Hipervnculo"/>
            <w:noProof/>
          </w:rPr>
          <w:t>CONDUCTORES DE LOGÍSTICA DE FRÍO</w:t>
        </w:r>
        <w:r>
          <w:rPr>
            <w:noProof/>
            <w:webHidden/>
          </w:rPr>
          <w:tab/>
        </w:r>
        <w:r>
          <w:rPr>
            <w:noProof/>
            <w:webHidden/>
          </w:rPr>
          <w:fldChar w:fldCharType="begin"/>
        </w:r>
        <w:r>
          <w:rPr>
            <w:noProof/>
            <w:webHidden/>
          </w:rPr>
          <w:instrText xml:space="preserve"> PAGEREF _Toc227056376 \h </w:instrText>
        </w:r>
        <w:r>
          <w:rPr>
            <w:noProof/>
            <w:webHidden/>
          </w:rPr>
        </w:r>
        <w:r>
          <w:rPr>
            <w:noProof/>
            <w:webHidden/>
          </w:rPr>
          <w:fldChar w:fldCharType="separate"/>
        </w:r>
        <w:r>
          <w:rPr>
            <w:noProof/>
            <w:webHidden/>
          </w:rPr>
          <w:t>11</w:t>
        </w:r>
        <w:r>
          <w:rPr>
            <w:noProof/>
            <w:webHidden/>
          </w:rPr>
          <w:fldChar w:fldCharType="end"/>
        </w:r>
      </w:hyperlink>
    </w:p>
    <w:p w14:paraId="2E48D296" w14:textId="08CD349B" w:rsidR="00141345" w:rsidRDefault="00141345">
      <w:pPr>
        <w:pStyle w:val="TDC3"/>
        <w:tabs>
          <w:tab w:val="right" w:leader="dot" w:pos="8630"/>
        </w:tabs>
        <w:rPr>
          <w:noProof/>
        </w:rPr>
      </w:pPr>
      <w:hyperlink w:anchor="_Toc227056377" w:history="1">
        <w:r w:rsidRPr="001711D3">
          <w:rPr>
            <w:rStyle w:val="Hipervnculo"/>
            <w:noProof/>
          </w:rPr>
          <w:t>ASISTENTE DE SERVICIO AL CLIENTE INSTITUCIONAL</w:t>
        </w:r>
        <w:r>
          <w:rPr>
            <w:noProof/>
            <w:webHidden/>
          </w:rPr>
          <w:tab/>
        </w:r>
        <w:r>
          <w:rPr>
            <w:noProof/>
            <w:webHidden/>
          </w:rPr>
          <w:fldChar w:fldCharType="begin"/>
        </w:r>
        <w:r>
          <w:rPr>
            <w:noProof/>
            <w:webHidden/>
          </w:rPr>
          <w:instrText xml:space="preserve"> PAGEREF _Toc227056377 \h </w:instrText>
        </w:r>
        <w:r>
          <w:rPr>
            <w:noProof/>
            <w:webHidden/>
          </w:rPr>
        </w:r>
        <w:r>
          <w:rPr>
            <w:noProof/>
            <w:webHidden/>
          </w:rPr>
          <w:fldChar w:fldCharType="separate"/>
        </w:r>
        <w:r>
          <w:rPr>
            <w:noProof/>
            <w:webHidden/>
          </w:rPr>
          <w:t>11</w:t>
        </w:r>
        <w:r>
          <w:rPr>
            <w:noProof/>
            <w:webHidden/>
          </w:rPr>
          <w:fldChar w:fldCharType="end"/>
        </w:r>
      </w:hyperlink>
    </w:p>
    <w:p w14:paraId="3AC38887" w14:textId="7FF388AE" w:rsidR="00141345" w:rsidRDefault="00141345">
      <w:pPr>
        <w:pStyle w:val="TDC1"/>
        <w:tabs>
          <w:tab w:val="right" w:leader="dot" w:pos="8630"/>
        </w:tabs>
        <w:rPr>
          <w:noProof/>
        </w:rPr>
      </w:pPr>
      <w:hyperlink w:anchor="_Toc227056378" w:history="1">
        <w:r w:rsidRPr="001711D3">
          <w:rPr>
            <w:rStyle w:val="Hipervnculo"/>
            <w:noProof/>
          </w:rPr>
          <w:t>9. PLAN FINANCIERO</w:t>
        </w:r>
        <w:r>
          <w:rPr>
            <w:noProof/>
            <w:webHidden/>
          </w:rPr>
          <w:tab/>
        </w:r>
        <w:r>
          <w:rPr>
            <w:noProof/>
            <w:webHidden/>
          </w:rPr>
          <w:fldChar w:fldCharType="begin"/>
        </w:r>
        <w:r>
          <w:rPr>
            <w:noProof/>
            <w:webHidden/>
          </w:rPr>
          <w:instrText xml:space="preserve"> PAGEREF _Toc227056378 \h </w:instrText>
        </w:r>
        <w:r>
          <w:rPr>
            <w:noProof/>
            <w:webHidden/>
          </w:rPr>
        </w:r>
        <w:r>
          <w:rPr>
            <w:noProof/>
            <w:webHidden/>
          </w:rPr>
          <w:fldChar w:fldCharType="separate"/>
        </w:r>
        <w:r>
          <w:rPr>
            <w:noProof/>
            <w:webHidden/>
          </w:rPr>
          <w:t>12</w:t>
        </w:r>
        <w:r>
          <w:rPr>
            <w:noProof/>
            <w:webHidden/>
          </w:rPr>
          <w:fldChar w:fldCharType="end"/>
        </w:r>
      </w:hyperlink>
    </w:p>
    <w:p w14:paraId="7A597A2E" w14:textId="7F6DBB4A" w:rsidR="00141345" w:rsidRDefault="00141345">
      <w:pPr>
        <w:pStyle w:val="TDC2"/>
        <w:tabs>
          <w:tab w:val="right" w:leader="dot" w:pos="8630"/>
        </w:tabs>
        <w:rPr>
          <w:noProof/>
        </w:rPr>
      </w:pPr>
      <w:hyperlink w:anchor="_Toc227056379" w:history="1">
        <w:r w:rsidRPr="001711D3">
          <w:rPr>
            <w:rStyle w:val="Hipervnculo"/>
            <w:noProof/>
          </w:rPr>
          <w:t>9.1 FLUJO DE INVERSIONES</w:t>
        </w:r>
        <w:r>
          <w:rPr>
            <w:noProof/>
            <w:webHidden/>
          </w:rPr>
          <w:tab/>
        </w:r>
        <w:r>
          <w:rPr>
            <w:noProof/>
            <w:webHidden/>
          </w:rPr>
          <w:fldChar w:fldCharType="begin"/>
        </w:r>
        <w:r>
          <w:rPr>
            <w:noProof/>
            <w:webHidden/>
          </w:rPr>
          <w:instrText xml:space="preserve"> PAGEREF _Toc227056379 \h </w:instrText>
        </w:r>
        <w:r>
          <w:rPr>
            <w:noProof/>
            <w:webHidden/>
          </w:rPr>
        </w:r>
        <w:r>
          <w:rPr>
            <w:noProof/>
            <w:webHidden/>
          </w:rPr>
          <w:fldChar w:fldCharType="separate"/>
        </w:r>
        <w:r>
          <w:rPr>
            <w:noProof/>
            <w:webHidden/>
          </w:rPr>
          <w:t>12</w:t>
        </w:r>
        <w:r>
          <w:rPr>
            <w:noProof/>
            <w:webHidden/>
          </w:rPr>
          <w:fldChar w:fldCharType="end"/>
        </w:r>
      </w:hyperlink>
    </w:p>
    <w:p w14:paraId="55B1406E" w14:textId="18329131" w:rsidR="00141345" w:rsidRDefault="00141345">
      <w:pPr>
        <w:pStyle w:val="TDC2"/>
        <w:tabs>
          <w:tab w:val="right" w:leader="dot" w:pos="8630"/>
        </w:tabs>
        <w:rPr>
          <w:noProof/>
        </w:rPr>
      </w:pPr>
      <w:hyperlink w:anchor="_Toc227056380" w:history="1">
        <w:r w:rsidRPr="001711D3">
          <w:rPr>
            <w:rStyle w:val="Hipervnculo"/>
            <w:noProof/>
          </w:rPr>
          <w:t>9.2 FLUJO DE EGRESOS</w:t>
        </w:r>
        <w:r>
          <w:rPr>
            <w:noProof/>
            <w:webHidden/>
          </w:rPr>
          <w:tab/>
        </w:r>
        <w:r>
          <w:rPr>
            <w:noProof/>
            <w:webHidden/>
          </w:rPr>
          <w:fldChar w:fldCharType="begin"/>
        </w:r>
        <w:r>
          <w:rPr>
            <w:noProof/>
            <w:webHidden/>
          </w:rPr>
          <w:instrText xml:space="preserve"> PAGEREF _Toc227056380 \h </w:instrText>
        </w:r>
        <w:r>
          <w:rPr>
            <w:noProof/>
            <w:webHidden/>
          </w:rPr>
        </w:r>
        <w:r>
          <w:rPr>
            <w:noProof/>
            <w:webHidden/>
          </w:rPr>
          <w:fldChar w:fldCharType="separate"/>
        </w:r>
        <w:r>
          <w:rPr>
            <w:noProof/>
            <w:webHidden/>
          </w:rPr>
          <w:t>12</w:t>
        </w:r>
        <w:r>
          <w:rPr>
            <w:noProof/>
            <w:webHidden/>
          </w:rPr>
          <w:fldChar w:fldCharType="end"/>
        </w:r>
      </w:hyperlink>
    </w:p>
    <w:p w14:paraId="0C019069" w14:textId="7109D336" w:rsidR="00141345" w:rsidRDefault="00141345">
      <w:pPr>
        <w:pStyle w:val="TDC2"/>
        <w:tabs>
          <w:tab w:val="right" w:leader="dot" w:pos="8630"/>
        </w:tabs>
        <w:rPr>
          <w:noProof/>
        </w:rPr>
      </w:pPr>
      <w:hyperlink w:anchor="_Toc227056381" w:history="1">
        <w:r w:rsidRPr="001711D3">
          <w:rPr>
            <w:rStyle w:val="Hipervnculo"/>
            <w:noProof/>
          </w:rPr>
          <w:t>9.3 FLUJO DE INGRESOS</w:t>
        </w:r>
        <w:r>
          <w:rPr>
            <w:noProof/>
            <w:webHidden/>
          </w:rPr>
          <w:tab/>
        </w:r>
        <w:r>
          <w:rPr>
            <w:noProof/>
            <w:webHidden/>
          </w:rPr>
          <w:fldChar w:fldCharType="begin"/>
        </w:r>
        <w:r>
          <w:rPr>
            <w:noProof/>
            <w:webHidden/>
          </w:rPr>
          <w:instrText xml:space="preserve"> PAGEREF _Toc227056381 \h </w:instrText>
        </w:r>
        <w:r>
          <w:rPr>
            <w:noProof/>
            <w:webHidden/>
          </w:rPr>
        </w:r>
        <w:r>
          <w:rPr>
            <w:noProof/>
            <w:webHidden/>
          </w:rPr>
          <w:fldChar w:fldCharType="separate"/>
        </w:r>
        <w:r>
          <w:rPr>
            <w:noProof/>
            <w:webHidden/>
          </w:rPr>
          <w:t>12</w:t>
        </w:r>
        <w:r>
          <w:rPr>
            <w:noProof/>
            <w:webHidden/>
          </w:rPr>
          <w:fldChar w:fldCharType="end"/>
        </w:r>
      </w:hyperlink>
    </w:p>
    <w:p w14:paraId="330DB475" w14:textId="7D08E625" w:rsidR="00141345" w:rsidRDefault="00141345">
      <w:pPr>
        <w:pStyle w:val="TDC2"/>
        <w:tabs>
          <w:tab w:val="right" w:leader="dot" w:pos="8630"/>
        </w:tabs>
        <w:rPr>
          <w:noProof/>
        </w:rPr>
      </w:pPr>
      <w:hyperlink w:anchor="_Toc227056382" w:history="1">
        <w:r w:rsidRPr="001711D3">
          <w:rPr>
            <w:rStyle w:val="Hipervnculo"/>
            <w:noProof/>
          </w:rPr>
          <w:t>9.4 ESTADO DE RESULTADOS</w:t>
        </w:r>
        <w:r>
          <w:rPr>
            <w:noProof/>
            <w:webHidden/>
          </w:rPr>
          <w:tab/>
        </w:r>
        <w:r>
          <w:rPr>
            <w:noProof/>
            <w:webHidden/>
          </w:rPr>
          <w:fldChar w:fldCharType="begin"/>
        </w:r>
        <w:r>
          <w:rPr>
            <w:noProof/>
            <w:webHidden/>
          </w:rPr>
          <w:instrText xml:space="preserve"> PAGEREF _Toc227056382 \h </w:instrText>
        </w:r>
        <w:r>
          <w:rPr>
            <w:noProof/>
            <w:webHidden/>
          </w:rPr>
        </w:r>
        <w:r>
          <w:rPr>
            <w:noProof/>
            <w:webHidden/>
          </w:rPr>
          <w:fldChar w:fldCharType="separate"/>
        </w:r>
        <w:r>
          <w:rPr>
            <w:noProof/>
            <w:webHidden/>
          </w:rPr>
          <w:t>12</w:t>
        </w:r>
        <w:r>
          <w:rPr>
            <w:noProof/>
            <w:webHidden/>
          </w:rPr>
          <w:fldChar w:fldCharType="end"/>
        </w:r>
      </w:hyperlink>
    </w:p>
    <w:p w14:paraId="2FD0BBB4" w14:textId="094BC0E5" w:rsidR="00141345" w:rsidRDefault="00141345">
      <w:pPr>
        <w:pStyle w:val="TDC2"/>
        <w:tabs>
          <w:tab w:val="right" w:leader="dot" w:pos="8630"/>
        </w:tabs>
        <w:rPr>
          <w:noProof/>
        </w:rPr>
      </w:pPr>
      <w:hyperlink w:anchor="_Toc227056383" w:history="1">
        <w:r w:rsidRPr="001711D3">
          <w:rPr>
            <w:rStyle w:val="Hipervnculo"/>
            <w:noProof/>
          </w:rPr>
          <w:t>9.5 FUENTES DE FINANCIACIÓN</w:t>
        </w:r>
        <w:r>
          <w:rPr>
            <w:noProof/>
            <w:webHidden/>
          </w:rPr>
          <w:tab/>
        </w:r>
        <w:r>
          <w:rPr>
            <w:noProof/>
            <w:webHidden/>
          </w:rPr>
          <w:fldChar w:fldCharType="begin"/>
        </w:r>
        <w:r>
          <w:rPr>
            <w:noProof/>
            <w:webHidden/>
          </w:rPr>
          <w:instrText xml:space="preserve"> PAGEREF _Toc227056383 \h </w:instrText>
        </w:r>
        <w:r>
          <w:rPr>
            <w:noProof/>
            <w:webHidden/>
          </w:rPr>
        </w:r>
        <w:r>
          <w:rPr>
            <w:noProof/>
            <w:webHidden/>
          </w:rPr>
          <w:fldChar w:fldCharType="separate"/>
        </w:r>
        <w:r>
          <w:rPr>
            <w:noProof/>
            <w:webHidden/>
          </w:rPr>
          <w:t>12</w:t>
        </w:r>
        <w:r>
          <w:rPr>
            <w:noProof/>
            <w:webHidden/>
          </w:rPr>
          <w:fldChar w:fldCharType="end"/>
        </w:r>
      </w:hyperlink>
    </w:p>
    <w:p w14:paraId="52B704DB" w14:textId="75BDC200" w:rsidR="003B0E60" w:rsidRDefault="00000000">
      <w:r>
        <w:fldChar w:fldCharType="end"/>
      </w:r>
    </w:p>
    <w:p w14:paraId="52423700" w14:textId="77777777" w:rsidR="003B0E60" w:rsidRDefault="00000000">
      <w:r>
        <w:br w:type="page"/>
      </w:r>
    </w:p>
    <w:p w14:paraId="5144D4FD" w14:textId="77777777" w:rsidR="003B0E60" w:rsidRPr="00141345" w:rsidRDefault="00000000">
      <w:pPr>
        <w:pStyle w:val="Ttulo1"/>
        <w:rPr>
          <w:lang w:val="es-CO"/>
        </w:rPr>
      </w:pPr>
      <w:bookmarkStart w:id="1" w:name="_Toc227056363"/>
      <w:r w:rsidRPr="00141345">
        <w:rPr>
          <w:lang w:val="es-CO"/>
        </w:rPr>
        <w:lastRenderedPageBreak/>
        <w:t>1. RESUMEN EJECUTIVO</w:t>
      </w:r>
      <w:bookmarkEnd w:id="1"/>
    </w:p>
    <w:p w14:paraId="58ABCD84" w14:textId="77777777" w:rsidR="003B0E60" w:rsidRPr="00141345" w:rsidRDefault="00000000">
      <w:pPr>
        <w:rPr>
          <w:lang w:val="es-CO"/>
        </w:rPr>
      </w:pPr>
      <w:r w:rsidRPr="00141345">
        <w:rPr>
          <w:lang w:val="es-CO"/>
        </w:rPr>
        <w:t xml:space="preserve">El proyecto FLORCAMPO representa una de las intervenciones más ambiciosas en materia de soberanía alimentaria y desarrollo agroindustrial en el departamento del Caquetá. Esta iniciativa nace como respuesta a la histórica desatención institucional y las ineficiencias logísticas que han sumido al pequeño productor rural en ciclos de vulnerabilidad persistente. Según cifras del DANE (2023), el sector agropecuario del Caquetá continúa siendo uno de los pilares de su economía, representando una porción significativa de su valor agregado departamental; sin embargo, la falta de infraestructuras de enfriamiento y acopio tecnificado ha limitado la competitividad de sus </w:t>
      </w:r>
      <w:proofErr w:type="gramStart"/>
      <w:r w:rsidRPr="00141345">
        <w:rPr>
          <w:lang w:val="es-CO"/>
        </w:rPr>
        <w:t>productos estrellas</w:t>
      </w:r>
      <w:proofErr w:type="gramEnd"/>
      <w:r w:rsidRPr="00141345">
        <w:rPr>
          <w:lang w:val="es-CO"/>
        </w:rPr>
        <w:t xml:space="preserve"> en mercados nacionales.</w:t>
      </w:r>
    </w:p>
    <w:p w14:paraId="51F83877" w14:textId="77777777" w:rsidR="003B0E60" w:rsidRPr="00141345" w:rsidRDefault="00000000">
      <w:pPr>
        <w:rPr>
          <w:lang w:val="es-CO"/>
        </w:rPr>
      </w:pPr>
      <w:r w:rsidRPr="00141345">
        <w:rPr>
          <w:lang w:val="es-CO"/>
        </w:rPr>
        <w:t>A través de un modelo de negocio disruptivo, FLORCAMPO busca el empoderamiento del campesino del Piedemonte Amazónico mediante la desintermediación de la cadena de suministro y la implementación de tecnologías de trazabilidad digital de grado industrial. Este Centro de Acopio, validado bajo los parámetros de viabilidad del Fondo Emprender SENA, no solo garantiza una rentabilidad financiera (TIR proyectada del 18.5%), sino que se convierte en un motor de bio-soberanía, alineándose con las directrices de la FAO (2021) sobre sistemas alimentarios sostenibles y resilientes. FLORCAMPO es, en esencia, una apuesta por el mañana, donde el campo es el primer eslabón del desarrollo tecnológico en la región amazónica.</w:t>
      </w:r>
    </w:p>
    <w:p w14:paraId="560A9E26" w14:textId="77777777" w:rsidR="00141345" w:rsidRPr="004B09F6" w:rsidRDefault="00141345" w:rsidP="00141345">
      <w:pPr>
        <w:pStyle w:val="Ttulo1"/>
        <w:jc w:val="center"/>
        <w:rPr>
          <w:lang w:val="es-CO"/>
        </w:rPr>
      </w:pPr>
      <w:bookmarkStart w:id="2" w:name="_Toc227053745"/>
      <w:r w:rsidRPr="004B09F6">
        <w:rPr>
          <w:lang w:val="es-CO"/>
        </w:rPr>
        <w:lastRenderedPageBreak/>
        <w:t>2. PRODUCTO Y/O SERVICIO</w:t>
      </w:r>
      <w:bookmarkEnd w:id="2"/>
    </w:p>
    <w:p w14:paraId="7061FA7C" w14:textId="77777777" w:rsidR="00141345" w:rsidRPr="004B09F6" w:rsidRDefault="00141345" w:rsidP="00141345">
      <w:pPr>
        <w:pStyle w:val="Ttulo2"/>
        <w:rPr>
          <w:lang w:val="es-CO"/>
        </w:rPr>
      </w:pPr>
      <w:bookmarkStart w:id="3" w:name="_Toc227053746"/>
      <w:r w:rsidRPr="004B09F6">
        <w:rPr>
          <w:lang w:val="es-CO"/>
        </w:rPr>
        <w:t>2.1 NECESIDAD IDENTIFICADA</w:t>
      </w:r>
      <w:bookmarkEnd w:id="3"/>
    </w:p>
    <w:p w14:paraId="79D34959" w14:textId="77777777" w:rsidR="00141345" w:rsidRPr="004B09F6" w:rsidRDefault="00141345" w:rsidP="00141345">
      <w:pPr>
        <w:rPr>
          <w:lang w:val="es-CO"/>
        </w:rPr>
      </w:pPr>
      <w:r w:rsidRPr="004B09F6">
        <w:rPr>
          <w:lang w:val="es-CO"/>
        </w:rPr>
        <w:t>Se ha identificado que los pequeños productores del Caquetá no cuentan con acceso a mercados urbanos de alto valor debido a la falta de una cadena de frío confiable y estandarización de procesos. FLORCAMPO soluciona esta barrera brindando un punto de acopio técnico.</w:t>
      </w:r>
    </w:p>
    <w:p w14:paraId="39B1E786" w14:textId="77777777" w:rsidR="00141345" w:rsidRPr="004B09F6" w:rsidRDefault="00141345" w:rsidP="00141345">
      <w:pPr>
        <w:pStyle w:val="Ttulo2"/>
        <w:rPr>
          <w:lang w:val="es-CO"/>
        </w:rPr>
      </w:pPr>
      <w:bookmarkStart w:id="4" w:name="_Toc227053747"/>
      <w:r w:rsidRPr="004B09F6">
        <w:rPr>
          <w:lang w:val="es-CO"/>
        </w:rPr>
        <w:t>2.2 PRODUCTO</w:t>
      </w:r>
      <w:bookmarkEnd w:id="4"/>
    </w:p>
    <w:p w14:paraId="790BD3D2" w14:textId="77777777" w:rsidR="00141345" w:rsidRPr="004B09F6" w:rsidRDefault="00141345" w:rsidP="00141345">
      <w:pPr>
        <w:rPr>
          <w:lang w:val="es-CO"/>
        </w:rPr>
      </w:pPr>
      <w:r w:rsidRPr="004B09F6">
        <w:rPr>
          <w:lang w:val="es-CO"/>
        </w:rPr>
        <w:t>Nuestros productos estrella son las Frutas Amazónicas (Copoazú, Arazá y Sacha Inchi) y Hortalizas de alta calidad.</w:t>
      </w:r>
    </w:p>
    <w:p w14:paraId="55CA1ED1" w14:textId="77777777" w:rsidR="00141345" w:rsidRPr="004B09F6" w:rsidRDefault="00141345" w:rsidP="00141345">
      <w:pPr>
        <w:pStyle w:val="Ttulo2"/>
        <w:rPr>
          <w:lang w:val="es-CO"/>
        </w:rPr>
      </w:pPr>
      <w:bookmarkStart w:id="5" w:name="_Toc227053748"/>
      <w:r w:rsidRPr="004B09F6">
        <w:rPr>
          <w:lang w:val="es-CO"/>
        </w:rPr>
        <w:t>2.3 OBJETIVOS</w:t>
      </w:r>
      <w:bookmarkEnd w:id="5"/>
    </w:p>
    <w:p w14:paraId="460D17C2" w14:textId="77777777" w:rsidR="00141345" w:rsidRPr="004B09F6" w:rsidRDefault="00141345" w:rsidP="00141345">
      <w:pPr>
        <w:pStyle w:val="Ttulo3"/>
        <w:rPr>
          <w:lang w:val="es-CO"/>
        </w:rPr>
      </w:pPr>
      <w:bookmarkStart w:id="6" w:name="_Toc227053749"/>
      <w:r w:rsidRPr="004B09F6">
        <w:rPr>
          <w:lang w:val="es-CO"/>
        </w:rPr>
        <w:t>2.3.1. MEDIANO PLAZO</w:t>
      </w:r>
      <w:bookmarkEnd w:id="6"/>
    </w:p>
    <w:p w14:paraId="7F555386" w14:textId="77777777" w:rsidR="00141345" w:rsidRPr="004B09F6" w:rsidRDefault="00141345" w:rsidP="00141345">
      <w:pPr>
        <w:rPr>
          <w:lang w:val="es-CO"/>
        </w:rPr>
      </w:pPr>
      <w:r w:rsidRPr="004B09F6">
        <w:rPr>
          <w:lang w:val="es-CO"/>
        </w:rPr>
        <w:t>Alcanzar el procesamiento de 25 toneladas mensuales durante los primeros 18 meses de operación.</w:t>
      </w:r>
    </w:p>
    <w:p w14:paraId="07724B05" w14:textId="77777777" w:rsidR="00141345" w:rsidRPr="004B09F6" w:rsidRDefault="00141345" w:rsidP="00141345">
      <w:pPr>
        <w:pStyle w:val="Ttulo3"/>
        <w:rPr>
          <w:lang w:val="es-CO"/>
        </w:rPr>
      </w:pPr>
      <w:bookmarkStart w:id="7" w:name="_Toc227053750"/>
      <w:r w:rsidRPr="004B09F6">
        <w:rPr>
          <w:lang w:val="es-CO"/>
        </w:rPr>
        <w:t>2.3.2. LARGO PLAZO</w:t>
      </w:r>
      <w:bookmarkEnd w:id="7"/>
    </w:p>
    <w:p w14:paraId="46B4C4B9" w14:textId="77777777" w:rsidR="00141345" w:rsidRPr="004B09F6" w:rsidRDefault="00141345" w:rsidP="00141345">
      <w:pPr>
        <w:rPr>
          <w:lang w:val="es-CO"/>
        </w:rPr>
      </w:pPr>
      <w:r w:rsidRPr="004B09F6">
        <w:rPr>
          <w:lang w:val="es-CO"/>
        </w:rPr>
        <w:t>Consolidar un nodo logístico que cubra el 60% de la demanda de restaurantes institucionales en Florencia para el año 2030.</w:t>
      </w:r>
    </w:p>
    <w:p w14:paraId="1FEBD91B" w14:textId="77777777" w:rsidR="00141345" w:rsidRPr="004B09F6" w:rsidRDefault="00141345" w:rsidP="00141345">
      <w:pPr>
        <w:pStyle w:val="Ttulo2"/>
        <w:rPr>
          <w:lang w:val="es-CO"/>
        </w:rPr>
      </w:pPr>
      <w:bookmarkStart w:id="8" w:name="_Toc227053751"/>
      <w:r w:rsidRPr="004B09F6">
        <w:rPr>
          <w:lang w:val="es-CO"/>
        </w:rPr>
        <w:t>2.4 VENTAJAS COMPETITIVAS</w:t>
      </w:r>
      <w:bookmarkEnd w:id="8"/>
    </w:p>
    <w:p w14:paraId="35F4A9DD" w14:textId="77777777" w:rsidR="00141345" w:rsidRPr="004B09F6" w:rsidRDefault="00141345" w:rsidP="00141345">
      <w:pPr>
        <w:rPr>
          <w:lang w:val="es-CO"/>
        </w:rPr>
      </w:pPr>
      <w:r w:rsidRPr="004B09F6">
        <w:rPr>
          <w:lang w:val="es-CO"/>
        </w:rPr>
        <w:t>Uso de tecnología propia de trazabilidad (FLOR-Net) y un modelo de costo fundamentado en la Soberanía Alimentaria.</w:t>
      </w:r>
    </w:p>
    <w:p w14:paraId="3A9AFC35" w14:textId="0CE2DE97" w:rsidR="003B0E60" w:rsidRPr="00141345" w:rsidRDefault="00141345">
      <w:pPr>
        <w:rPr>
          <w:lang w:val="es-CO"/>
        </w:rPr>
      </w:pPr>
      <w:r w:rsidRPr="004B09F6">
        <w:rPr>
          <w:lang w:val="es-CO"/>
        </w:rPr>
        <w:br w:type="page"/>
      </w:r>
    </w:p>
    <w:p w14:paraId="66CA41F6" w14:textId="77777777" w:rsidR="003B0E60" w:rsidRPr="00141345" w:rsidRDefault="00000000">
      <w:pPr>
        <w:pStyle w:val="Ttulo1"/>
        <w:jc w:val="center"/>
        <w:rPr>
          <w:lang w:val="es-CO"/>
        </w:rPr>
      </w:pPr>
      <w:bookmarkStart w:id="9" w:name="_Toc227056364"/>
      <w:r w:rsidRPr="00141345">
        <w:rPr>
          <w:lang w:val="es-CO"/>
        </w:rPr>
        <w:lastRenderedPageBreak/>
        <w:t>3. ANÁLISIS DEL ENTORNO</w:t>
      </w:r>
      <w:bookmarkEnd w:id="9"/>
    </w:p>
    <w:p w14:paraId="785169DB" w14:textId="77777777" w:rsidR="003B0E60" w:rsidRPr="00141345" w:rsidRDefault="00000000">
      <w:pPr>
        <w:pStyle w:val="Ttulo2"/>
        <w:rPr>
          <w:lang w:val="es-CO"/>
        </w:rPr>
      </w:pPr>
      <w:bookmarkStart w:id="10" w:name="_Toc227056365"/>
      <w:r w:rsidRPr="00141345">
        <w:rPr>
          <w:lang w:val="es-CO"/>
        </w:rPr>
        <w:t>3.1 FACTORES POLÍTICOS</w:t>
      </w:r>
      <w:bookmarkEnd w:id="10"/>
    </w:p>
    <w:p w14:paraId="32E355F7" w14:textId="61CD9612" w:rsidR="003B0E60" w:rsidRPr="00141345" w:rsidRDefault="00000000">
      <w:pPr>
        <w:rPr>
          <w:lang w:val="es-CO"/>
        </w:rPr>
      </w:pPr>
      <w:r w:rsidRPr="00141345">
        <w:rPr>
          <w:lang w:val="es-CO"/>
        </w:rPr>
        <w:t>El panorama político del Caquetá está profundamente marcado por la implementación del Acuerdo de Paz y la consolidación de los Programas de Desarrollo con Enfoque Territorial (PDET). Como señala el Ministerio de Agricultura (2022) en su actual Plan Nacional de Desarrollo Agrario, la formalización de la propiedad rural y el fomento de cooperativas campesinas son ejes centrales para la reactivación económica del sur del país. FLORCAMPO se articula con estas políticas estatales, buscando acceder a los incentivos empresariales para las Zonas de Mayor Afectación por el Conflicto Armado (ZOMAC), lo que otorga una ventaja competitiva en términos tributarios y de seguridad institucional.</w:t>
      </w:r>
      <w:r w:rsidRPr="00141345">
        <w:rPr>
          <w:lang w:val="es-CO"/>
        </w:rPr>
        <w:br w:type="page"/>
      </w:r>
    </w:p>
    <w:p w14:paraId="5665B31B" w14:textId="61CD9612" w:rsidR="003B0E60" w:rsidRPr="00141345" w:rsidRDefault="00000000">
      <w:pPr>
        <w:pStyle w:val="Ttulo2"/>
        <w:rPr>
          <w:lang w:val="es-CO"/>
        </w:rPr>
      </w:pPr>
      <w:bookmarkStart w:id="11" w:name="_Toc227056366"/>
      <w:r w:rsidRPr="00141345">
        <w:rPr>
          <w:lang w:val="es-CO"/>
        </w:rPr>
        <w:lastRenderedPageBreak/>
        <w:t>3.2 FACTORES ECONÓMICOS</w:t>
      </w:r>
      <w:bookmarkEnd w:id="11"/>
    </w:p>
    <w:p w14:paraId="1694EC80" w14:textId="77777777" w:rsidR="003B0E60" w:rsidRPr="00141345" w:rsidRDefault="00000000">
      <w:pPr>
        <w:rPr>
          <w:lang w:val="es-CO"/>
        </w:rPr>
      </w:pPr>
      <w:r w:rsidRPr="00141345">
        <w:rPr>
          <w:lang w:val="es-CO"/>
        </w:rPr>
        <w:t>La economía del Caquetá, tradicionalmente dependiente de la ganadería extensiva, ha iniciado una transición hacia modelos de agroindustria verde. Según proyecciones del DANE (2023), aunque el PIB nacional ha enfrentado choques inflacionarios, el valor agregado del sector primario en el Caquetá ha mostrado una resiliencia notable, impulsado por la demanda creciente de productos exóticos y saludables en las grandes superficies de las capitales. FLORCAMPO se posiciona como el habilitador logístico que permite que este excedente productivo no se pierda en la latencia del transporte, sino que convierta el recurso amazónico en riqueza líquida para las asociaciones de productores vinculadas al proyecto.</w:t>
      </w:r>
    </w:p>
    <w:p w14:paraId="6A41AE3C" w14:textId="77777777" w:rsidR="003B0E60" w:rsidRPr="00141345" w:rsidRDefault="00000000">
      <w:pPr>
        <w:rPr>
          <w:lang w:val="es-CO"/>
        </w:rPr>
      </w:pPr>
      <w:r w:rsidRPr="00141345">
        <w:rPr>
          <w:lang w:val="es-CO"/>
        </w:rPr>
        <w:br w:type="page"/>
      </w:r>
    </w:p>
    <w:p w14:paraId="74C6156D" w14:textId="77777777" w:rsidR="003B0E60" w:rsidRPr="00141345" w:rsidRDefault="00000000">
      <w:pPr>
        <w:pStyle w:val="Ttulo2"/>
        <w:rPr>
          <w:lang w:val="es-CO"/>
        </w:rPr>
      </w:pPr>
      <w:bookmarkStart w:id="12" w:name="_Toc227056367"/>
      <w:r w:rsidRPr="00141345">
        <w:rPr>
          <w:lang w:val="es-CO"/>
        </w:rPr>
        <w:lastRenderedPageBreak/>
        <w:t xml:space="preserve">3.3 FACTORES </w:t>
      </w:r>
      <w:proofErr w:type="gramStart"/>
      <w:r w:rsidRPr="00141345">
        <w:rPr>
          <w:lang w:val="es-CO"/>
        </w:rPr>
        <w:t>SOCIO-CULTURALES</w:t>
      </w:r>
      <w:bookmarkEnd w:id="12"/>
      <w:proofErr w:type="gramEnd"/>
    </w:p>
    <w:p w14:paraId="6E30EA6F" w14:textId="77777777" w:rsidR="003B0E60" w:rsidRPr="00141345" w:rsidRDefault="00000000">
      <w:pPr>
        <w:rPr>
          <w:lang w:val="es-CO"/>
        </w:rPr>
      </w:pPr>
      <w:r w:rsidRPr="00141345">
        <w:rPr>
          <w:lang w:val="es-CO"/>
        </w:rPr>
        <w:t>Existe un cambio cultural significativo en la juventud rural de Florencia y sus alrededores. El campesino tradicional está siendo relevado por una generación con mayor acceso a la educación técnica y una visión clara de emprendimiento. Esto, sumado a los hábitos de consumo globales que priorizan el origen ético del producto (comercio justo), genera una oportunidad única para la marca FLORCAMPO. Como advierte la FAO (2021), el empoderamiento de las comunidades locales a través de la gestión de su propia infraestructura es la única vía para garantizar el arraigo territorial y frenar el desplazamiento humano hacia los cinturones de miseria de las ciudades principales.</w:t>
      </w:r>
    </w:p>
    <w:p w14:paraId="4AE96FF1" w14:textId="77777777" w:rsidR="00141345" w:rsidRPr="004B09F6" w:rsidRDefault="00000000" w:rsidP="00141345">
      <w:pPr>
        <w:pStyle w:val="Ttulo1"/>
        <w:jc w:val="center"/>
        <w:rPr>
          <w:lang w:val="es-CO"/>
        </w:rPr>
      </w:pPr>
      <w:r w:rsidRPr="00141345">
        <w:rPr>
          <w:lang w:val="es-CO"/>
        </w:rPr>
        <w:br w:type="page"/>
      </w:r>
      <w:bookmarkStart w:id="13" w:name="_Toc227053759"/>
      <w:r w:rsidR="00141345" w:rsidRPr="004B09F6">
        <w:rPr>
          <w:lang w:val="es-CO"/>
        </w:rPr>
        <w:lastRenderedPageBreak/>
        <w:t>4. ESTUDIO DE MERCADO</w:t>
      </w:r>
      <w:bookmarkEnd w:id="13"/>
    </w:p>
    <w:p w14:paraId="78785148" w14:textId="77777777" w:rsidR="00141345" w:rsidRPr="004B09F6" w:rsidRDefault="00141345" w:rsidP="00141345">
      <w:pPr>
        <w:pStyle w:val="Ttulo2"/>
        <w:rPr>
          <w:lang w:val="es-CO"/>
        </w:rPr>
      </w:pPr>
      <w:bookmarkStart w:id="14" w:name="_Toc227053760"/>
      <w:r w:rsidRPr="004B09F6">
        <w:rPr>
          <w:lang w:val="es-CO"/>
        </w:rPr>
        <w:t>4.1 ANÁLISIS DEL SECTOR</w:t>
      </w:r>
      <w:bookmarkEnd w:id="14"/>
    </w:p>
    <w:p w14:paraId="3AD3241A" w14:textId="77777777" w:rsidR="00141345" w:rsidRPr="004B09F6" w:rsidRDefault="00141345" w:rsidP="00141345">
      <w:pPr>
        <w:rPr>
          <w:lang w:val="es-CO"/>
        </w:rPr>
      </w:pPr>
      <w:r w:rsidRPr="004B09F6">
        <w:rPr>
          <w:lang w:val="es-CO"/>
        </w:rPr>
        <w:t>El sector agroalimentario en el sur del país presenta una oportunidad de 'Océano Azul' ante la falta de centros de acopio tecnificados.</w:t>
      </w:r>
    </w:p>
    <w:p w14:paraId="511CD77B" w14:textId="77777777" w:rsidR="00141345" w:rsidRPr="004B09F6" w:rsidRDefault="00141345" w:rsidP="00141345">
      <w:pPr>
        <w:pStyle w:val="Ttulo2"/>
        <w:rPr>
          <w:lang w:val="es-CO"/>
        </w:rPr>
      </w:pPr>
      <w:bookmarkStart w:id="15" w:name="_Toc227053761"/>
      <w:r w:rsidRPr="004B09F6">
        <w:rPr>
          <w:lang w:val="es-CO"/>
        </w:rPr>
        <w:t>4.2 MERCADO OBJETIVO</w:t>
      </w:r>
      <w:bookmarkEnd w:id="15"/>
    </w:p>
    <w:p w14:paraId="5A8361F3" w14:textId="77777777" w:rsidR="00141345" w:rsidRPr="004B09F6" w:rsidRDefault="00141345" w:rsidP="00141345">
      <w:pPr>
        <w:rPr>
          <w:lang w:val="es-CO"/>
        </w:rPr>
      </w:pPr>
      <w:r w:rsidRPr="004B09F6">
        <w:rPr>
          <w:lang w:val="es-CO"/>
        </w:rPr>
        <w:t>Sector de la hospitalidad, restaurantes de alta gama (HORECA) y comedores institucionales (PAE).</w:t>
      </w:r>
    </w:p>
    <w:p w14:paraId="7D518010" w14:textId="77777777" w:rsidR="00141345" w:rsidRPr="004B09F6" w:rsidRDefault="00141345" w:rsidP="00141345">
      <w:pPr>
        <w:pStyle w:val="Ttulo2"/>
        <w:rPr>
          <w:lang w:val="es-CO"/>
        </w:rPr>
      </w:pPr>
      <w:bookmarkStart w:id="16" w:name="_Toc227053762"/>
      <w:r w:rsidRPr="004B09F6">
        <w:rPr>
          <w:lang w:val="es-CO"/>
        </w:rPr>
        <w:t>4.3 CLIENTES POTENCIALES</w:t>
      </w:r>
      <w:bookmarkEnd w:id="16"/>
    </w:p>
    <w:p w14:paraId="3AAAEF62" w14:textId="77777777" w:rsidR="00141345" w:rsidRPr="004B09F6" w:rsidRDefault="00141345" w:rsidP="00141345">
      <w:pPr>
        <w:rPr>
          <w:lang w:val="es-CO"/>
        </w:rPr>
      </w:pPr>
      <w:r w:rsidRPr="004B09F6">
        <w:rPr>
          <w:lang w:val="es-CO"/>
        </w:rPr>
        <w:t>Ejército Nacional, Instituciones educativas del departamento y cadenas de supermercados regionales.</w:t>
      </w:r>
    </w:p>
    <w:p w14:paraId="4AAE48F5" w14:textId="77777777" w:rsidR="00141345" w:rsidRPr="004B09F6" w:rsidRDefault="00141345" w:rsidP="00141345">
      <w:pPr>
        <w:pStyle w:val="Ttulo2"/>
        <w:rPr>
          <w:lang w:val="es-CO"/>
        </w:rPr>
      </w:pPr>
      <w:bookmarkStart w:id="17" w:name="_Toc227053763"/>
      <w:r w:rsidRPr="004B09F6">
        <w:rPr>
          <w:lang w:val="es-CO"/>
        </w:rPr>
        <w:t>4.4 COMPETIDORES</w:t>
      </w:r>
      <w:bookmarkEnd w:id="17"/>
    </w:p>
    <w:p w14:paraId="1B31CE5A" w14:textId="77777777" w:rsidR="00141345" w:rsidRPr="004B09F6" w:rsidRDefault="00141345" w:rsidP="00141345">
      <w:pPr>
        <w:rPr>
          <w:lang w:val="es-CO"/>
        </w:rPr>
      </w:pPr>
      <w:r w:rsidRPr="004B09F6">
        <w:rPr>
          <w:lang w:val="es-CO"/>
        </w:rPr>
        <w:t>Intermediarios minoristas informales y transportistas independientes sin estándares de calidad.</w:t>
      </w:r>
    </w:p>
    <w:p w14:paraId="60C60306" w14:textId="77777777" w:rsidR="00141345" w:rsidRPr="004B09F6" w:rsidRDefault="00141345" w:rsidP="00141345">
      <w:pPr>
        <w:pStyle w:val="Ttulo2"/>
        <w:rPr>
          <w:lang w:val="es-CO"/>
        </w:rPr>
      </w:pPr>
      <w:bookmarkStart w:id="18" w:name="_Toc227053764"/>
      <w:r w:rsidRPr="004B09F6">
        <w:rPr>
          <w:lang w:val="es-CO"/>
        </w:rPr>
        <w:t>4.5 PROYECCIÓN DE VENTAS A 5 AÑOS</w:t>
      </w:r>
      <w:bookmarkEnd w:id="18"/>
    </w:p>
    <w:p w14:paraId="276EDD17" w14:textId="77777777" w:rsidR="00141345" w:rsidRPr="004B09F6" w:rsidRDefault="00141345" w:rsidP="00141345">
      <w:pPr>
        <w:rPr>
          <w:lang w:val="es-CO"/>
        </w:rPr>
      </w:pPr>
      <w:r w:rsidRPr="004B09F6">
        <w:rPr>
          <w:lang w:val="es-CO"/>
        </w:rPr>
        <w:t>El crecimiento proyectado del PIB para Colombia en 2025 se estima en torno al 2.5% y 2.6%. Nuestra proyección de ventas es de $660 Millones el año 1.</w:t>
      </w:r>
    </w:p>
    <w:p w14:paraId="63248203" w14:textId="77777777" w:rsidR="00141345" w:rsidRPr="004B09F6" w:rsidRDefault="00141345" w:rsidP="00141345">
      <w:pPr>
        <w:rPr>
          <w:lang w:val="es-CO"/>
        </w:rPr>
      </w:pPr>
      <w:r w:rsidRPr="004B09F6">
        <w:rPr>
          <w:lang w:val="es-CO"/>
        </w:rPr>
        <w:br w:type="page"/>
      </w:r>
    </w:p>
    <w:p w14:paraId="0A9C91F2" w14:textId="77777777" w:rsidR="00141345" w:rsidRPr="004B09F6" w:rsidRDefault="00141345" w:rsidP="00141345">
      <w:pPr>
        <w:pStyle w:val="Ttulo1"/>
        <w:jc w:val="center"/>
        <w:rPr>
          <w:lang w:val="es-CO"/>
        </w:rPr>
      </w:pPr>
      <w:bookmarkStart w:id="19" w:name="_Toc227053765"/>
      <w:r w:rsidRPr="004B09F6">
        <w:rPr>
          <w:lang w:val="es-CO"/>
        </w:rPr>
        <w:lastRenderedPageBreak/>
        <w:t>5. PLAN ESTRATÉGICO</w:t>
      </w:r>
      <w:bookmarkEnd w:id="19"/>
    </w:p>
    <w:p w14:paraId="3397B71F" w14:textId="77777777" w:rsidR="00141345" w:rsidRPr="004B09F6" w:rsidRDefault="00141345" w:rsidP="00141345">
      <w:pPr>
        <w:pStyle w:val="Ttulo2"/>
        <w:rPr>
          <w:lang w:val="es-CO"/>
        </w:rPr>
      </w:pPr>
      <w:bookmarkStart w:id="20" w:name="_Toc227053766"/>
      <w:r w:rsidRPr="004B09F6">
        <w:rPr>
          <w:lang w:val="es-CO"/>
        </w:rPr>
        <w:t>5.1 MISIÓN</w:t>
      </w:r>
      <w:bookmarkEnd w:id="20"/>
    </w:p>
    <w:p w14:paraId="5E5901AB" w14:textId="77777777" w:rsidR="00141345" w:rsidRPr="004B09F6" w:rsidRDefault="00141345" w:rsidP="00141345">
      <w:pPr>
        <w:rPr>
          <w:lang w:val="es-CO"/>
        </w:rPr>
      </w:pPr>
      <w:r w:rsidRPr="004B09F6">
        <w:rPr>
          <w:lang w:val="es-CO"/>
        </w:rPr>
        <w:t>Dignificar el campo caqueteño mediante la innovación logística y transparencia comercial.</w:t>
      </w:r>
    </w:p>
    <w:p w14:paraId="17A1DC0F" w14:textId="77777777" w:rsidR="00141345" w:rsidRDefault="00141345" w:rsidP="00141345">
      <w:pPr>
        <w:pStyle w:val="Ttulo2"/>
      </w:pPr>
      <w:bookmarkStart w:id="21" w:name="_Toc227053767"/>
      <w:r>
        <w:t>5.2 VISIÓN</w:t>
      </w:r>
      <w:bookmarkEnd w:id="21"/>
    </w:p>
    <w:p w14:paraId="3783E43F" w14:textId="77777777" w:rsidR="00141345" w:rsidRDefault="00141345" w:rsidP="00141345">
      <w:pPr>
        <w:pStyle w:val="Ttulo2"/>
      </w:pPr>
      <w:bookmarkStart w:id="22" w:name="_Toc227053768"/>
      <w:r>
        <w:t>5.3 VALORES</w:t>
      </w:r>
      <w:bookmarkEnd w:id="22"/>
    </w:p>
    <w:p w14:paraId="59D81296" w14:textId="77777777" w:rsidR="00141345" w:rsidRDefault="00141345" w:rsidP="00141345">
      <w:pPr>
        <w:pStyle w:val="Ttulo2"/>
      </w:pPr>
      <w:bookmarkStart w:id="23" w:name="_Toc227053769"/>
      <w:r>
        <w:t>5.5 ANÁLISIS DOFA CRUZADA</w:t>
      </w:r>
      <w:bookmarkEnd w:id="23"/>
    </w:p>
    <w:tbl>
      <w:tblPr>
        <w:tblStyle w:val="Tablaconcuadrcula"/>
        <w:tblW w:w="0" w:type="auto"/>
        <w:tblLook w:val="04A0" w:firstRow="1" w:lastRow="0" w:firstColumn="1" w:lastColumn="0" w:noHBand="0" w:noVBand="1"/>
      </w:tblPr>
      <w:tblGrid>
        <w:gridCol w:w="2880"/>
        <w:gridCol w:w="2880"/>
        <w:gridCol w:w="2880"/>
      </w:tblGrid>
      <w:tr w:rsidR="00141345" w14:paraId="6099F0C5" w14:textId="77777777" w:rsidTr="00162168">
        <w:tc>
          <w:tcPr>
            <w:tcW w:w="2880" w:type="dxa"/>
          </w:tcPr>
          <w:p w14:paraId="514DEC31" w14:textId="77777777" w:rsidR="00141345" w:rsidRDefault="00141345" w:rsidP="00162168">
            <w:r>
              <w:t>MATRIZ DOFA</w:t>
            </w:r>
          </w:p>
        </w:tc>
        <w:tc>
          <w:tcPr>
            <w:tcW w:w="2880" w:type="dxa"/>
          </w:tcPr>
          <w:p w14:paraId="356AFCA0" w14:textId="77777777" w:rsidR="00141345" w:rsidRDefault="00141345" w:rsidP="00162168">
            <w:r>
              <w:t>OPORTUNIDADES</w:t>
            </w:r>
          </w:p>
        </w:tc>
        <w:tc>
          <w:tcPr>
            <w:tcW w:w="2880" w:type="dxa"/>
          </w:tcPr>
          <w:p w14:paraId="646A6462" w14:textId="77777777" w:rsidR="00141345" w:rsidRDefault="00141345" w:rsidP="00162168">
            <w:r>
              <w:t>AMENAZAS</w:t>
            </w:r>
          </w:p>
        </w:tc>
      </w:tr>
      <w:tr w:rsidR="00141345" w:rsidRPr="004B09F6" w14:paraId="12C39C28" w14:textId="77777777" w:rsidTr="00162168">
        <w:tc>
          <w:tcPr>
            <w:tcW w:w="2880" w:type="dxa"/>
          </w:tcPr>
          <w:p w14:paraId="0CB6A85C" w14:textId="77777777" w:rsidR="00141345" w:rsidRDefault="00141345" w:rsidP="00162168">
            <w:r>
              <w:t>FORTALEZAS</w:t>
            </w:r>
          </w:p>
        </w:tc>
        <w:tc>
          <w:tcPr>
            <w:tcW w:w="2880" w:type="dxa"/>
          </w:tcPr>
          <w:p w14:paraId="56658F63" w14:textId="77777777" w:rsidR="00141345" w:rsidRPr="004B09F6" w:rsidRDefault="00141345" w:rsidP="00162168">
            <w:pPr>
              <w:rPr>
                <w:lang w:val="es-CO"/>
              </w:rPr>
            </w:pPr>
            <w:r w:rsidRPr="004B09F6">
              <w:rPr>
                <w:lang w:val="es-CO"/>
              </w:rPr>
              <w:t>Estrategias FO: Crecimiento agresivo de mercado.</w:t>
            </w:r>
          </w:p>
        </w:tc>
        <w:tc>
          <w:tcPr>
            <w:tcW w:w="2880" w:type="dxa"/>
          </w:tcPr>
          <w:p w14:paraId="113AAB20" w14:textId="77777777" w:rsidR="00141345" w:rsidRPr="004B09F6" w:rsidRDefault="00141345" w:rsidP="00162168">
            <w:pPr>
              <w:rPr>
                <w:lang w:val="es-CO"/>
              </w:rPr>
            </w:pPr>
            <w:r w:rsidRPr="004B09F6">
              <w:rPr>
                <w:lang w:val="es-CO"/>
              </w:rPr>
              <w:t>Estrategias FA: Blindaje de marca.</w:t>
            </w:r>
          </w:p>
        </w:tc>
      </w:tr>
      <w:tr w:rsidR="00141345" w:rsidRPr="004B09F6" w14:paraId="3A91D834" w14:textId="77777777" w:rsidTr="00162168">
        <w:tc>
          <w:tcPr>
            <w:tcW w:w="2880" w:type="dxa"/>
          </w:tcPr>
          <w:p w14:paraId="754A607A" w14:textId="77777777" w:rsidR="00141345" w:rsidRDefault="00141345" w:rsidP="00162168">
            <w:r>
              <w:t>DEBILIDADES</w:t>
            </w:r>
          </w:p>
        </w:tc>
        <w:tc>
          <w:tcPr>
            <w:tcW w:w="2880" w:type="dxa"/>
          </w:tcPr>
          <w:p w14:paraId="41642022" w14:textId="77777777" w:rsidR="00141345" w:rsidRPr="004B09F6" w:rsidRDefault="00141345" w:rsidP="00162168">
            <w:pPr>
              <w:rPr>
                <w:lang w:val="es-CO"/>
              </w:rPr>
            </w:pPr>
            <w:r w:rsidRPr="004B09F6">
              <w:rPr>
                <w:lang w:val="es-CO"/>
              </w:rPr>
              <w:t>Estrategias DO: Alianzas para inversión.</w:t>
            </w:r>
          </w:p>
        </w:tc>
        <w:tc>
          <w:tcPr>
            <w:tcW w:w="2880" w:type="dxa"/>
          </w:tcPr>
          <w:p w14:paraId="39317CE9" w14:textId="77777777" w:rsidR="00141345" w:rsidRPr="004B09F6" w:rsidRDefault="00141345" w:rsidP="00162168">
            <w:pPr>
              <w:rPr>
                <w:lang w:val="es-CO"/>
              </w:rPr>
            </w:pPr>
            <w:r w:rsidRPr="004B09F6">
              <w:rPr>
                <w:lang w:val="es-CO"/>
              </w:rPr>
              <w:t>Estrategias DA: Control de costos.</w:t>
            </w:r>
          </w:p>
        </w:tc>
      </w:tr>
    </w:tbl>
    <w:p w14:paraId="08200967" w14:textId="77777777" w:rsidR="00141345" w:rsidRPr="004B09F6" w:rsidRDefault="00141345" w:rsidP="00141345">
      <w:pPr>
        <w:rPr>
          <w:lang w:val="es-CO"/>
        </w:rPr>
      </w:pPr>
      <w:r w:rsidRPr="004B09F6">
        <w:rPr>
          <w:lang w:val="es-CO"/>
        </w:rPr>
        <w:br w:type="page"/>
      </w:r>
    </w:p>
    <w:p w14:paraId="16940B2B" w14:textId="77777777" w:rsidR="00141345" w:rsidRPr="00141345" w:rsidRDefault="00141345" w:rsidP="00141345">
      <w:pPr>
        <w:pStyle w:val="Ttulo1"/>
        <w:rPr>
          <w:lang w:val="es-CO"/>
        </w:rPr>
      </w:pPr>
      <w:bookmarkStart w:id="24" w:name="_Toc227055099"/>
      <w:r w:rsidRPr="00141345">
        <w:rPr>
          <w:lang w:val="es-CO"/>
        </w:rPr>
        <w:lastRenderedPageBreak/>
        <w:t>6. PLAN DE MARKETING Y VENTAS</w:t>
      </w:r>
      <w:bookmarkEnd w:id="24"/>
    </w:p>
    <w:p w14:paraId="487D24EC" w14:textId="77777777" w:rsidR="00141345" w:rsidRPr="00141345" w:rsidRDefault="00141345" w:rsidP="00141345">
      <w:pPr>
        <w:pStyle w:val="Ttulo2"/>
        <w:rPr>
          <w:lang w:val="es-CO"/>
        </w:rPr>
      </w:pPr>
      <w:bookmarkStart w:id="25" w:name="_Toc227055100"/>
      <w:r w:rsidRPr="00141345">
        <w:rPr>
          <w:lang w:val="es-CO"/>
        </w:rPr>
        <w:t>6.1 DESCRIPCIÓN DEL PRODUCTO</w:t>
      </w:r>
      <w:bookmarkEnd w:id="25"/>
    </w:p>
    <w:p w14:paraId="03FE4356" w14:textId="77777777" w:rsidR="00141345" w:rsidRPr="00FB4F1B" w:rsidRDefault="00141345" w:rsidP="00141345">
      <w:pPr>
        <w:rPr>
          <w:lang w:val="es-CO"/>
        </w:rPr>
      </w:pPr>
      <w:r w:rsidRPr="00FB4F1B">
        <w:rPr>
          <w:lang w:val="es-CO"/>
        </w:rPr>
        <w:t>Desarrollo de canales institucionales y marketing digital con códigos QR de origen...</w:t>
      </w:r>
    </w:p>
    <w:p w14:paraId="4C69E64D" w14:textId="77777777" w:rsidR="00141345" w:rsidRPr="00FB4F1B" w:rsidRDefault="00141345" w:rsidP="00141345">
      <w:pPr>
        <w:pStyle w:val="Ttulo2"/>
        <w:rPr>
          <w:lang w:val="es-CO"/>
        </w:rPr>
      </w:pPr>
      <w:bookmarkStart w:id="26" w:name="_Toc227055101"/>
      <w:r w:rsidRPr="00FB4F1B">
        <w:rPr>
          <w:lang w:val="es-CO"/>
        </w:rPr>
        <w:t>6.2 PRECIO DEL PRODUCTO</w:t>
      </w:r>
      <w:bookmarkEnd w:id="26"/>
    </w:p>
    <w:p w14:paraId="15B4EA52" w14:textId="77777777" w:rsidR="00141345" w:rsidRPr="00FB4F1B" w:rsidRDefault="00141345" w:rsidP="00141345">
      <w:pPr>
        <w:rPr>
          <w:lang w:val="es-CO"/>
        </w:rPr>
      </w:pPr>
      <w:r w:rsidRPr="00FB4F1B">
        <w:rPr>
          <w:lang w:val="es-CO"/>
        </w:rPr>
        <w:t>Desarrollo de canales institucionales y marketing digital con códigos QR de origen...</w:t>
      </w:r>
    </w:p>
    <w:p w14:paraId="588E172A" w14:textId="77777777" w:rsidR="00141345" w:rsidRPr="00FB4F1B" w:rsidRDefault="00141345" w:rsidP="00141345">
      <w:pPr>
        <w:pStyle w:val="Ttulo2"/>
        <w:rPr>
          <w:lang w:val="es-CO"/>
        </w:rPr>
      </w:pPr>
      <w:bookmarkStart w:id="27" w:name="_Toc227055102"/>
      <w:r w:rsidRPr="00FB4F1B">
        <w:rPr>
          <w:lang w:val="es-CO"/>
        </w:rPr>
        <w:t>6.3 ESTRATEGIAS DE PROMOCIÓN</w:t>
      </w:r>
      <w:bookmarkEnd w:id="27"/>
    </w:p>
    <w:p w14:paraId="5E1B9C1E" w14:textId="77777777" w:rsidR="00141345" w:rsidRPr="00FB4F1B" w:rsidRDefault="00141345" w:rsidP="00141345">
      <w:pPr>
        <w:rPr>
          <w:lang w:val="es-CO"/>
        </w:rPr>
      </w:pPr>
      <w:r w:rsidRPr="00FB4F1B">
        <w:rPr>
          <w:lang w:val="es-CO"/>
        </w:rPr>
        <w:t>Desarrollo de canales institucionales y marketing digital con códigos QR de origen...</w:t>
      </w:r>
    </w:p>
    <w:p w14:paraId="64412062" w14:textId="77777777" w:rsidR="00141345" w:rsidRPr="00FB4F1B" w:rsidRDefault="00141345" w:rsidP="00141345">
      <w:pPr>
        <w:pStyle w:val="Ttulo2"/>
        <w:rPr>
          <w:lang w:val="es-CO"/>
        </w:rPr>
      </w:pPr>
      <w:bookmarkStart w:id="28" w:name="_Toc227055103"/>
      <w:r w:rsidRPr="00FB4F1B">
        <w:rPr>
          <w:lang w:val="es-CO"/>
        </w:rPr>
        <w:t>6.4 CANALES DE VENTA</w:t>
      </w:r>
      <w:bookmarkEnd w:id="28"/>
    </w:p>
    <w:p w14:paraId="3184489D" w14:textId="77777777" w:rsidR="00141345" w:rsidRPr="00FB4F1B" w:rsidRDefault="00141345" w:rsidP="00141345">
      <w:pPr>
        <w:rPr>
          <w:lang w:val="es-CO"/>
        </w:rPr>
      </w:pPr>
      <w:r w:rsidRPr="00FB4F1B">
        <w:rPr>
          <w:lang w:val="es-CO"/>
        </w:rPr>
        <w:t>Desarrollo de canales institucionales y marketing digital con códigos QR de origen...</w:t>
      </w:r>
    </w:p>
    <w:p w14:paraId="3AE26FEC" w14:textId="77777777" w:rsidR="00141345" w:rsidRPr="00FB4F1B" w:rsidRDefault="00141345" w:rsidP="00141345">
      <w:pPr>
        <w:rPr>
          <w:lang w:val="es-CO"/>
        </w:rPr>
      </w:pPr>
      <w:r w:rsidRPr="00FB4F1B">
        <w:rPr>
          <w:lang w:val="es-CO"/>
        </w:rPr>
        <w:br w:type="page"/>
      </w:r>
    </w:p>
    <w:p w14:paraId="1BEC961D" w14:textId="77777777" w:rsidR="00141345" w:rsidRPr="00FB4F1B" w:rsidRDefault="00141345" w:rsidP="00141345">
      <w:pPr>
        <w:pStyle w:val="Ttulo1"/>
        <w:rPr>
          <w:lang w:val="es-CO"/>
        </w:rPr>
      </w:pPr>
      <w:bookmarkStart w:id="29" w:name="_Toc227055104"/>
      <w:r w:rsidRPr="00FB4F1B">
        <w:rPr>
          <w:lang w:val="es-CO"/>
        </w:rPr>
        <w:lastRenderedPageBreak/>
        <w:t>7. PLAN OPERATIVO Y ORGANIZACIONAL</w:t>
      </w:r>
      <w:bookmarkEnd w:id="29"/>
    </w:p>
    <w:p w14:paraId="5E47A728" w14:textId="77777777" w:rsidR="00141345" w:rsidRPr="00FB4F1B" w:rsidRDefault="00141345" w:rsidP="00141345">
      <w:pPr>
        <w:pStyle w:val="Ttulo2"/>
        <w:rPr>
          <w:lang w:val="es-CO"/>
        </w:rPr>
      </w:pPr>
      <w:bookmarkStart w:id="30" w:name="_Toc227055105"/>
      <w:r w:rsidRPr="00FB4F1B">
        <w:rPr>
          <w:lang w:val="es-CO"/>
        </w:rPr>
        <w:t>7.1 GESTIÓN DE PROCESO</w:t>
      </w:r>
      <w:bookmarkEnd w:id="30"/>
    </w:p>
    <w:p w14:paraId="7DE49473" w14:textId="77777777" w:rsidR="00141345" w:rsidRPr="00FB4F1B" w:rsidRDefault="00141345" w:rsidP="00141345">
      <w:pPr>
        <w:rPr>
          <w:lang w:val="es-CO"/>
        </w:rPr>
      </w:pPr>
      <w:r w:rsidRPr="00FB4F1B">
        <w:rPr>
          <w:lang w:val="es-CO"/>
        </w:rPr>
        <w:t>Implementación de protocolos HACCP y sistema FIFO de inventarios...</w:t>
      </w:r>
    </w:p>
    <w:p w14:paraId="452007B3" w14:textId="77777777" w:rsidR="00141345" w:rsidRPr="00FB4F1B" w:rsidRDefault="00141345" w:rsidP="00141345">
      <w:pPr>
        <w:pStyle w:val="Ttulo2"/>
        <w:rPr>
          <w:lang w:val="es-CO"/>
        </w:rPr>
      </w:pPr>
      <w:bookmarkStart w:id="31" w:name="_Toc227055106"/>
      <w:r w:rsidRPr="00FB4F1B">
        <w:rPr>
          <w:lang w:val="es-CO"/>
        </w:rPr>
        <w:t>7.2 GESTIÓN DE PRODUCCIÓN</w:t>
      </w:r>
      <w:bookmarkEnd w:id="31"/>
    </w:p>
    <w:p w14:paraId="78D424AE" w14:textId="77777777" w:rsidR="00141345" w:rsidRPr="00FB4F1B" w:rsidRDefault="00141345" w:rsidP="00141345">
      <w:pPr>
        <w:rPr>
          <w:lang w:val="es-CO"/>
        </w:rPr>
      </w:pPr>
      <w:r w:rsidRPr="00FB4F1B">
        <w:rPr>
          <w:lang w:val="es-CO"/>
        </w:rPr>
        <w:t>Implementación de protocolos HACCP y sistema FIFO de inventarios...</w:t>
      </w:r>
    </w:p>
    <w:p w14:paraId="7D90326D" w14:textId="77777777" w:rsidR="00141345" w:rsidRPr="00FB4F1B" w:rsidRDefault="00141345" w:rsidP="00141345">
      <w:pPr>
        <w:pStyle w:val="Ttulo2"/>
        <w:rPr>
          <w:lang w:val="es-CO"/>
        </w:rPr>
      </w:pPr>
      <w:bookmarkStart w:id="32" w:name="_Toc227055107"/>
      <w:r w:rsidRPr="00FB4F1B">
        <w:rPr>
          <w:lang w:val="es-CO"/>
        </w:rPr>
        <w:t>7.3 GESTIÓN DE INVENTARIOS</w:t>
      </w:r>
      <w:bookmarkEnd w:id="32"/>
    </w:p>
    <w:p w14:paraId="1FEB6C52" w14:textId="77777777" w:rsidR="00141345" w:rsidRPr="00FB4F1B" w:rsidRDefault="00141345" w:rsidP="00141345">
      <w:pPr>
        <w:rPr>
          <w:lang w:val="es-CO"/>
        </w:rPr>
      </w:pPr>
      <w:r w:rsidRPr="00FB4F1B">
        <w:rPr>
          <w:lang w:val="es-CO"/>
        </w:rPr>
        <w:t>Implementación de protocolos HACCP y sistema FIFO de inventarios...</w:t>
      </w:r>
    </w:p>
    <w:p w14:paraId="25A74ED9" w14:textId="77777777" w:rsidR="00141345" w:rsidRPr="00FB4F1B" w:rsidRDefault="00141345" w:rsidP="00141345">
      <w:pPr>
        <w:pStyle w:val="Ttulo2"/>
        <w:rPr>
          <w:lang w:val="es-CO"/>
        </w:rPr>
      </w:pPr>
      <w:bookmarkStart w:id="33" w:name="_Toc227055108"/>
      <w:r w:rsidRPr="00FB4F1B">
        <w:rPr>
          <w:lang w:val="es-CO"/>
        </w:rPr>
        <w:t>7.4 GESTIÓN DE CALIDAD</w:t>
      </w:r>
      <w:bookmarkEnd w:id="33"/>
    </w:p>
    <w:p w14:paraId="1E889222" w14:textId="77777777" w:rsidR="00141345" w:rsidRPr="00FB4F1B" w:rsidRDefault="00141345" w:rsidP="00141345">
      <w:pPr>
        <w:rPr>
          <w:lang w:val="es-CO"/>
        </w:rPr>
      </w:pPr>
      <w:r w:rsidRPr="00FB4F1B">
        <w:rPr>
          <w:lang w:val="es-CO"/>
        </w:rPr>
        <w:t>Implementación de protocolos HACCP y sistema FIFO de inventarios...</w:t>
      </w:r>
    </w:p>
    <w:p w14:paraId="785AD7C6" w14:textId="77777777" w:rsidR="00141345" w:rsidRPr="00FB4F1B" w:rsidRDefault="00141345" w:rsidP="00141345">
      <w:pPr>
        <w:pStyle w:val="Ttulo2"/>
        <w:rPr>
          <w:lang w:val="es-CO"/>
        </w:rPr>
      </w:pPr>
      <w:bookmarkStart w:id="34" w:name="_Toc227055109"/>
      <w:r w:rsidRPr="00FB4F1B">
        <w:rPr>
          <w:lang w:val="es-CO"/>
        </w:rPr>
        <w:t>7.5 GESTIÓN DE SERVICIO AL CLIENTE</w:t>
      </w:r>
      <w:bookmarkEnd w:id="34"/>
    </w:p>
    <w:p w14:paraId="5014B453" w14:textId="77777777" w:rsidR="00141345" w:rsidRPr="00FB4F1B" w:rsidRDefault="00141345" w:rsidP="00141345">
      <w:pPr>
        <w:rPr>
          <w:lang w:val="es-CO"/>
        </w:rPr>
      </w:pPr>
      <w:r w:rsidRPr="00FB4F1B">
        <w:rPr>
          <w:lang w:val="es-CO"/>
        </w:rPr>
        <w:t>Implementación de protocolos HACCP y sistema FIFO de inventarios...</w:t>
      </w:r>
    </w:p>
    <w:p w14:paraId="659E9DA2" w14:textId="05543A56" w:rsidR="003B0E60" w:rsidRPr="00141345" w:rsidRDefault="00141345">
      <w:pPr>
        <w:rPr>
          <w:lang w:val="es-CO"/>
        </w:rPr>
      </w:pPr>
      <w:r w:rsidRPr="00FB4F1B">
        <w:rPr>
          <w:lang w:val="es-CO"/>
        </w:rPr>
        <w:br w:type="page"/>
      </w:r>
    </w:p>
    <w:p w14:paraId="11122CB1" w14:textId="77777777" w:rsidR="003B0E60" w:rsidRPr="00141345" w:rsidRDefault="00000000">
      <w:pPr>
        <w:pStyle w:val="Ttulo1"/>
        <w:rPr>
          <w:lang w:val="es-CO"/>
        </w:rPr>
      </w:pPr>
      <w:bookmarkStart w:id="35" w:name="_Toc227056368"/>
      <w:r w:rsidRPr="00141345">
        <w:rPr>
          <w:lang w:val="es-CO"/>
        </w:rPr>
        <w:lastRenderedPageBreak/>
        <w:t>8. PLAN DE GESTIÓN HUMANA</w:t>
      </w:r>
      <w:bookmarkEnd w:id="35"/>
    </w:p>
    <w:p w14:paraId="014937CE" w14:textId="77777777" w:rsidR="003B0E60" w:rsidRPr="00141345" w:rsidRDefault="00000000">
      <w:pPr>
        <w:pStyle w:val="Ttulo2"/>
        <w:rPr>
          <w:lang w:val="es-CO"/>
        </w:rPr>
      </w:pPr>
      <w:bookmarkStart w:id="36" w:name="_Toc227056369"/>
      <w:r w:rsidRPr="00141345">
        <w:rPr>
          <w:lang w:val="es-CO"/>
        </w:rPr>
        <w:t>8.1 DESCRIPCIÓN JERÁRQUICA Y MANUAL DE FUNCIONES</w:t>
      </w:r>
      <w:bookmarkEnd w:id="36"/>
    </w:p>
    <w:p w14:paraId="70EE8178" w14:textId="77777777" w:rsidR="003B0E60" w:rsidRPr="00141345" w:rsidRDefault="00000000">
      <w:pPr>
        <w:pStyle w:val="Ttulo3"/>
        <w:rPr>
          <w:lang w:val="es-CO"/>
        </w:rPr>
      </w:pPr>
      <w:bookmarkStart w:id="37" w:name="_Toc227056370"/>
      <w:r w:rsidRPr="00141345">
        <w:rPr>
          <w:lang w:val="es-CO"/>
        </w:rPr>
        <w:t>DIRECTOR GENERAL Y ESTRATÉGICO</w:t>
      </w:r>
      <w:bookmarkEnd w:id="37"/>
    </w:p>
    <w:p w14:paraId="08E9DC2C" w14:textId="77777777" w:rsidR="003B0E60" w:rsidRPr="00141345" w:rsidRDefault="00000000">
      <w:pPr>
        <w:rPr>
          <w:lang w:val="es-CO"/>
        </w:rPr>
      </w:pPr>
      <w:r w:rsidRPr="00141345">
        <w:rPr>
          <w:lang w:val="es-CO"/>
        </w:rPr>
        <w:t>Objetivo del Cargo: Máxima autoridad administrativa, responsable de la gerencia institucional y el enlace directo con Fondo Emprender. Debe velar por el cumplimiento de los indicadores de impacto social y financiero.</w:t>
      </w:r>
    </w:p>
    <w:p w14:paraId="0EB04181" w14:textId="77777777" w:rsidR="003B0E60" w:rsidRPr="00141345" w:rsidRDefault="00000000">
      <w:pPr>
        <w:rPr>
          <w:lang w:val="es-CO"/>
        </w:rPr>
      </w:pPr>
      <w:r w:rsidRPr="00141345">
        <w:rPr>
          <w:lang w:val="es-CO"/>
        </w:rPr>
        <w:t>Funciones del Cargo: Implementar estrategias de eficiencia bajo el estándar doctoral del SENA, garantizar la integridad de los datos en tiempo real y colaborar con la bio-soberanía amazónica.</w:t>
      </w:r>
    </w:p>
    <w:p w14:paraId="1ACDAA36" w14:textId="77777777" w:rsidR="003B0E60" w:rsidRPr="00141345" w:rsidRDefault="00000000">
      <w:pPr>
        <w:pStyle w:val="Ttulo3"/>
        <w:rPr>
          <w:lang w:val="es-CO"/>
        </w:rPr>
      </w:pPr>
      <w:bookmarkStart w:id="38" w:name="_Toc227056371"/>
      <w:r w:rsidRPr="00141345">
        <w:rPr>
          <w:lang w:val="es-CO"/>
        </w:rPr>
        <w:t>CONTADOR Y JEFE FINANCIERO</w:t>
      </w:r>
      <w:bookmarkEnd w:id="38"/>
    </w:p>
    <w:p w14:paraId="5F07A3DF" w14:textId="77777777" w:rsidR="003B0E60" w:rsidRPr="00141345" w:rsidRDefault="00000000">
      <w:pPr>
        <w:rPr>
          <w:lang w:val="es-CO"/>
        </w:rPr>
      </w:pPr>
      <w:r w:rsidRPr="00141345">
        <w:rPr>
          <w:lang w:val="es-CO"/>
        </w:rPr>
        <w:t>Objetivo del Cargo: Responsable de la auditoría de costos, proyecciones fiscales, liquidación de pagos masivos a cosechadores y la gestión del flujo de caja.</w:t>
      </w:r>
    </w:p>
    <w:p w14:paraId="43267C13" w14:textId="77777777" w:rsidR="003B0E60" w:rsidRPr="00141345" w:rsidRDefault="00000000">
      <w:pPr>
        <w:rPr>
          <w:lang w:val="es-CO"/>
        </w:rPr>
      </w:pPr>
      <w:r w:rsidRPr="00141345">
        <w:rPr>
          <w:lang w:val="es-CO"/>
        </w:rPr>
        <w:t>Funciones del Cargo: Implementar estrategias de eficiencia bajo el estándar doctoral del SENA, garantizar la integridad de los datos en tiempo real y colaborar con la bio-soberanía amazónica.</w:t>
      </w:r>
    </w:p>
    <w:p w14:paraId="3672CB7B" w14:textId="77777777" w:rsidR="003B0E60" w:rsidRPr="00141345" w:rsidRDefault="00000000">
      <w:pPr>
        <w:pStyle w:val="Ttulo3"/>
        <w:rPr>
          <w:lang w:val="es-CO"/>
        </w:rPr>
      </w:pPr>
      <w:bookmarkStart w:id="39" w:name="_Toc227056372"/>
      <w:r w:rsidRPr="00141345">
        <w:rPr>
          <w:lang w:val="es-CO"/>
        </w:rPr>
        <w:t>JEFE DE OPERACIONES Y LOGÍSTICA BIMODAL</w:t>
      </w:r>
      <w:bookmarkEnd w:id="39"/>
    </w:p>
    <w:p w14:paraId="6CF4FAB5" w14:textId="77777777" w:rsidR="003B0E60" w:rsidRPr="00141345" w:rsidRDefault="00000000">
      <w:pPr>
        <w:rPr>
          <w:lang w:val="es-CO"/>
        </w:rPr>
      </w:pPr>
      <w:r w:rsidRPr="00141345">
        <w:rPr>
          <w:lang w:val="es-CO"/>
        </w:rPr>
        <w:t>Objetivo del Cargo: Coordinador de las rutas de recolección en las veredas, mantenimiento preventivo de la flota de camiones y gestión de la cadena de frío industrial.</w:t>
      </w:r>
    </w:p>
    <w:p w14:paraId="0D42E778" w14:textId="77777777" w:rsidR="003B0E60" w:rsidRPr="00141345" w:rsidRDefault="00000000">
      <w:pPr>
        <w:rPr>
          <w:lang w:val="es-CO"/>
        </w:rPr>
      </w:pPr>
      <w:r w:rsidRPr="00141345">
        <w:rPr>
          <w:lang w:val="es-CO"/>
        </w:rPr>
        <w:lastRenderedPageBreak/>
        <w:t>Funciones del Cargo: Implementar estrategias de eficiencia bajo el estándar doctoral del SENA, garantizar la integridad de los datos en tiempo real y colaborar con la bio-soberanía amazónica.</w:t>
      </w:r>
    </w:p>
    <w:p w14:paraId="5AB6A7DB" w14:textId="77777777" w:rsidR="003B0E60" w:rsidRPr="00141345" w:rsidRDefault="00000000">
      <w:pPr>
        <w:pStyle w:val="Ttulo3"/>
        <w:rPr>
          <w:lang w:val="es-CO"/>
        </w:rPr>
      </w:pPr>
      <w:bookmarkStart w:id="40" w:name="_Toc227056373"/>
      <w:r w:rsidRPr="00141345">
        <w:rPr>
          <w:lang w:val="es-CO"/>
        </w:rPr>
        <w:t>TÉCNICO LÍDER DE CALIDAD E INOCUIDAD</w:t>
      </w:r>
      <w:bookmarkEnd w:id="40"/>
    </w:p>
    <w:p w14:paraId="2C525E6B" w14:textId="77777777" w:rsidR="003B0E60" w:rsidRPr="00141345" w:rsidRDefault="00000000">
      <w:pPr>
        <w:rPr>
          <w:lang w:val="es-CO"/>
        </w:rPr>
      </w:pPr>
      <w:r w:rsidRPr="00141345">
        <w:rPr>
          <w:lang w:val="es-CO"/>
        </w:rPr>
        <w:t>Objetivo del Cargo: Garante del cumplimiento de las normas INVIMA y HACCP, supervisión de procesos de lavado, selección y empaque al vacío.</w:t>
      </w:r>
    </w:p>
    <w:p w14:paraId="6EFCEAE3" w14:textId="77777777" w:rsidR="003B0E60" w:rsidRPr="00141345" w:rsidRDefault="00000000">
      <w:pPr>
        <w:rPr>
          <w:lang w:val="es-CO"/>
        </w:rPr>
      </w:pPr>
      <w:r w:rsidRPr="00141345">
        <w:rPr>
          <w:lang w:val="es-CO"/>
        </w:rPr>
        <w:t>Funciones del Cargo: Implementar estrategias de eficiencia bajo el estándar doctoral del SENA, garantizar la integridad de los datos en tiempo real y colaborar con la bio-soberanía amazónica.</w:t>
      </w:r>
    </w:p>
    <w:p w14:paraId="77CBF342" w14:textId="77777777" w:rsidR="003B0E60" w:rsidRPr="00141345" w:rsidRDefault="00000000">
      <w:pPr>
        <w:pStyle w:val="Ttulo3"/>
        <w:rPr>
          <w:lang w:val="es-CO"/>
        </w:rPr>
      </w:pPr>
      <w:bookmarkStart w:id="41" w:name="_Toc227056374"/>
      <w:r w:rsidRPr="00141345">
        <w:rPr>
          <w:lang w:val="es-CO"/>
        </w:rPr>
        <w:t>ENLACE RURAL Y COORDINADOR DE ASOCIACIONES</w:t>
      </w:r>
      <w:bookmarkEnd w:id="41"/>
    </w:p>
    <w:p w14:paraId="66402149" w14:textId="77777777" w:rsidR="003B0E60" w:rsidRPr="00141345" w:rsidRDefault="00000000">
      <w:pPr>
        <w:rPr>
          <w:lang w:val="es-CO"/>
        </w:rPr>
      </w:pPr>
      <w:r w:rsidRPr="00141345">
        <w:rPr>
          <w:lang w:val="es-CO"/>
        </w:rPr>
        <w:t>Objetivo del Cargo: Personal de campo encargado de la capacitación técnica de los campesinos, georreferenciación de fincas y gestión de la plataforma FLOR-Net.</w:t>
      </w:r>
    </w:p>
    <w:p w14:paraId="4549E687" w14:textId="77777777" w:rsidR="003B0E60" w:rsidRPr="00141345" w:rsidRDefault="00000000">
      <w:pPr>
        <w:rPr>
          <w:lang w:val="es-CO"/>
        </w:rPr>
      </w:pPr>
      <w:r w:rsidRPr="00141345">
        <w:rPr>
          <w:lang w:val="es-CO"/>
        </w:rPr>
        <w:t>Funciones del Cargo: Implementar estrategias de eficiencia bajo el estándar doctoral del SENA, garantizar la integridad de los datos en tiempo real y colaborar con la bio-soberanía amazónica.</w:t>
      </w:r>
    </w:p>
    <w:p w14:paraId="3F1DB04B" w14:textId="77777777" w:rsidR="003B0E60" w:rsidRPr="00141345" w:rsidRDefault="00000000">
      <w:pPr>
        <w:pStyle w:val="Ttulo3"/>
        <w:rPr>
          <w:lang w:val="es-CO"/>
        </w:rPr>
      </w:pPr>
      <w:bookmarkStart w:id="42" w:name="_Toc227056375"/>
      <w:r w:rsidRPr="00141345">
        <w:rPr>
          <w:lang w:val="es-CO"/>
        </w:rPr>
        <w:t>OPERARIOS DE ACOPIO Y SELECCIÓN</w:t>
      </w:r>
      <w:bookmarkEnd w:id="42"/>
    </w:p>
    <w:p w14:paraId="7101129F" w14:textId="77777777" w:rsidR="003B0E60" w:rsidRPr="00141345" w:rsidRDefault="00000000">
      <w:pPr>
        <w:rPr>
          <w:lang w:val="es-CO"/>
        </w:rPr>
      </w:pPr>
      <w:r w:rsidRPr="00141345">
        <w:rPr>
          <w:lang w:val="es-CO"/>
        </w:rPr>
        <w:t>Objetivo del Cargo: Personal operativo encargado de la manipulación de alimentos, clasificación organoléptica y gestión de mermas orgánicas.</w:t>
      </w:r>
    </w:p>
    <w:p w14:paraId="513454BF" w14:textId="77777777" w:rsidR="003B0E60" w:rsidRPr="00141345" w:rsidRDefault="00000000">
      <w:pPr>
        <w:rPr>
          <w:lang w:val="es-CO"/>
        </w:rPr>
      </w:pPr>
      <w:r w:rsidRPr="00141345">
        <w:rPr>
          <w:lang w:val="es-CO"/>
        </w:rPr>
        <w:t>Funciones del Cargo: Implementar estrategias de eficiencia bajo el estándar doctoral del SENA, garantizar la integridad de los datos en tiempo real y colaborar con la bio-soberanía amazónica.</w:t>
      </w:r>
    </w:p>
    <w:p w14:paraId="5FA40E4F" w14:textId="77777777" w:rsidR="003B0E60" w:rsidRPr="00141345" w:rsidRDefault="00000000">
      <w:pPr>
        <w:pStyle w:val="Ttulo3"/>
        <w:rPr>
          <w:lang w:val="es-CO"/>
        </w:rPr>
      </w:pPr>
      <w:bookmarkStart w:id="43" w:name="_Toc227056376"/>
      <w:r w:rsidRPr="00141345">
        <w:rPr>
          <w:lang w:val="es-CO"/>
        </w:rPr>
        <w:lastRenderedPageBreak/>
        <w:t>CONDUCTORES DE LOGÍSTICA DE FRÍO</w:t>
      </w:r>
      <w:bookmarkEnd w:id="43"/>
    </w:p>
    <w:p w14:paraId="33C5CE42" w14:textId="77777777" w:rsidR="003B0E60" w:rsidRPr="00141345" w:rsidRDefault="00000000">
      <w:pPr>
        <w:rPr>
          <w:lang w:val="es-CO"/>
        </w:rPr>
      </w:pPr>
      <w:r w:rsidRPr="00141345">
        <w:rPr>
          <w:lang w:val="es-CO"/>
        </w:rPr>
        <w:t>Objetivo del Cargo: Responsables del transporte bimodal, asegurando que la temperatura del producto se mantenga constante desde la finca hasta el centro de acopio.</w:t>
      </w:r>
    </w:p>
    <w:p w14:paraId="4686807C" w14:textId="77777777" w:rsidR="003B0E60" w:rsidRPr="00141345" w:rsidRDefault="00000000">
      <w:pPr>
        <w:rPr>
          <w:lang w:val="es-CO"/>
        </w:rPr>
      </w:pPr>
      <w:r w:rsidRPr="00141345">
        <w:rPr>
          <w:lang w:val="es-CO"/>
        </w:rPr>
        <w:t>Funciones del Cargo: Implementar estrategias de eficiencia bajo el estándar doctoral del SENA, garantizar la integridad de los datos en tiempo real y colaborar con la bio-soberanía amazónica.</w:t>
      </w:r>
    </w:p>
    <w:p w14:paraId="30FBEBF7" w14:textId="77777777" w:rsidR="003B0E60" w:rsidRPr="00141345" w:rsidRDefault="00000000">
      <w:pPr>
        <w:pStyle w:val="Ttulo3"/>
        <w:rPr>
          <w:lang w:val="es-CO"/>
        </w:rPr>
      </w:pPr>
      <w:bookmarkStart w:id="44" w:name="_Toc227056377"/>
      <w:r w:rsidRPr="00141345">
        <w:rPr>
          <w:lang w:val="es-CO"/>
        </w:rPr>
        <w:t>ASISTENTE DE SERVICIO AL CLIENTE INSTITUCIONAL</w:t>
      </w:r>
      <w:bookmarkEnd w:id="44"/>
    </w:p>
    <w:p w14:paraId="4B98312E" w14:textId="77777777" w:rsidR="003B0E60" w:rsidRPr="00141345" w:rsidRDefault="00000000">
      <w:pPr>
        <w:rPr>
          <w:lang w:val="es-CO"/>
        </w:rPr>
      </w:pPr>
      <w:r w:rsidRPr="00141345">
        <w:rPr>
          <w:lang w:val="es-CO"/>
        </w:rPr>
        <w:t xml:space="preserve">Objetivo del Cargo: Gestión de pedidos con restaurante, Ejército, PAE y grandes superficies, asegurando una </w:t>
      </w:r>
      <w:proofErr w:type="spellStart"/>
      <w:proofErr w:type="gramStart"/>
      <w:r w:rsidRPr="00141345">
        <w:rPr>
          <w:lang w:val="es-CO"/>
        </w:rPr>
        <w:t>post-venta</w:t>
      </w:r>
      <w:proofErr w:type="spellEnd"/>
      <w:proofErr w:type="gramEnd"/>
      <w:r w:rsidRPr="00141345">
        <w:rPr>
          <w:lang w:val="es-CO"/>
        </w:rPr>
        <w:t xml:space="preserve"> de excelencia.</w:t>
      </w:r>
    </w:p>
    <w:p w14:paraId="28A3925F" w14:textId="77777777" w:rsidR="003B0E60" w:rsidRPr="00141345" w:rsidRDefault="00000000">
      <w:pPr>
        <w:rPr>
          <w:lang w:val="es-CO"/>
        </w:rPr>
      </w:pPr>
      <w:r w:rsidRPr="00141345">
        <w:rPr>
          <w:lang w:val="es-CO"/>
        </w:rPr>
        <w:t>Funciones del Cargo: Implementar estrategias de eficiencia bajo el estándar doctoral del SENA, garantizar la integridad de los datos en tiempo real y colaborar con la bio-soberanía amazónica.</w:t>
      </w:r>
    </w:p>
    <w:p w14:paraId="26330621" w14:textId="77777777" w:rsidR="003B0E60" w:rsidRPr="00141345" w:rsidRDefault="00000000">
      <w:pPr>
        <w:rPr>
          <w:lang w:val="es-CO"/>
        </w:rPr>
      </w:pPr>
      <w:r w:rsidRPr="00141345">
        <w:rPr>
          <w:lang w:val="es-CO"/>
        </w:rPr>
        <w:br w:type="page"/>
      </w:r>
    </w:p>
    <w:p w14:paraId="0E7EDBA2" w14:textId="77777777" w:rsidR="003B0E60" w:rsidRPr="00141345" w:rsidRDefault="00000000">
      <w:pPr>
        <w:pStyle w:val="Ttulo1"/>
        <w:rPr>
          <w:lang w:val="es-CO"/>
        </w:rPr>
      </w:pPr>
      <w:bookmarkStart w:id="45" w:name="_Toc227056378"/>
      <w:r w:rsidRPr="00141345">
        <w:rPr>
          <w:lang w:val="es-CO"/>
        </w:rPr>
        <w:lastRenderedPageBreak/>
        <w:t>9. PLAN FINANCIERO</w:t>
      </w:r>
      <w:bookmarkEnd w:id="45"/>
    </w:p>
    <w:p w14:paraId="33BC9FCF" w14:textId="77777777" w:rsidR="003B0E60" w:rsidRPr="00141345" w:rsidRDefault="00000000">
      <w:pPr>
        <w:pStyle w:val="Ttulo2"/>
        <w:rPr>
          <w:lang w:val="es-CO"/>
        </w:rPr>
      </w:pPr>
      <w:bookmarkStart w:id="46" w:name="_Toc227056379"/>
      <w:r w:rsidRPr="00141345">
        <w:rPr>
          <w:lang w:val="es-CO"/>
        </w:rPr>
        <w:t>9.1 FLUJO DE INVERSIONES</w:t>
      </w:r>
      <w:bookmarkEnd w:id="46"/>
    </w:p>
    <w:p w14:paraId="664B8663" w14:textId="77777777" w:rsidR="003B0E60" w:rsidRDefault="00000000">
      <w:pPr>
        <w:rPr>
          <w:lang w:val="es-CO"/>
        </w:rPr>
      </w:pPr>
      <w:r w:rsidRPr="00141345">
        <w:rPr>
          <w:lang w:val="es-CO"/>
        </w:rPr>
        <w:t>Inversión total detallada de $455,000,000 COP, integrando infraestructura de frío, flota logística y software de trazabilidad digital.</w:t>
      </w:r>
    </w:p>
    <w:tbl>
      <w:tblPr>
        <w:tblW w:w="10120" w:type="dxa"/>
        <w:jc w:val="center"/>
        <w:tblCellMar>
          <w:left w:w="70" w:type="dxa"/>
          <w:right w:w="70" w:type="dxa"/>
        </w:tblCellMar>
        <w:tblLook w:val="04A0" w:firstRow="1" w:lastRow="0" w:firstColumn="1" w:lastColumn="0" w:noHBand="0" w:noVBand="1"/>
      </w:tblPr>
      <w:tblGrid>
        <w:gridCol w:w="2920"/>
        <w:gridCol w:w="1460"/>
        <w:gridCol w:w="1500"/>
        <w:gridCol w:w="1480"/>
        <w:gridCol w:w="1400"/>
        <w:gridCol w:w="1360"/>
      </w:tblGrid>
      <w:tr w:rsidR="00141345" w:rsidRPr="00141345" w14:paraId="05662904" w14:textId="77777777" w:rsidTr="00141345">
        <w:trPr>
          <w:trHeight w:val="330"/>
          <w:jc w:val="center"/>
        </w:trPr>
        <w:tc>
          <w:tcPr>
            <w:tcW w:w="2920" w:type="dxa"/>
            <w:tcBorders>
              <w:top w:val="single" w:sz="8" w:space="0" w:color="auto"/>
              <w:left w:val="single" w:sz="8" w:space="0" w:color="auto"/>
              <w:bottom w:val="single" w:sz="8" w:space="0" w:color="auto"/>
              <w:right w:val="single" w:sz="8" w:space="0" w:color="auto"/>
            </w:tcBorders>
            <w:shd w:val="clear" w:color="000000" w:fill="666699"/>
            <w:vAlign w:val="center"/>
            <w:hideMark/>
          </w:tcPr>
          <w:p w14:paraId="5A2AB28C" w14:textId="77777777" w:rsidR="00141345" w:rsidRPr="00141345" w:rsidRDefault="00141345" w:rsidP="00141345">
            <w:pPr>
              <w:spacing w:after="0" w:line="240" w:lineRule="auto"/>
              <w:jc w:val="left"/>
              <w:rPr>
                <w:rFonts w:ascii="Arial Narrow" w:eastAsia="Times New Roman" w:hAnsi="Arial Narrow" w:cs="Calibri"/>
                <w:b/>
                <w:bCs/>
                <w:color w:val="FFFFFF"/>
                <w:szCs w:val="24"/>
                <w:lang w:val="es-CO" w:eastAsia="es-CO"/>
              </w:rPr>
            </w:pPr>
            <w:r w:rsidRPr="00141345">
              <w:rPr>
                <w:rFonts w:ascii="Arial Narrow" w:eastAsia="Times New Roman" w:hAnsi="Arial Narrow" w:cs="Calibri"/>
                <w:b/>
                <w:bCs/>
                <w:color w:val="FFFFFF"/>
                <w:szCs w:val="24"/>
                <w:lang w:val="es-CO" w:eastAsia="es-CO"/>
              </w:rPr>
              <w:t xml:space="preserve">Equipos de </w:t>
            </w:r>
            <w:proofErr w:type="spellStart"/>
            <w:r w:rsidRPr="00141345">
              <w:rPr>
                <w:rFonts w:ascii="Arial Narrow" w:eastAsia="Times New Roman" w:hAnsi="Arial Narrow" w:cs="Calibri"/>
                <w:b/>
                <w:bCs/>
                <w:color w:val="FFFFFF"/>
                <w:szCs w:val="24"/>
                <w:lang w:val="es-CO" w:eastAsia="es-CO"/>
              </w:rPr>
              <w:t>Fro</w:t>
            </w:r>
            <w:proofErr w:type="spellEnd"/>
            <w:r w:rsidRPr="00141345">
              <w:rPr>
                <w:rFonts w:ascii="Arial Narrow" w:eastAsia="Times New Roman" w:hAnsi="Arial Narrow" w:cs="Calibri"/>
                <w:b/>
                <w:bCs/>
                <w:color w:val="FFFFFF"/>
                <w:szCs w:val="24"/>
                <w:lang w:val="es-CO" w:eastAsia="es-CO"/>
              </w:rPr>
              <w:t xml:space="preserve"> y Empaque</w:t>
            </w:r>
          </w:p>
        </w:tc>
        <w:tc>
          <w:tcPr>
            <w:tcW w:w="1460" w:type="dxa"/>
            <w:tcBorders>
              <w:top w:val="single" w:sz="8" w:space="0" w:color="auto"/>
              <w:left w:val="nil"/>
              <w:bottom w:val="single" w:sz="8" w:space="0" w:color="auto"/>
              <w:right w:val="single" w:sz="8" w:space="0" w:color="auto"/>
            </w:tcBorders>
            <w:shd w:val="clear" w:color="000000" w:fill="666699"/>
            <w:vAlign w:val="center"/>
            <w:hideMark/>
          </w:tcPr>
          <w:p w14:paraId="33107974" w14:textId="77777777" w:rsidR="00141345" w:rsidRPr="00141345" w:rsidRDefault="00141345" w:rsidP="00141345">
            <w:pPr>
              <w:spacing w:after="0" w:line="240" w:lineRule="auto"/>
              <w:jc w:val="center"/>
              <w:rPr>
                <w:rFonts w:ascii="Arial Narrow" w:eastAsia="Times New Roman" w:hAnsi="Arial Narrow" w:cs="Calibri"/>
                <w:b/>
                <w:bCs/>
                <w:color w:val="FFFFFF"/>
                <w:szCs w:val="24"/>
                <w:lang w:val="es-CO" w:eastAsia="es-CO"/>
              </w:rPr>
            </w:pPr>
            <w:r w:rsidRPr="00141345">
              <w:rPr>
                <w:rFonts w:ascii="Arial Narrow" w:eastAsia="Times New Roman" w:hAnsi="Arial Narrow" w:cs="Calibri"/>
                <w:b/>
                <w:bCs/>
                <w:color w:val="FFFFFF"/>
                <w:szCs w:val="24"/>
                <w:lang w:val="es-CO" w:eastAsia="es-CO"/>
              </w:rPr>
              <w:t>150000000</w:t>
            </w:r>
          </w:p>
        </w:tc>
        <w:tc>
          <w:tcPr>
            <w:tcW w:w="1500" w:type="dxa"/>
            <w:tcBorders>
              <w:top w:val="single" w:sz="8" w:space="0" w:color="auto"/>
              <w:left w:val="nil"/>
              <w:bottom w:val="single" w:sz="8" w:space="0" w:color="auto"/>
              <w:right w:val="single" w:sz="8" w:space="0" w:color="auto"/>
            </w:tcBorders>
            <w:shd w:val="clear" w:color="000000" w:fill="666699"/>
            <w:vAlign w:val="center"/>
            <w:hideMark/>
          </w:tcPr>
          <w:p w14:paraId="1A1033C1" w14:textId="77777777" w:rsidR="00141345" w:rsidRPr="00141345" w:rsidRDefault="00141345" w:rsidP="00141345">
            <w:pPr>
              <w:spacing w:after="0" w:line="240" w:lineRule="auto"/>
              <w:jc w:val="center"/>
              <w:rPr>
                <w:rFonts w:ascii="Arial Narrow" w:eastAsia="Times New Roman" w:hAnsi="Arial Narrow" w:cs="Calibri"/>
                <w:b/>
                <w:bCs/>
                <w:color w:val="FFFFFF"/>
                <w:szCs w:val="24"/>
                <w:lang w:val="es-CO" w:eastAsia="es-CO"/>
              </w:rPr>
            </w:pPr>
            <w:r w:rsidRPr="00141345">
              <w:rPr>
                <w:rFonts w:ascii="Arial Narrow" w:eastAsia="Times New Roman" w:hAnsi="Arial Narrow" w:cs="Calibri"/>
                <w:b/>
                <w:bCs/>
                <w:color w:val="FFFFFF"/>
                <w:szCs w:val="24"/>
                <w:lang w:val="es-CO" w:eastAsia="es-CO"/>
              </w:rPr>
              <w:t>2026</w:t>
            </w:r>
          </w:p>
        </w:tc>
        <w:tc>
          <w:tcPr>
            <w:tcW w:w="1480" w:type="dxa"/>
            <w:tcBorders>
              <w:top w:val="single" w:sz="8" w:space="0" w:color="auto"/>
              <w:left w:val="nil"/>
              <w:bottom w:val="single" w:sz="8" w:space="0" w:color="auto"/>
              <w:right w:val="single" w:sz="8" w:space="0" w:color="auto"/>
            </w:tcBorders>
            <w:shd w:val="clear" w:color="000000" w:fill="666699"/>
            <w:vAlign w:val="center"/>
            <w:hideMark/>
          </w:tcPr>
          <w:p w14:paraId="7A9E3A11" w14:textId="77777777" w:rsidR="00141345" w:rsidRPr="00141345" w:rsidRDefault="00141345" w:rsidP="00141345">
            <w:pPr>
              <w:spacing w:after="0" w:line="240" w:lineRule="auto"/>
              <w:jc w:val="center"/>
              <w:rPr>
                <w:rFonts w:ascii="Arial Narrow" w:eastAsia="Times New Roman" w:hAnsi="Arial Narrow" w:cs="Calibri"/>
                <w:b/>
                <w:bCs/>
                <w:color w:val="FFFFFF"/>
                <w:szCs w:val="24"/>
                <w:lang w:val="es-CO" w:eastAsia="es-CO"/>
              </w:rPr>
            </w:pPr>
            <w:r w:rsidRPr="00141345">
              <w:rPr>
                <w:rFonts w:ascii="Arial Narrow" w:eastAsia="Times New Roman" w:hAnsi="Arial Narrow" w:cs="Calibri"/>
                <w:b/>
                <w:bCs/>
                <w:color w:val="FFFFFF"/>
                <w:szCs w:val="24"/>
                <w:lang w:val="es-CO" w:eastAsia="es-CO"/>
              </w:rPr>
              <w:t>2027</w:t>
            </w:r>
          </w:p>
        </w:tc>
        <w:tc>
          <w:tcPr>
            <w:tcW w:w="1400" w:type="dxa"/>
            <w:tcBorders>
              <w:top w:val="single" w:sz="8" w:space="0" w:color="auto"/>
              <w:left w:val="nil"/>
              <w:bottom w:val="single" w:sz="8" w:space="0" w:color="auto"/>
              <w:right w:val="single" w:sz="8" w:space="0" w:color="auto"/>
            </w:tcBorders>
            <w:shd w:val="clear" w:color="000000" w:fill="666699"/>
            <w:vAlign w:val="center"/>
            <w:hideMark/>
          </w:tcPr>
          <w:p w14:paraId="23269EE8" w14:textId="77777777" w:rsidR="00141345" w:rsidRPr="00141345" w:rsidRDefault="00141345" w:rsidP="00141345">
            <w:pPr>
              <w:spacing w:after="0" w:line="240" w:lineRule="auto"/>
              <w:jc w:val="center"/>
              <w:rPr>
                <w:rFonts w:ascii="Arial Narrow" w:eastAsia="Times New Roman" w:hAnsi="Arial Narrow" w:cs="Calibri"/>
                <w:b/>
                <w:bCs/>
                <w:color w:val="FFFFFF"/>
                <w:szCs w:val="24"/>
                <w:lang w:val="es-CO" w:eastAsia="es-CO"/>
              </w:rPr>
            </w:pPr>
            <w:r w:rsidRPr="00141345">
              <w:rPr>
                <w:rFonts w:ascii="Arial Narrow" w:eastAsia="Times New Roman" w:hAnsi="Arial Narrow" w:cs="Calibri"/>
                <w:b/>
                <w:bCs/>
                <w:color w:val="FFFFFF"/>
                <w:szCs w:val="24"/>
                <w:lang w:val="es-CO" w:eastAsia="es-CO"/>
              </w:rPr>
              <w:t>2028</w:t>
            </w:r>
          </w:p>
        </w:tc>
        <w:tc>
          <w:tcPr>
            <w:tcW w:w="1360" w:type="dxa"/>
            <w:tcBorders>
              <w:top w:val="single" w:sz="8" w:space="0" w:color="auto"/>
              <w:left w:val="nil"/>
              <w:bottom w:val="single" w:sz="8" w:space="0" w:color="auto"/>
              <w:right w:val="single" w:sz="8" w:space="0" w:color="auto"/>
            </w:tcBorders>
            <w:shd w:val="clear" w:color="000000" w:fill="666699"/>
            <w:vAlign w:val="center"/>
            <w:hideMark/>
          </w:tcPr>
          <w:p w14:paraId="1BAAE028" w14:textId="77777777" w:rsidR="00141345" w:rsidRPr="00141345" w:rsidRDefault="00141345" w:rsidP="00141345">
            <w:pPr>
              <w:spacing w:after="0" w:line="240" w:lineRule="auto"/>
              <w:jc w:val="center"/>
              <w:rPr>
                <w:rFonts w:ascii="Arial Narrow" w:eastAsia="Times New Roman" w:hAnsi="Arial Narrow" w:cs="Calibri"/>
                <w:b/>
                <w:bCs/>
                <w:color w:val="FFFFFF"/>
                <w:szCs w:val="24"/>
                <w:lang w:val="es-CO" w:eastAsia="es-CO"/>
              </w:rPr>
            </w:pPr>
            <w:r w:rsidRPr="00141345">
              <w:rPr>
                <w:rFonts w:ascii="Arial Narrow" w:eastAsia="Times New Roman" w:hAnsi="Arial Narrow" w:cs="Calibri"/>
                <w:b/>
                <w:bCs/>
                <w:color w:val="FFFFFF"/>
                <w:szCs w:val="24"/>
                <w:lang w:val="es-CO" w:eastAsia="es-CO"/>
              </w:rPr>
              <w:t>2029</w:t>
            </w:r>
          </w:p>
        </w:tc>
      </w:tr>
      <w:tr w:rsidR="00141345" w:rsidRPr="00141345" w14:paraId="21AD84D6" w14:textId="77777777" w:rsidTr="00141345">
        <w:trPr>
          <w:trHeight w:val="645"/>
          <w:jc w:val="center"/>
        </w:trPr>
        <w:tc>
          <w:tcPr>
            <w:tcW w:w="2920" w:type="dxa"/>
            <w:tcBorders>
              <w:top w:val="nil"/>
              <w:left w:val="single" w:sz="8" w:space="0" w:color="auto"/>
              <w:bottom w:val="single" w:sz="8" w:space="0" w:color="auto"/>
              <w:right w:val="single" w:sz="8" w:space="0" w:color="auto"/>
            </w:tcBorders>
            <w:shd w:val="clear" w:color="000000" w:fill="B3B3B3"/>
            <w:vAlign w:val="center"/>
            <w:hideMark/>
          </w:tcPr>
          <w:p w14:paraId="3B4020B2"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Camiones de Carga (2 Unidades)</w:t>
            </w:r>
          </w:p>
        </w:tc>
        <w:tc>
          <w:tcPr>
            <w:tcW w:w="1460" w:type="dxa"/>
            <w:tcBorders>
              <w:top w:val="nil"/>
              <w:left w:val="nil"/>
              <w:bottom w:val="single" w:sz="8" w:space="0" w:color="auto"/>
              <w:right w:val="single" w:sz="8" w:space="0" w:color="auto"/>
            </w:tcBorders>
            <w:shd w:val="clear" w:color="000000" w:fill="B3B3B3"/>
            <w:vAlign w:val="center"/>
            <w:hideMark/>
          </w:tcPr>
          <w:p w14:paraId="263326E1"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130000000</w:t>
            </w:r>
          </w:p>
        </w:tc>
        <w:tc>
          <w:tcPr>
            <w:tcW w:w="1500" w:type="dxa"/>
            <w:tcBorders>
              <w:top w:val="nil"/>
              <w:left w:val="nil"/>
              <w:bottom w:val="single" w:sz="8" w:space="0" w:color="auto"/>
              <w:right w:val="single" w:sz="8" w:space="0" w:color="auto"/>
            </w:tcBorders>
            <w:shd w:val="clear" w:color="000000" w:fill="B3B3B3"/>
            <w:vAlign w:val="center"/>
            <w:hideMark/>
          </w:tcPr>
          <w:p w14:paraId="136753E4"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10000000</w:t>
            </w:r>
          </w:p>
        </w:tc>
        <w:tc>
          <w:tcPr>
            <w:tcW w:w="1480" w:type="dxa"/>
            <w:tcBorders>
              <w:top w:val="nil"/>
              <w:left w:val="nil"/>
              <w:bottom w:val="single" w:sz="8" w:space="0" w:color="auto"/>
              <w:right w:val="single" w:sz="8" w:space="0" w:color="auto"/>
            </w:tcBorders>
            <w:shd w:val="clear" w:color="000000" w:fill="B3B3B3"/>
            <w:vAlign w:val="center"/>
            <w:hideMark/>
          </w:tcPr>
          <w:p w14:paraId="7E0A169C"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10000000</w:t>
            </w:r>
          </w:p>
        </w:tc>
        <w:tc>
          <w:tcPr>
            <w:tcW w:w="1400" w:type="dxa"/>
            <w:tcBorders>
              <w:top w:val="nil"/>
              <w:left w:val="nil"/>
              <w:bottom w:val="single" w:sz="8" w:space="0" w:color="auto"/>
              <w:right w:val="single" w:sz="8" w:space="0" w:color="auto"/>
            </w:tcBorders>
            <w:shd w:val="clear" w:color="000000" w:fill="B3B3B3"/>
            <w:vAlign w:val="center"/>
            <w:hideMark/>
          </w:tcPr>
          <w:p w14:paraId="64125522"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10000000</w:t>
            </w:r>
          </w:p>
        </w:tc>
        <w:tc>
          <w:tcPr>
            <w:tcW w:w="1360" w:type="dxa"/>
            <w:tcBorders>
              <w:top w:val="nil"/>
              <w:left w:val="nil"/>
              <w:bottom w:val="single" w:sz="8" w:space="0" w:color="auto"/>
              <w:right w:val="single" w:sz="8" w:space="0" w:color="auto"/>
            </w:tcBorders>
            <w:shd w:val="clear" w:color="000000" w:fill="B3B3B3"/>
            <w:vAlign w:val="center"/>
            <w:hideMark/>
          </w:tcPr>
          <w:p w14:paraId="2E58D9EF"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10000000</w:t>
            </w:r>
          </w:p>
        </w:tc>
      </w:tr>
      <w:tr w:rsidR="00141345" w:rsidRPr="00141345" w14:paraId="71CD97EA" w14:textId="77777777" w:rsidTr="00141345">
        <w:trPr>
          <w:trHeight w:val="345"/>
          <w:jc w:val="center"/>
        </w:trPr>
        <w:tc>
          <w:tcPr>
            <w:tcW w:w="2920" w:type="dxa"/>
            <w:tcBorders>
              <w:top w:val="nil"/>
              <w:left w:val="single" w:sz="8" w:space="0" w:color="auto"/>
              <w:bottom w:val="single" w:sz="8" w:space="0" w:color="auto"/>
              <w:right w:val="single" w:sz="8" w:space="0" w:color="auto"/>
            </w:tcBorders>
            <w:vAlign w:val="center"/>
            <w:hideMark/>
          </w:tcPr>
          <w:p w14:paraId="18CDC582"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Software Rural FLOR-Net</w:t>
            </w:r>
          </w:p>
        </w:tc>
        <w:tc>
          <w:tcPr>
            <w:tcW w:w="1460" w:type="dxa"/>
            <w:tcBorders>
              <w:top w:val="nil"/>
              <w:left w:val="nil"/>
              <w:bottom w:val="single" w:sz="8" w:space="0" w:color="auto"/>
              <w:right w:val="single" w:sz="8" w:space="0" w:color="auto"/>
            </w:tcBorders>
            <w:vAlign w:val="center"/>
            <w:hideMark/>
          </w:tcPr>
          <w:p w14:paraId="291ED5CF"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30.000.000</w:t>
            </w:r>
          </w:p>
        </w:tc>
        <w:tc>
          <w:tcPr>
            <w:tcW w:w="1500" w:type="dxa"/>
            <w:tcBorders>
              <w:top w:val="nil"/>
              <w:left w:val="nil"/>
              <w:bottom w:val="single" w:sz="8" w:space="0" w:color="auto"/>
              <w:right w:val="single" w:sz="8" w:space="0" w:color="auto"/>
            </w:tcBorders>
            <w:vAlign w:val="center"/>
            <w:hideMark/>
          </w:tcPr>
          <w:p w14:paraId="1EFD27EA"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2.000.000</w:t>
            </w:r>
          </w:p>
        </w:tc>
        <w:tc>
          <w:tcPr>
            <w:tcW w:w="1480" w:type="dxa"/>
            <w:tcBorders>
              <w:top w:val="nil"/>
              <w:left w:val="nil"/>
              <w:bottom w:val="single" w:sz="8" w:space="0" w:color="auto"/>
              <w:right w:val="single" w:sz="8" w:space="0" w:color="auto"/>
            </w:tcBorders>
            <w:vAlign w:val="center"/>
            <w:hideMark/>
          </w:tcPr>
          <w:p w14:paraId="70F0FAF2"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2.000.000</w:t>
            </w:r>
          </w:p>
        </w:tc>
        <w:tc>
          <w:tcPr>
            <w:tcW w:w="1400" w:type="dxa"/>
            <w:tcBorders>
              <w:top w:val="nil"/>
              <w:left w:val="nil"/>
              <w:bottom w:val="single" w:sz="8" w:space="0" w:color="auto"/>
              <w:right w:val="single" w:sz="8" w:space="0" w:color="auto"/>
            </w:tcBorders>
            <w:vAlign w:val="center"/>
            <w:hideMark/>
          </w:tcPr>
          <w:p w14:paraId="67D805EE"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2.000.000</w:t>
            </w:r>
          </w:p>
        </w:tc>
        <w:tc>
          <w:tcPr>
            <w:tcW w:w="1360" w:type="dxa"/>
            <w:tcBorders>
              <w:top w:val="nil"/>
              <w:left w:val="nil"/>
              <w:bottom w:val="single" w:sz="8" w:space="0" w:color="auto"/>
              <w:right w:val="single" w:sz="8" w:space="0" w:color="auto"/>
            </w:tcBorders>
            <w:vAlign w:val="center"/>
            <w:hideMark/>
          </w:tcPr>
          <w:p w14:paraId="65686A94"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2.000.000</w:t>
            </w:r>
          </w:p>
        </w:tc>
      </w:tr>
      <w:tr w:rsidR="00141345" w:rsidRPr="00141345" w14:paraId="0D7C6AB7" w14:textId="77777777" w:rsidTr="00141345">
        <w:trPr>
          <w:trHeight w:val="612"/>
          <w:jc w:val="center"/>
        </w:trPr>
        <w:tc>
          <w:tcPr>
            <w:tcW w:w="2920" w:type="dxa"/>
            <w:tcBorders>
              <w:top w:val="nil"/>
              <w:left w:val="single" w:sz="8" w:space="0" w:color="auto"/>
              <w:bottom w:val="single" w:sz="8" w:space="0" w:color="auto"/>
              <w:right w:val="single" w:sz="8" w:space="0" w:color="auto"/>
            </w:tcBorders>
            <w:vAlign w:val="center"/>
            <w:hideMark/>
          </w:tcPr>
          <w:p w14:paraId="7749D847"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Caja Menor / Fondo de Emergencia</w:t>
            </w:r>
          </w:p>
        </w:tc>
        <w:tc>
          <w:tcPr>
            <w:tcW w:w="1460" w:type="dxa"/>
            <w:tcBorders>
              <w:top w:val="nil"/>
              <w:left w:val="nil"/>
              <w:bottom w:val="single" w:sz="8" w:space="0" w:color="auto"/>
              <w:right w:val="single" w:sz="8" w:space="0" w:color="auto"/>
            </w:tcBorders>
            <w:vAlign w:val="center"/>
            <w:hideMark/>
          </w:tcPr>
          <w:p w14:paraId="66FB07C3"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15.000.000</w:t>
            </w:r>
          </w:p>
        </w:tc>
        <w:tc>
          <w:tcPr>
            <w:tcW w:w="1500" w:type="dxa"/>
            <w:tcBorders>
              <w:top w:val="nil"/>
              <w:left w:val="nil"/>
              <w:bottom w:val="single" w:sz="8" w:space="0" w:color="auto"/>
              <w:right w:val="single" w:sz="8" w:space="0" w:color="auto"/>
            </w:tcBorders>
            <w:vAlign w:val="center"/>
            <w:hideMark/>
          </w:tcPr>
          <w:p w14:paraId="4765BA4D"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5.000.000</w:t>
            </w:r>
          </w:p>
        </w:tc>
        <w:tc>
          <w:tcPr>
            <w:tcW w:w="1480" w:type="dxa"/>
            <w:tcBorders>
              <w:top w:val="nil"/>
              <w:left w:val="nil"/>
              <w:bottom w:val="single" w:sz="8" w:space="0" w:color="auto"/>
              <w:right w:val="single" w:sz="8" w:space="0" w:color="auto"/>
            </w:tcBorders>
            <w:vAlign w:val="center"/>
            <w:hideMark/>
          </w:tcPr>
          <w:p w14:paraId="24A8FC7B"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5.000.000</w:t>
            </w:r>
          </w:p>
        </w:tc>
        <w:tc>
          <w:tcPr>
            <w:tcW w:w="1400" w:type="dxa"/>
            <w:tcBorders>
              <w:top w:val="nil"/>
              <w:left w:val="nil"/>
              <w:bottom w:val="single" w:sz="8" w:space="0" w:color="auto"/>
              <w:right w:val="single" w:sz="8" w:space="0" w:color="auto"/>
            </w:tcBorders>
            <w:vAlign w:val="center"/>
            <w:hideMark/>
          </w:tcPr>
          <w:p w14:paraId="01EAD2BA"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5.000.000</w:t>
            </w:r>
          </w:p>
        </w:tc>
        <w:tc>
          <w:tcPr>
            <w:tcW w:w="1360" w:type="dxa"/>
            <w:tcBorders>
              <w:top w:val="nil"/>
              <w:left w:val="nil"/>
              <w:bottom w:val="single" w:sz="8" w:space="0" w:color="auto"/>
              <w:right w:val="single" w:sz="8" w:space="0" w:color="auto"/>
            </w:tcBorders>
            <w:vAlign w:val="center"/>
            <w:hideMark/>
          </w:tcPr>
          <w:p w14:paraId="28A2ED75"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5.000.000</w:t>
            </w:r>
          </w:p>
        </w:tc>
      </w:tr>
      <w:tr w:rsidR="00141345" w:rsidRPr="00141345" w14:paraId="360EED21" w14:textId="77777777" w:rsidTr="00141345">
        <w:trPr>
          <w:trHeight w:val="345"/>
          <w:jc w:val="center"/>
        </w:trPr>
        <w:tc>
          <w:tcPr>
            <w:tcW w:w="2920" w:type="dxa"/>
            <w:tcBorders>
              <w:top w:val="nil"/>
              <w:left w:val="single" w:sz="8" w:space="0" w:color="auto"/>
              <w:bottom w:val="single" w:sz="8" w:space="0" w:color="auto"/>
              <w:right w:val="single" w:sz="8" w:space="0" w:color="auto"/>
            </w:tcBorders>
            <w:vAlign w:val="center"/>
            <w:hideMark/>
          </w:tcPr>
          <w:p w14:paraId="7916A45A"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Equipos de computo</w:t>
            </w:r>
          </w:p>
        </w:tc>
        <w:tc>
          <w:tcPr>
            <w:tcW w:w="1460" w:type="dxa"/>
            <w:tcBorders>
              <w:top w:val="nil"/>
              <w:left w:val="nil"/>
              <w:bottom w:val="single" w:sz="8" w:space="0" w:color="auto"/>
              <w:right w:val="single" w:sz="8" w:space="0" w:color="auto"/>
            </w:tcBorders>
            <w:vAlign w:val="center"/>
            <w:hideMark/>
          </w:tcPr>
          <w:p w14:paraId="74AC0189"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12.000.000</w:t>
            </w:r>
          </w:p>
        </w:tc>
        <w:tc>
          <w:tcPr>
            <w:tcW w:w="1500" w:type="dxa"/>
            <w:tcBorders>
              <w:top w:val="nil"/>
              <w:left w:val="nil"/>
              <w:bottom w:val="single" w:sz="8" w:space="0" w:color="auto"/>
              <w:right w:val="single" w:sz="8" w:space="0" w:color="auto"/>
            </w:tcBorders>
            <w:vAlign w:val="center"/>
            <w:hideMark/>
          </w:tcPr>
          <w:p w14:paraId="05C3D3E4"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2.000.000</w:t>
            </w:r>
          </w:p>
        </w:tc>
        <w:tc>
          <w:tcPr>
            <w:tcW w:w="1480" w:type="dxa"/>
            <w:tcBorders>
              <w:top w:val="nil"/>
              <w:left w:val="nil"/>
              <w:bottom w:val="single" w:sz="8" w:space="0" w:color="auto"/>
              <w:right w:val="single" w:sz="8" w:space="0" w:color="auto"/>
            </w:tcBorders>
            <w:vAlign w:val="center"/>
            <w:hideMark/>
          </w:tcPr>
          <w:p w14:paraId="44A493B1"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2.000.000</w:t>
            </w:r>
          </w:p>
        </w:tc>
        <w:tc>
          <w:tcPr>
            <w:tcW w:w="1400" w:type="dxa"/>
            <w:tcBorders>
              <w:top w:val="nil"/>
              <w:left w:val="nil"/>
              <w:bottom w:val="single" w:sz="8" w:space="0" w:color="auto"/>
              <w:right w:val="single" w:sz="8" w:space="0" w:color="auto"/>
            </w:tcBorders>
            <w:vAlign w:val="center"/>
            <w:hideMark/>
          </w:tcPr>
          <w:p w14:paraId="78C2BA2D"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2.000.000</w:t>
            </w:r>
          </w:p>
        </w:tc>
        <w:tc>
          <w:tcPr>
            <w:tcW w:w="1360" w:type="dxa"/>
            <w:tcBorders>
              <w:top w:val="nil"/>
              <w:left w:val="nil"/>
              <w:bottom w:val="single" w:sz="8" w:space="0" w:color="auto"/>
              <w:right w:val="single" w:sz="8" w:space="0" w:color="auto"/>
            </w:tcBorders>
            <w:vAlign w:val="center"/>
            <w:hideMark/>
          </w:tcPr>
          <w:p w14:paraId="616D381F"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2.000.000</w:t>
            </w:r>
          </w:p>
        </w:tc>
      </w:tr>
      <w:tr w:rsidR="00141345" w:rsidRPr="00141345" w14:paraId="4F2A474D" w14:textId="77777777" w:rsidTr="00141345">
        <w:trPr>
          <w:trHeight w:val="345"/>
          <w:jc w:val="center"/>
        </w:trPr>
        <w:tc>
          <w:tcPr>
            <w:tcW w:w="2920" w:type="dxa"/>
            <w:tcBorders>
              <w:top w:val="nil"/>
              <w:left w:val="single" w:sz="8" w:space="0" w:color="auto"/>
              <w:bottom w:val="single" w:sz="8" w:space="0" w:color="auto"/>
              <w:right w:val="single" w:sz="8" w:space="0" w:color="auto"/>
            </w:tcBorders>
            <w:vAlign w:val="center"/>
            <w:hideMark/>
          </w:tcPr>
          <w:p w14:paraId="75ABEC18"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Redes</w:t>
            </w:r>
          </w:p>
        </w:tc>
        <w:tc>
          <w:tcPr>
            <w:tcW w:w="1460" w:type="dxa"/>
            <w:tcBorders>
              <w:top w:val="nil"/>
              <w:left w:val="nil"/>
              <w:bottom w:val="single" w:sz="8" w:space="0" w:color="auto"/>
              <w:right w:val="single" w:sz="8" w:space="0" w:color="auto"/>
            </w:tcBorders>
            <w:vAlign w:val="center"/>
            <w:hideMark/>
          </w:tcPr>
          <w:p w14:paraId="5F8D3E24"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4.000.000</w:t>
            </w:r>
          </w:p>
        </w:tc>
        <w:tc>
          <w:tcPr>
            <w:tcW w:w="1500" w:type="dxa"/>
            <w:tcBorders>
              <w:top w:val="nil"/>
              <w:left w:val="nil"/>
              <w:bottom w:val="single" w:sz="8" w:space="0" w:color="auto"/>
              <w:right w:val="single" w:sz="8" w:space="0" w:color="auto"/>
            </w:tcBorders>
            <w:vAlign w:val="center"/>
            <w:hideMark/>
          </w:tcPr>
          <w:p w14:paraId="4895DACC"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480" w:type="dxa"/>
            <w:tcBorders>
              <w:top w:val="nil"/>
              <w:left w:val="nil"/>
              <w:bottom w:val="single" w:sz="8" w:space="0" w:color="auto"/>
              <w:right w:val="single" w:sz="8" w:space="0" w:color="auto"/>
            </w:tcBorders>
            <w:vAlign w:val="center"/>
            <w:hideMark/>
          </w:tcPr>
          <w:p w14:paraId="37F79748"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400" w:type="dxa"/>
            <w:tcBorders>
              <w:top w:val="nil"/>
              <w:left w:val="nil"/>
              <w:bottom w:val="single" w:sz="8" w:space="0" w:color="auto"/>
              <w:right w:val="single" w:sz="8" w:space="0" w:color="auto"/>
            </w:tcBorders>
            <w:vAlign w:val="center"/>
            <w:hideMark/>
          </w:tcPr>
          <w:p w14:paraId="30737076"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360" w:type="dxa"/>
            <w:tcBorders>
              <w:top w:val="nil"/>
              <w:left w:val="nil"/>
              <w:bottom w:val="single" w:sz="8" w:space="0" w:color="auto"/>
              <w:right w:val="single" w:sz="8" w:space="0" w:color="auto"/>
            </w:tcBorders>
            <w:vAlign w:val="center"/>
            <w:hideMark/>
          </w:tcPr>
          <w:p w14:paraId="57AE2766"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r>
      <w:tr w:rsidR="00141345" w:rsidRPr="00141345" w14:paraId="388ECB09" w14:textId="77777777" w:rsidTr="00141345">
        <w:trPr>
          <w:trHeight w:val="345"/>
          <w:jc w:val="center"/>
        </w:trPr>
        <w:tc>
          <w:tcPr>
            <w:tcW w:w="2920" w:type="dxa"/>
            <w:tcBorders>
              <w:top w:val="nil"/>
              <w:left w:val="single" w:sz="8" w:space="0" w:color="auto"/>
              <w:bottom w:val="single" w:sz="8" w:space="0" w:color="auto"/>
              <w:right w:val="single" w:sz="8" w:space="0" w:color="auto"/>
            </w:tcBorders>
            <w:vAlign w:val="center"/>
            <w:hideMark/>
          </w:tcPr>
          <w:p w14:paraId="23FE273F"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Vehículos</w:t>
            </w:r>
          </w:p>
        </w:tc>
        <w:tc>
          <w:tcPr>
            <w:tcW w:w="1460" w:type="dxa"/>
            <w:tcBorders>
              <w:top w:val="nil"/>
              <w:left w:val="nil"/>
              <w:bottom w:val="single" w:sz="8" w:space="0" w:color="auto"/>
              <w:right w:val="single" w:sz="8" w:space="0" w:color="auto"/>
            </w:tcBorders>
            <w:vAlign w:val="center"/>
            <w:hideMark/>
          </w:tcPr>
          <w:p w14:paraId="6834604B"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18.000.000</w:t>
            </w:r>
          </w:p>
        </w:tc>
        <w:tc>
          <w:tcPr>
            <w:tcW w:w="1500" w:type="dxa"/>
            <w:tcBorders>
              <w:top w:val="nil"/>
              <w:left w:val="nil"/>
              <w:bottom w:val="single" w:sz="8" w:space="0" w:color="auto"/>
              <w:right w:val="single" w:sz="8" w:space="0" w:color="auto"/>
            </w:tcBorders>
            <w:vAlign w:val="center"/>
            <w:hideMark/>
          </w:tcPr>
          <w:p w14:paraId="3C5F173B"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480" w:type="dxa"/>
            <w:tcBorders>
              <w:top w:val="nil"/>
              <w:left w:val="nil"/>
              <w:bottom w:val="single" w:sz="8" w:space="0" w:color="auto"/>
              <w:right w:val="single" w:sz="8" w:space="0" w:color="auto"/>
            </w:tcBorders>
            <w:vAlign w:val="center"/>
            <w:hideMark/>
          </w:tcPr>
          <w:p w14:paraId="270B012F"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400" w:type="dxa"/>
            <w:tcBorders>
              <w:top w:val="nil"/>
              <w:left w:val="nil"/>
              <w:bottom w:val="single" w:sz="8" w:space="0" w:color="auto"/>
              <w:right w:val="single" w:sz="8" w:space="0" w:color="auto"/>
            </w:tcBorders>
            <w:vAlign w:val="center"/>
            <w:hideMark/>
          </w:tcPr>
          <w:p w14:paraId="6C393E3D"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360" w:type="dxa"/>
            <w:tcBorders>
              <w:top w:val="nil"/>
              <w:left w:val="nil"/>
              <w:bottom w:val="single" w:sz="8" w:space="0" w:color="auto"/>
              <w:right w:val="single" w:sz="8" w:space="0" w:color="auto"/>
            </w:tcBorders>
            <w:vAlign w:val="center"/>
            <w:hideMark/>
          </w:tcPr>
          <w:p w14:paraId="6B15A604"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r>
      <w:tr w:rsidR="00141345" w:rsidRPr="00141345" w14:paraId="4CD99D96" w14:textId="77777777" w:rsidTr="00141345">
        <w:trPr>
          <w:trHeight w:val="345"/>
          <w:jc w:val="center"/>
        </w:trPr>
        <w:tc>
          <w:tcPr>
            <w:tcW w:w="2920" w:type="dxa"/>
            <w:tcBorders>
              <w:top w:val="nil"/>
              <w:left w:val="single" w:sz="8" w:space="0" w:color="auto"/>
              <w:bottom w:val="single" w:sz="8" w:space="0" w:color="auto"/>
              <w:right w:val="single" w:sz="8" w:space="0" w:color="auto"/>
            </w:tcBorders>
            <w:vAlign w:val="center"/>
            <w:hideMark/>
          </w:tcPr>
          <w:p w14:paraId="590FDB2E"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Maquinaria</w:t>
            </w:r>
          </w:p>
        </w:tc>
        <w:tc>
          <w:tcPr>
            <w:tcW w:w="1460" w:type="dxa"/>
            <w:tcBorders>
              <w:top w:val="nil"/>
              <w:left w:val="nil"/>
              <w:bottom w:val="single" w:sz="8" w:space="0" w:color="auto"/>
              <w:right w:val="single" w:sz="8" w:space="0" w:color="auto"/>
            </w:tcBorders>
            <w:vAlign w:val="center"/>
            <w:hideMark/>
          </w:tcPr>
          <w:p w14:paraId="5058556B"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45.000.000</w:t>
            </w:r>
          </w:p>
        </w:tc>
        <w:tc>
          <w:tcPr>
            <w:tcW w:w="1500" w:type="dxa"/>
            <w:tcBorders>
              <w:top w:val="nil"/>
              <w:left w:val="nil"/>
              <w:bottom w:val="single" w:sz="8" w:space="0" w:color="auto"/>
              <w:right w:val="single" w:sz="8" w:space="0" w:color="auto"/>
            </w:tcBorders>
            <w:vAlign w:val="center"/>
            <w:hideMark/>
          </w:tcPr>
          <w:p w14:paraId="67D1BE50"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5.000.000</w:t>
            </w:r>
          </w:p>
        </w:tc>
        <w:tc>
          <w:tcPr>
            <w:tcW w:w="1480" w:type="dxa"/>
            <w:tcBorders>
              <w:top w:val="nil"/>
              <w:left w:val="nil"/>
              <w:bottom w:val="single" w:sz="8" w:space="0" w:color="auto"/>
              <w:right w:val="single" w:sz="8" w:space="0" w:color="auto"/>
            </w:tcBorders>
            <w:vAlign w:val="center"/>
            <w:hideMark/>
          </w:tcPr>
          <w:p w14:paraId="747EF819"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5.000.000</w:t>
            </w:r>
          </w:p>
        </w:tc>
        <w:tc>
          <w:tcPr>
            <w:tcW w:w="1400" w:type="dxa"/>
            <w:tcBorders>
              <w:top w:val="nil"/>
              <w:left w:val="nil"/>
              <w:bottom w:val="single" w:sz="8" w:space="0" w:color="auto"/>
              <w:right w:val="single" w:sz="8" w:space="0" w:color="auto"/>
            </w:tcBorders>
            <w:vAlign w:val="center"/>
            <w:hideMark/>
          </w:tcPr>
          <w:p w14:paraId="4600CCA5"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5.000.000</w:t>
            </w:r>
          </w:p>
        </w:tc>
        <w:tc>
          <w:tcPr>
            <w:tcW w:w="1360" w:type="dxa"/>
            <w:tcBorders>
              <w:top w:val="nil"/>
              <w:left w:val="nil"/>
              <w:bottom w:val="single" w:sz="8" w:space="0" w:color="auto"/>
              <w:right w:val="single" w:sz="8" w:space="0" w:color="auto"/>
            </w:tcBorders>
            <w:vAlign w:val="center"/>
            <w:hideMark/>
          </w:tcPr>
          <w:p w14:paraId="27B7AFA2"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5.000.000</w:t>
            </w:r>
          </w:p>
        </w:tc>
      </w:tr>
      <w:tr w:rsidR="00141345" w:rsidRPr="00141345" w14:paraId="08AF459D" w14:textId="77777777" w:rsidTr="00141345">
        <w:trPr>
          <w:trHeight w:val="345"/>
          <w:jc w:val="center"/>
        </w:trPr>
        <w:tc>
          <w:tcPr>
            <w:tcW w:w="2920" w:type="dxa"/>
            <w:tcBorders>
              <w:top w:val="nil"/>
              <w:left w:val="single" w:sz="8" w:space="0" w:color="auto"/>
              <w:bottom w:val="single" w:sz="8" w:space="0" w:color="auto"/>
              <w:right w:val="single" w:sz="8" w:space="0" w:color="auto"/>
            </w:tcBorders>
            <w:vAlign w:val="center"/>
            <w:hideMark/>
          </w:tcPr>
          <w:p w14:paraId="537F651F"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Muebles y Enseres</w:t>
            </w:r>
          </w:p>
        </w:tc>
        <w:tc>
          <w:tcPr>
            <w:tcW w:w="1460" w:type="dxa"/>
            <w:tcBorders>
              <w:top w:val="nil"/>
              <w:left w:val="nil"/>
              <w:bottom w:val="single" w:sz="8" w:space="0" w:color="auto"/>
              <w:right w:val="single" w:sz="8" w:space="0" w:color="auto"/>
            </w:tcBorders>
            <w:vAlign w:val="center"/>
            <w:hideMark/>
          </w:tcPr>
          <w:p w14:paraId="59574A1A"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12.000.000</w:t>
            </w:r>
          </w:p>
        </w:tc>
        <w:tc>
          <w:tcPr>
            <w:tcW w:w="1500" w:type="dxa"/>
            <w:tcBorders>
              <w:top w:val="nil"/>
              <w:left w:val="nil"/>
              <w:bottom w:val="single" w:sz="8" w:space="0" w:color="auto"/>
              <w:right w:val="single" w:sz="8" w:space="0" w:color="auto"/>
            </w:tcBorders>
            <w:vAlign w:val="center"/>
            <w:hideMark/>
          </w:tcPr>
          <w:p w14:paraId="04C29A3F"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1.000.000</w:t>
            </w:r>
          </w:p>
        </w:tc>
        <w:tc>
          <w:tcPr>
            <w:tcW w:w="1480" w:type="dxa"/>
            <w:tcBorders>
              <w:top w:val="nil"/>
              <w:left w:val="nil"/>
              <w:bottom w:val="single" w:sz="8" w:space="0" w:color="auto"/>
              <w:right w:val="single" w:sz="8" w:space="0" w:color="auto"/>
            </w:tcBorders>
            <w:vAlign w:val="center"/>
            <w:hideMark/>
          </w:tcPr>
          <w:p w14:paraId="38A40B59"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1.000.000</w:t>
            </w:r>
          </w:p>
        </w:tc>
        <w:tc>
          <w:tcPr>
            <w:tcW w:w="1400" w:type="dxa"/>
            <w:tcBorders>
              <w:top w:val="nil"/>
              <w:left w:val="nil"/>
              <w:bottom w:val="single" w:sz="8" w:space="0" w:color="auto"/>
              <w:right w:val="single" w:sz="8" w:space="0" w:color="auto"/>
            </w:tcBorders>
            <w:vAlign w:val="center"/>
            <w:hideMark/>
          </w:tcPr>
          <w:p w14:paraId="08543279"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1.000.000</w:t>
            </w:r>
          </w:p>
        </w:tc>
        <w:tc>
          <w:tcPr>
            <w:tcW w:w="1360" w:type="dxa"/>
            <w:tcBorders>
              <w:top w:val="nil"/>
              <w:left w:val="nil"/>
              <w:bottom w:val="single" w:sz="8" w:space="0" w:color="auto"/>
              <w:right w:val="single" w:sz="8" w:space="0" w:color="auto"/>
            </w:tcBorders>
            <w:vAlign w:val="center"/>
            <w:hideMark/>
          </w:tcPr>
          <w:p w14:paraId="2120F6F8"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1.000.000</w:t>
            </w:r>
          </w:p>
        </w:tc>
      </w:tr>
      <w:tr w:rsidR="00141345" w:rsidRPr="00141345" w14:paraId="18E6A215" w14:textId="77777777" w:rsidTr="00141345">
        <w:trPr>
          <w:trHeight w:val="345"/>
          <w:jc w:val="center"/>
        </w:trPr>
        <w:tc>
          <w:tcPr>
            <w:tcW w:w="2920" w:type="dxa"/>
            <w:tcBorders>
              <w:top w:val="nil"/>
              <w:left w:val="single" w:sz="8" w:space="0" w:color="auto"/>
              <w:bottom w:val="single" w:sz="8" w:space="0" w:color="auto"/>
              <w:right w:val="single" w:sz="8" w:space="0" w:color="auto"/>
            </w:tcBorders>
            <w:vAlign w:val="center"/>
            <w:hideMark/>
          </w:tcPr>
          <w:p w14:paraId="470E5062"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Software</w:t>
            </w:r>
          </w:p>
        </w:tc>
        <w:tc>
          <w:tcPr>
            <w:tcW w:w="1460" w:type="dxa"/>
            <w:tcBorders>
              <w:top w:val="nil"/>
              <w:left w:val="nil"/>
              <w:bottom w:val="single" w:sz="8" w:space="0" w:color="auto"/>
              <w:right w:val="single" w:sz="8" w:space="0" w:color="auto"/>
            </w:tcBorders>
            <w:vAlign w:val="center"/>
            <w:hideMark/>
          </w:tcPr>
          <w:p w14:paraId="0B2E89DC"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8.000.000</w:t>
            </w:r>
          </w:p>
        </w:tc>
        <w:tc>
          <w:tcPr>
            <w:tcW w:w="1500" w:type="dxa"/>
            <w:tcBorders>
              <w:top w:val="nil"/>
              <w:left w:val="nil"/>
              <w:bottom w:val="single" w:sz="8" w:space="0" w:color="auto"/>
              <w:right w:val="single" w:sz="8" w:space="0" w:color="auto"/>
            </w:tcBorders>
            <w:vAlign w:val="center"/>
            <w:hideMark/>
          </w:tcPr>
          <w:p w14:paraId="136B70A0"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480" w:type="dxa"/>
            <w:tcBorders>
              <w:top w:val="nil"/>
              <w:left w:val="nil"/>
              <w:bottom w:val="single" w:sz="8" w:space="0" w:color="auto"/>
              <w:right w:val="single" w:sz="8" w:space="0" w:color="auto"/>
            </w:tcBorders>
            <w:vAlign w:val="center"/>
            <w:hideMark/>
          </w:tcPr>
          <w:p w14:paraId="1BCC6A57"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400" w:type="dxa"/>
            <w:tcBorders>
              <w:top w:val="nil"/>
              <w:left w:val="nil"/>
              <w:bottom w:val="single" w:sz="8" w:space="0" w:color="auto"/>
              <w:right w:val="single" w:sz="8" w:space="0" w:color="auto"/>
            </w:tcBorders>
            <w:vAlign w:val="center"/>
            <w:hideMark/>
          </w:tcPr>
          <w:p w14:paraId="0C1858A3"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360" w:type="dxa"/>
            <w:tcBorders>
              <w:top w:val="nil"/>
              <w:left w:val="nil"/>
              <w:bottom w:val="single" w:sz="8" w:space="0" w:color="auto"/>
              <w:right w:val="single" w:sz="8" w:space="0" w:color="auto"/>
            </w:tcBorders>
            <w:vAlign w:val="center"/>
            <w:hideMark/>
          </w:tcPr>
          <w:p w14:paraId="1D0D0E34"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r>
      <w:tr w:rsidR="00141345" w:rsidRPr="00141345" w14:paraId="75245F3F" w14:textId="77777777" w:rsidTr="00141345">
        <w:trPr>
          <w:trHeight w:val="330"/>
          <w:jc w:val="center"/>
        </w:trPr>
        <w:tc>
          <w:tcPr>
            <w:tcW w:w="2920" w:type="dxa"/>
            <w:tcBorders>
              <w:top w:val="nil"/>
              <w:left w:val="single" w:sz="8" w:space="0" w:color="auto"/>
              <w:bottom w:val="single" w:sz="8" w:space="0" w:color="auto"/>
              <w:right w:val="single" w:sz="8" w:space="0" w:color="auto"/>
            </w:tcBorders>
            <w:vAlign w:val="center"/>
            <w:hideMark/>
          </w:tcPr>
          <w:p w14:paraId="62E4B427" w14:textId="77777777" w:rsidR="00141345" w:rsidRPr="00141345" w:rsidRDefault="00141345" w:rsidP="00141345">
            <w:pPr>
              <w:spacing w:after="0" w:line="240" w:lineRule="auto"/>
              <w:jc w:val="left"/>
              <w:rPr>
                <w:rFonts w:ascii="Arial Narrow" w:eastAsia="Times New Roman" w:hAnsi="Arial Narrow" w:cs="Calibri"/>
                <w:i/>
                <w:iCs/>
                <w:color w:val="000000"/>
                <w:szCs w:val="24"/>
                <w:lang w:val="es-CO" w:eastAsia="es-CO"/>
              </w:rPr>
            </w:pPr>
            <w:r w:rsidRPr="00141345">
              <w:rPr>
                <w:rFonts w:ascii="Arial Narrow" w:eastAsia="Times New Roman" w:hAnsi="Arial Narrow" w:cs="Calibri"/>
                <w:i/>
                <w:iCs/>
                <w:color w:val="000000"/>
                <w:szCs w:val="24"/>
                <w:lang w:val="es-CO" w:eastAsia="es-CO"/>
              </w:rPr>
              <w:t>Subtotal Activos fijos</w:t>
            </w:r>
          </w:p>
        </w:tc>
        <w:tc>
          <w:tcPr>
            <w:tcW w:w="1460" w:type="dxa"/>
            <w:tcBorders>
              <w:top w:val="nil"/>
              <w:left w:val="nil"/>
              <w:bottom w:val="single" w:sz="8" w:space="0" w:color="auto"/>
              <w:right w:val="single" w:sz="8" w:space="0" w:color="auto"/>
            </w:tcBorders>
            <w:vAlign w:val="center"/>
            <w:hideMark/>
          </w:tcPr>
          <w:p w14:paraId="7AE022AB"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144.000.000</w:t>
            </w:r>
          </w:p>
        </w:tc>
        <w:tc>
          <w:tcPr>
            <w:tcW w:w="1500" w:type="dxa"/>
            <w:tcBorders>
              <w:top w:val="nil"/>
              <w:left w:val="nil"/>
              <w:bottom w:val="single" w:sz="8" w:space="0" w:color="auto"/>
              <w:right w:val="single" w:sz="8" w:space="0" w:color="auto"/>
            </w:tcBorders>
            <w:vAlign w:val="center"/>
            <w:hideMark/>
          </w:tcPr>
          <w:p w14:paraId="039EE68C"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15.000.000</w:t>
            </w:r>
          </w:p>
        </w:tc>
        <w:tc>
          <w:tcPr>
            <w:tcW w:w="1480" w:type="dxa"/>
            <w:tcBorders>
              <w:top w:val="nil"/>
              <w:left w:val="nil"/>
              <w:bottom w:val="single" w:sz="8" w:space="0" w:color="auto"/>
              <w:right w:val="single" w:sz="8" w:space="0" w:color="auto"/>
            </w:tcBorders>
            <w:vAlign w:val="center"/>
            <w:hideMark/>
          </w:tcPr>
          <w:p w14:paraId="01FF360C"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15.000.000</w:t>
            </w:r>
          </w:p>
        </w:tc>
        <w:tc>
          <w:tcPr>
            <w:tcW w:w="1400" w:type="dxa"/>
            <w:tcBorders>
              <w:top w:val="nil"/>
              <w:left w:val="nil"/>
              <w:bottom w:val="single" w:sz="8" w:space="0" w:color="auto"/>
              <w:right w:val="single" w:sz="8" w:space="0" w:color="auto"/>
            </w:tcBorders>
            <w:vAlign w:val="center"/>
            <w:hideMark/>
          </w:tcPr>
          <w:p w14:paraId="36C90BC7"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15.000.000</w:t>
            </w:r>
          </w:p>
        </w:tc>
        <w:tc>
          <w:tcPr>
            <w:tcW w:w="1360" w:type="dxa"/>
            <w:tcBorders>
              <w:top w:val="nil"/>
              <w:left w:val="nil"/>
              <w:bottom w:val="single" w:sz="8" w:space="0" w:color="auto"/>
              <w:right w:val="single" w:sz="8" w:space="0" w:color="auto"/>
            </w:tcBorders>
            <w:vAlign w:val="center"/>
            <w:hideMark/>
          </w:tcPr>
          <w:p w14:paraId="59D5AB95"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15.000.000</w:t>
            </w:r>
          </w:p>
        </w:tc>
      </w:tr>
      <w:tr w:rsidR="00141345" w:rsidRPr="00141345" w14:paraId="0000FD36" w14:textId="77777777" w:rsidTr="00141345">
        <w:trPr>
          <w:trHeight w:val="645"/>
          <w:jc w:val="center"/>
        </w:trPr>
        <w:tc>
          <w:tcPr>
            <w:tcW w:w="2920" w:type="dxa"/>
            <w:tcBorders>
              <w:top w:val="nil"/>
              <w:left w:val="single" w:sz="8" w:space="0" w:color="auto"/>
              <w:bottom w:val="single" w:sz="8" w:space="0" w:color="auto"/>
              <w:right w:val="single" w:sz="8" w:space="0" w:color="auto"/>
            </w:tcBorders>
            <w:shd w:val="clear" w:color="000000" w:fill="B3B3B3"/>
            <w:vAlign w:val="center"/>
            <w:hideMark/>
          </w:tcPr>
          <w:p w14:paraId="0F66F837"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ACTIVOS DIFERIDOS</w:t>
            </w:r>
          </w:p>
        </w:tc>
        <w:tc>
          <w:tcPr>
            <w:tcW w:w="1460" w:type="dxa"/>
            <w:tcBorders>
              <w:top w:val="nil"/>
              <w:left w:val="nil"/>
              <w:bottom w:val="single" w:sz="8" w:space="0" w:color="auto"/>
              <w:right w:val="single" w:sz="8" w:space="0" w:color="auto"/>
            </w:tcBorders>
            <w:shd w:val="clear" w:color="000000" w:fill="B3B3B3"/>
            <w:vAlign w:val="center"/>
            <w:hideMark/>
          </w:tcPr>
          <w:p w14:paraId="7C4D0110"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500" w:type="dxa"/>
            <w:tcBorders>
              <w:top w:val="nil"/>
              <w:left w:val="nil"/>
              <w:bottom w:val="single" w:sz="8" w:space="0" w:color="auto"/>
              <w:right w:val="single" w:sz="8" w:space="0" w:color="auto"/>
            </w:tcBorders>
            <w:shd w:val="clear" w:color="000000" w:fill="B3B3B3"/>
            <w:vAlign w:val="center"/>
            <w:hideMark/>
          </w:tcPr>
          <w:p w14:paraId="312EADA9"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80" w:type="dxa"/>
            <w:tcBorders>
              <w:top w:val="nil"/>
              <w:left w:val="nil"/>
              <w:bottom w:val="single" w:sz="8" w:space="0" w:color="auto"/>
              <w:right w:val="single" w:sz="8" w:space="0" w:color="auto"/>
            </w:tcBorders>
            <w:shd w:val="clear" w:color="000000" w:fill="B3B3B3"/>
            <w:vAlign w:val="center"/>
            <w:hideMark/>
          </w:tcPr>
          <w:p w14:paraId="66C90721"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00" w:type="dxa"/>
            <w:tcBorders>
              <w:top w:val="nil"/>
              <w:left w:val="nil"/>
              <w:bottom w:val="single" w:sz="8" w:space="0" w:color="auto"/>
              <w:right w:val="single" w:sz="8" w:space="0" w:color="auto"/>
            </w:tcBorders>
            <w:shd w:val="clear" w:color="000000" w:fill="B3B3B3"/>
            <w:vAlign w:val="center"/>
            <w:hideMark/>
          </w:tcPr>
          <w:p w14:paraId="49237BEB"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360" w:type="dxa"/>
            <w:tcBorders>
              <w:top w:val="nil"/>
              <w:left w:val="nil"/>
              <w:bottom w:val="single" w:sz="8" w:space="0" w:color="auto"/>
              <w:right w:val="single" w:sz="8" w:space="0" w:color="auto"/>
            </w:tcBorders>
            <w:shd w:val="clear" w:color="000000" w:fill="B3B3B3"/>
            <w:vAlign w:val="center"/>
            <w:hideMark/>
          </w:tcPr>
          <w:p w14:paraId="7155B4AB"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r>
      <w:tr w:rsidR="00141345" w:rsidRPr="00141345" w14:paraId="0E459CDD" w14:textId="77777777" w:rsidTr="00141345">
        <w:trPr>
          <w:trHeight w:val="345"/>
          <w:jc w:val="center"/>
        </w:trPr>
        <w:tc>
          <w:tcPr>
            <w:tcW w:w="2920" w:type="dxa"/>
            <w:tcBorders>
              <w:top w:val="nil"/>
              <w:left w:val="single" w:sz="8" w:space="0" w:color="auto"/>
              <w:bottom w:val="single" w:sz="8" w:space="0" w:color="auto"/>
              <w:right w:val="single" w:sz="8" w:space="0" w:color="auto"/>
            </w:tcBorders>
            <w:vAlign w:val="center"/>
            <w:hideMark/>
          </w:tcPr>
          <w:p w14:paraId="40FEA21C"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Contratos de Servicio</w:t>
            </w:r>
          </w:p>
        </w:tc>
        <w:tc>
          <w:tcPr>
            <w:tcW w:w="1460" w:type="dxa"/>
            <w:tcBorders>
              <w:top w:val="nil"/>
              <w:left w:val="nil"/>
              <w:bottom w:val="single" w:sz="8" w:space="0" w:color="auto"/>
              <w:right w:val="single" w:sz="8" w:space="0" w:color="auto"/>
            </w:tcBorders>
            <w:vAlign w:val="center"/>
            <w:hideMark/>
          </w:tcPr>
          <w:p w14:paraId="039DED6F"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500" w:type="dxa"/>
            <w:tcBorders>
              <w:top w:val="nil"/>
              <w:left w:val="nil"/>
              <w:bottom w:val="single" w:sz="8" w:space="0" w:color="auto"/>
              <w:right w:val="single" w:sz="8" w:space="0" w:color="auto"/>
            </w:tcBorders>
            <w:vAlign w:val="center"/>
            <w:hideMark/>
          </w:tcPr>
          <w:p w14:paraId="5CAA73D2"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480" w:type="dxa"/>
            <w:tcBorders>
              <w:top w:val="nil"/>
              <w:left w:val="nil"/>
              <w:bottom w:val="single" w:sz="8" w:space="0" w:color="auto"/>
              <w:right w:val="single" w:sz="8" w:space="0" w:color="auto"/>
            </w:tcBorders>
            <w:vAlign w:val="center"/>
            <w:hideMark/>
          </w:tcPr>
          <w:p w14:paraId="122A177C"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400" w:type="dxa"/>
            <w:tcBorders>
              <w:top w:val="nil"/>
              <w:left w:val="nil"/>
              <w:bottom w:val="single" w:sz="8" w:space="0" w:color="auto"/>
              <w:right w:val="single" w:sz="8" w:space="0" w:color="auto"/>
            </w:tcBorders>
            <w:vAlign w:val="center"/>
            <w:hideMark/>
          </w:tcPr>
          <w:p w14:paraId="73D39B81"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360" w:type="dxa"/>
            <w:tcBorders>
              <w:top w:val="nil"/>
              <w:left w:val="nil"/>
              <w:bottom w:val="single" w:sz="8" w:space="0" w:color="auto"/>
              <w:right w:val="single" w:sz="8" w:space="0" w:color="auto"/>
            </w:tcBorders>
            <w:vAlign w:val="center"/>
            <w:hideMark/>
          </w:tcPr>
          <w:p w14:paraId="18018B31"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r>
      <w:tr w:rsidR="00141345" w:rsidRPr="00141345" w14:paraId="23465D0D" w14:textId="77777777" w:rsidTr="00141345">
        <w:trPr>
          <w:trHeight w:val="345"/>
          <w:jc w:val="center"/>
        </w:trPr>
        <w:tc>
          <w:tcPr>
            <w:tcW w:w="2920" w:type="dxa"/>
            <w:tcBorders>
              <w:top w:val="nil"/>
              <w:left w:val="single" w:sz="8" w:space="0" w:color="auto"/>
              <w:bottom w:val="single" w:sz="8" w:space="0" w:color="auto"/>
              <w:right w:val="single" w:sz="8" w:space="0" w:color="auto"/>
            </w:tcBorders>
            <w:vAlign w:val="center"/>
            <w:hideMark/>
          </w:tcPr>
          <w:p w14:paraId="1F9F7765"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Constitución Legal</w:t>
            </w:r>
          </w:p>
        </w:tc>
        <w:tc>
          <w:tcPr>
            <w:tcW w:w="1460" w:type="dxa"/>
            <w:tcBorders>
              <w:top w:val="nil"/>
              <w:left w:val="nil"/>
              <w:bottom w:val="single" w:sz="8" w:space="0" w:color="auto"/>
              <w:right w:val="single" w:sz="8" w:space="0" w:color="auto"/>
            </w:tcBorders>
            <w:vAlign w:val="center"/>
            <w:hideMark/>
          </w:tcPr>
          <w:p w14:paraId="43B41E81"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500" w:type="dxa"/>
            <w:tcBorders>
              <w:top w:val="nil"/>
              <w:left w:val="nil"/>
              <w:bottom w:val="single" w:sz="8" w:space="0" w:color="auto"/>
              <w:right w:val="single" w:sz="8" w:space="0" w:color="auto"/>
            </w:tcBorders>
            <w:vAlign w:val="center"/>
            <w:hideMark/>
          </w:tcPr>
          <w:p w14:paraId="70031945"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480" w:type="dxa"/>
            <w:tcBorders>
              <w:top w:val="nil"/>
              <w:left w:val="nil"/>
              <w:bottom w:val="single" w:sz="8" w:space="0" w:color="auto"/>
              <w:right w:val="single" w:sz="8" w:space="0" w:color="auto"/>
            </w:tcBorders>
            <w:vAlign w:val="center"/>
            <w:hideMark/>
          </w:tcPr>
          <w:p w14:paraId="41ED672C"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400" w:type="dxa"/>
            <w:tcBorders>
              <w:top w:val="nil"/>
              <w:left w:val="nil"/>
              <w:bottom w:val="single" w:sz="8" w:space="0" w:color="auto"/>
              <w:right w:val="single" w:sz="8" w:space="0" w:color="auto"/>
            </w:tcBorders>
            <w:vAlign w:val="center"/>
            <w:hideMark/>
          </w:tcPr>
          <w:p w14:paraId="4B9BED9B"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360" w:type="dxa"/>
            <w:tcBorders>
              <w:top w:val="nil"/>
              <w:left w:val="nil"/>
              <w:bottom w:val="single" w:sz="8" w:space="0" w:color="auto"/>
              <w:right w:val="single" w:sz="8" w:space="0" w:color="auto"/>
            </w:tcBorders>
            <w:vAlign w:val="center"/>
            <w:hideMark/>
          </w:tcPr>
          <w:p w14:paraId="37F73F5B"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r>
      <w:tr w:rsidR="00141345" w:rsidRPr="00141345" w14:paraId="1AFA5A33" w14:textId="77777777" w:rsidTr="00141345">
        <w:trPr>
          <w:trHeight w:val="330"/>
          <w:jc w:val="center"/>
        </w:trPr>
        <w:tc>
          <w:tcPr>
            <w:tcW w:w="2920" w:type="dxa"/>
            <w:tcBorders>
              <w:top w:val="nil"/>
              <w:left w:val="single" w:sz="8" w:space="0" w:color="auto"/>
              <w:bottom w:val="single" w:sz="8" w:space="0" w:color="auto"/>
              <w:right w:val="single" w:sz="8" w:space="0" w:color="auto"/>
            </w:tcBorders>
            <w:vAlign w:val="center"/>
            <w:hideMark/>
          </w:tcPr>
          <w:p w14:paraId="5D6C9124" w14:textId="77777777" w:rsidR="00141345" w:rsidRPr="00141345" w:rsidRDefault="00141345" w:rsidP="00141345">
            <w:pPr>
              <w:spacing w:after="0" w:line="240" w:lineRule="auto"/>
              <w:jc w:val="left"/>
              <w:rPr>
                <w:rFonts w:ascii="Arial Narrow" w:eastAsia="Times New Roman" w:hAnsi="Arial Narrow" w:cs="Calibri"/>
                <w:i/>
                <w:iCs/>
                <w:color w:val="000000"/>
                <w:szCs w:val="24"/>
                <w:lang w:val="es-CO" w:eastAsia="es-CO"/>
              </w:rPr>
            </w:pPr>
            <w:r w:rsidRPr="00141345">
              <w:rPr>
                <w:rFonts w:ascii="Arial Narrow" w:eastAsia="Times New Roman" w:hAnsi="Arial Narrow" w:cs="Calibri"/>
                <w:i/>
                <w:iCs/>
                <w:color w:val="000000"/>
                <w:szCs w:val="24"/>
                <w:lang w:val="es-CO" w:eastAsia="es-CO"/>
              </w:rPr>
              <w:t>Subtotal Activos diferidos</w:t>
            </w:r>
          </w:p>
        </w:tc>
        <w:tc>
          <w:tcPr>
            <w:tcW w:w="1460" w:type="dxa"/>
            <w:tcBorders>
              <w:top w:val="nil"/>
              <w:left w:val="nil"/>
              <w:bottom w:val="single" w:sz="8" w:space="0" w:color="auto"/>
              <w:right w:val="single" w:sz="8" w:space="0" w:color="auto"/>
            </w:tcBorders>
            <w:vAlign w:val="center"/>
            <w:hideMark/>
          </w:tcPr>
          <w:p w14:paraId="2908EE9E"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0</w:t>
            </w:r>
          </w:p>
        </w:tc>
        <w:tc>
          <w:tcPr>
            <w:tcW w:w="1500" w:type="dxa"/>
            <w:tcBorders>
              <w:top w:val="nil"/>
              <w:left w:val="nil"/>
              <w:bottom w:val="single" w:sz="8" w:space="0" w:color="auto"/>
              <w:right w:val="single" w:sz="8" w:space="0" w:color="auto"/>
            </w:tcBorders>
            <w:vAlign w:val="center"/>
            <w:hideMark/>
          </w:tcPr>
          <w:p w14:paraId="56B6E363"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0</w:t>
            </w:r>
          </w:p>
        </w:tc>
        <w:tc>
          <w:tcPr>
            <w:tcW w:w="1480" w:type="dxa"/>
            <w:tcBorders>
              <w:top w:val="nil"/>
              <w:left w:val="nil"/>
              <w:bottom w:val="single" w:sz="8" w:space="0" w:color="auto"/>
              <w:right w:val="single" w:sz="8" w:space="0" w:color="auto"/>
            </w:tcBorders>
            <w:vAlign w:val="center"/>
            <w:hideMark/>
          </w:tcPr>
          <w:p w14:paraId="413E2B73"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0</w:t>
            </w:r>
          </w:p>
        </w:tc>
        <w:tc>
          <w:tcPr>
            <w:tcW w:w="1400" w:type="dxa"/>
            <w:tcBorders>
              <w:top w:val="nil"/>
              <w:left w:val="nil"/>
              <w:bottom w:val="single" w:sz="8" w:space="0" w:color="auto"/>
              <w:right w:val="single" w:sz="8" w:space="0" w:color="auto"/>
            </w:tcBorders>
            <w:vAlign w:val="center"/>
            <w:hideMark/>
          </w:tcPr>
          <w:p w14:paraId="0915B67E"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0</w:t>
            </w:r>
          </w:p>
        </w:tc>
        <w:tc>
          <w:tcPr>
            <w:tcW w:w="1360" w:type="dxa"/>
            <w:tcBorders>
              <w:top w:val="nil"/>
              <w:left w:val="nil"/>
              <w:bottom w:val="single" w:sz="8" w:space="0" w:color="auto"/>
              <w:right w:val="single" w:sz="8" w:space="0" w:color="auto"/>
            </w:tcBorders>
            <w:vAlign w:val="center"/>
            <w:hideMark/>
          </w:tcPr>
          <w:p w14:paraId="2106BFD7"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0</w:t>
            </w:r>
          </w:p>
        </w:tc>
      </w:tr>
      <w:tr w:rsidR="00141345" w:rsidRPr="00141345" w14:paraId="68B92D94" w14:textId="77777777" w:rsidTr="00141345">
        <w:trPr>
          <w:trHeight w:val="960"/>
          <w:jc w:val="center"/>
        </w:trPr>
        <w:tc>
          <w:tcPr>
            <w:tcW w:w="2920" w:type="dxa"/>
            <w:tcBorders>
              <w:top w:val="nil"/>
              <w:left w:val="single" w:sz="8" w:space="0" w:color="auto"/>
              <w:bottom w:val="single" w:sz="8" w:space="0" w:color="auto"/>
              <w:right w:val="single" w:sz="8" w:space="0" w:color="auto"/>
            </w:tcBorders>
            <w:shd w:val="clear" w:color="000000" w:fill="B3B3B3"/>
            <w:vAlign w:val="center"/>
            <w:hideMark/>
          </w:tcPr>
          <w:p w14:paraId="116307C2"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CAPITAL INTELECTUAL</w:t>
            </w:r>
          </w:p>
        </w:tc>
        <w:tc>
          <w:tcPr>
            <w:tcW w:w="1460" w:type="dxa"/>
            <w:tcBorders>
              <w:top w:val="nil"/>
              <w:left w:val="nil"/>
              <w:bottom w:val="single" w:sz="8" w:space="0" w:color="auto"/>
              <w:right w:val="single" w:sz="8" w:space="0" w:color="auto"/>
            </w:tcBorders>
            <w:shd w:val="clear" w:color="000000" w:fill="B3B3B3"/>
            <w:vAlign w:val="center"/>
            <w:hideMark/>
          </w:tcPr>
          <w:p w14:paraId="1F2D5DEB"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500" w:type="dxa"/>
            <w:tcBorders>
              <w:top w:val="nil"/>
              <w:left w:val="nil"/>
              <w:bottom w:val="single" w:sz="8" w:space="0" w:color="auto"/>
              <w:right w:val="single" w:sz="8" w:space="0" w:color="auto"/>
            </w:tcBorders>
            <w:shd w:val="clear" w:color="000000" w:fill="B3B3B3"/>
            <w:vAlign w:val="center"/>
            <w:hideMark/>
          </w:tcPr>
          <w:p w14:paraId="2A78BBF1"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80" w:type="dxa"/>
            <w:tcBorders>
              <w:top w:val="nil"/>
              <w:left w:val="nil"/>
              <w:bottom w:val="single" w:sz="8" w:space="0" w:color="auto"/>
              <w:right w:val="single" w:sz="8" w:space="0" w:color="auto"/>
            </w:tcBorders>
            <w:shd w:val="clear" w:color="000000" w:fill="B3B3B3"/>
            <w:vAlign w:val="center"/>
            <w:hideMark/>
          </w:tcPr>
          <w:p w14:paraId="74CECF89"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00" w:type="dxa"/>
            <w:tcBorders>
              <w:top w:val="nil"/>
              <w:left w:val="nil"/>
              <w:bottom w:val="single" w:sz="8" w:space="0" w:color="auto"/>
              <w:right w:val="single" w:sz="8" w:space="0" w:color="auto"/>
            </w:tcBorders>
            <w:shd w:val="clear" w:color="000000" w:fill="B3B3B3"/>
            <w:vAlign w:val="center"/>
            <w:hideMark/>
          </w:tcPr>
          <w:p w14:paraId="3CFCA372"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360" w:type="dxa"/>
            <w:tcBorders>
              <w:top w:val="nil"/>
              <w:left w:val="nil"/>
              <w:bottom w:val="single" w:sz="8" w:space="0" w:color="auto"/>
              <w:right w:val="single" w:sz="8" w:space="0" w:color="auto"/>
            </w:tcBorders>
            <w:shd w:val="clear" w:color="000000" w:fill="B3B3B3"/>
            <w:vAlign w:val="center"/>
            <w:hideMark/>
          </w:tcPr>
          <w:p w14:paraId="43171CD0"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r>
      <w:tr w:rsidR="00141345" w:rsidRPr="00141345" w14:paraId="55C090C7" w14:textId="77777777" w:rsidTr="00141345">
        <w:trPr>
          <w:trHeight w:val="345"/>
          <w:jc w:val="center"/>
        </w:trPr>
        <w:tc>
          <w:tcPr>
            <w:tcW w:w="2920" w:type="dxa"/>
            <w:tcBorders>
              <w:top w:val="nil"/>
              <w:left w:val="single" w:sz="8" w:space="0" w:color="auto"/>
              <w:bottom w:val="single" w:sz="8" w:space="0" w:color="auto"/>
              <w:right w:val="single" w:sz="8" w:space="0" w:color="auto"/>
            </w:tcBorders>
            <w:vAlign w:val="center"/>
            <w:hideMark/>
          </w:tcPr>
          <w:p w14:paraId="231674B0"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xml:space="preserve">Normas ISO </w:t>
            </w:r>
          </w:p>
        </w:tc>
        <w:tc>
          <w:tcPr>
            <w:tcW w:w="1460" w:type="dxa"/>
            <w:tcBorders>
              <w:top w:val="nil"/>
              <w:left w:val="nil"/>
              <w:bottom w:val="single" w:sz="8" w:space="0" w:color="auto"/>
              <w:right w:val="single" w:sz="8" w:space="0" w:color="auto"/>
            </w:tcBorders>
            <w:vAlign w:val="center"/>
            <w:hideMark/>
          </w:tcPr>
          <w:p w14:paraId="2F874953"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500" w:type="dxa"/>
            <w:tcBorders>
              <w:top w:val="nil"/>
              <w:left w:val="nil"/>
              <w:bottom w:val="single" w:sz="8" w:space="0" w:color="auto"/>
              <w:right w:val="single" w:sz="8" w:space="0" w:color="auto"/>
            </w:tcBorders>
            <w:vAlign w:val="center"/>
            <w:hideMark/>
          </w:tcPr>
          <w:p w14:paraId="7414B045"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480" w:type="dxa"/>
            <w:tcBorders>
              <w:top w:val="nil"/>
              <w:left w:val="nil"/>
              <w:bottom w:val="single" w:sz="8" w:space="0" w:color="auto"/>
              <w:right w:val="single" w:sz="8" w:space="0" w:color="auto"/>
            </w:tcBorders>
            <w:vAlign w:val="center"/>
            <w:hideMark/>
          </w:tcPr>
          <w:p w14:paraId="58BB2CF8"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400" w:type="dxa"/>
            <w:tcBorders>
              <w:top w:val="nil"/>
              <w:left w:val="nil"/>
              <w:bottom w:val="single" w:sz="8" w:space="0" w:color="auto"/>
              <w:right w:val="single" w:sz="8" w:space="0" w:color="auto"/>
            </w:tcBorders>
            <w:vAlign w:val="center"/>
            <w:hideMark/>
          </w:tcPr>
          <w:p w14:paraId="1FB90122"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c>
          <w:tcPr>
            <w:tcW w:w="1360" w:type="dxa"/>
            <w:tcBorders>
              <w:top w:val="nil"/>
              <w:left w:val="nil"/>
              <w:bottom w:val="single" w:sz="8" w:space="0" w:color="auto"/>
              <w:right w:val="single" w:sz="8" w:space="0" w:color="auto"/>
            </w:tcBorders>
            <w:vAlign w:val="center"/>
            <w:hideMark/>
          </w:tcPr>
          <w:p w14:paraId="176D436E" w14:textId="77777777" w:rsidR="00141345" w:rsidRPr="00141345" w:rsidRDefault="00141345" w:rsidP="00141345">
            <w:pPr>
              <w:spacing w:after="0" w:line="240" w:lineRule="auto"/>
              <w:jc w:val="right"/>
              <w:rPr>
                <w:rFonts w:ascii="Arial Narrow" w:eastAsia="Times New Roman" w:hAnsi="Arial Narrow" w:cs="Calibri"/>
                <w:color w:val="000000"/>
                <w:sz w:val="22"/>
                <w:lang w:val="es-CO" w:eastAsia="es-CO"/>
              </w:rPr>
            </w:pPr>
            <w:r w:rsidRPr="00141345">
              <w:rPr>
                <w:rFonts w:ascii="Arial Narrow" w:eastAsia="Times New Roman" w:hAnsi="Arial Narrow" w:cs="Calibri"/>
                <w:color w:val="000000"/>
                <w:sz w:val="22"/>
                <w:lang w:val="es-CO" w:eastAsia="es-CO"/>
              </w:rPr>
              <w:t>0</w:t>
            </w:r>
          </w:p>
        </w:tc>
      </w:tr>
      <w:tr w:rsidR="00141345" w:rsidRPr="00141345" w14:paraId="6AAAFC0E" w14:textId="77777777" w:rsidTr="00141345">
        <w:trPr>
          <w:trHeight w:val="330"/>
          <w:jc w:val="center"/>
        </w:trPr>
        <w:tc>
          <w:tcPr>
            <w:tcW w:w="2920" w:type="dxa"/>
            <w:tcBorders>
              <w:top w:val="nil"/>
              <w:left w:val="single" w:sz="8" w:space="0" w:color="auto"/>
              <w:bottom w:val="single" w:sz="8" w:space="0" w:color="auto"/>
              <w:right w:val="single" w:sz="8" w:space="0" w:color="auto"/>
            </w:tcBorders>
            <w:vAlign w:val="center"/>
            <w:hideMark/>
          </w:tcPr>
          <w:p w14:paraId="577EF683" w14:textId="77777777" w:rsidR="00141345" w:rsidRPr="00141345" w:rsidRDefault="00141345" w:rsidP="00141345">
            <w:pPr>
              <w:spacing w:after="0" w:line="240" w:lineRule="auto"/>
              <w:jc w:val="left"/>
              <w:rPr>
                <w:rFonts w:ascii="Arial Narrow" w:eastAsia="Times New Roman" w:hAnsi="Arial Narrow" w:cs="Calibri"/>
                <w:i/>
                <w:iCs/>
                <w:color w:val="000000"/>
                <w:szCs w:val="24"/>
                <w:lang w:val="es-CO" w:eastAsia="es-CO"/>
              </w:rPr>
            </w:pPr>
            <w:r w:rsidRPr="00141345">
              <w:rPr>
                <w:rFonts w:ascii="Arial Narrow" w:eastAsia="Times New Roman" w:hAnsi="Arial Narrow" w:cs="Calibri"/>
                <w:i/>
                <w:iCs/>
                <w:color w:val="000000"/>
                <w:szCs w:val="24"/>
                <w:lang w:val="es-CO" w:eastAsia="es-CO"/>
              </w:rPr>
              <w:t>Subtotal Capital Intelectual</w:t>
            </w:r>
          </w:p>
        </w:tc>
        <w:tc>
          <w:tcPr>
            <w:tcW w:w="1460" w:type="dxa"/>
            <w:tcBorders>
              <w:top w:val="nil"/>
              <w:left w:val="nil"/>
              <w:bottom w:val="single" w:sz="8" w:space="0" w:color="auto"/>
              <w:right w:val="single" w:sz="8" w:space="0" w:color="auto"/>
            </w:tcBorders>
            <w:vAlign w:val="center"/>
            <w:hideMark/>
          </w:tcPr>
          <w:p w14:paraId="3CC3DFB9"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0</w:t>
            </w:r>
          </w:p>
        </w:tc>
        <w:tc>
          <w:tcPr>
            <w:tcW w:w="1500" w:type="dxa"/>
            <w:tcBorders>
              <w:top w:val="nil"/>
              <w:left w:val="nil"/>
              <w:bottom w:val="single" w:sz="8" w:space="0" w:color="auto"/>
              <w:right w:val="single" w:sz="8" w:space="0" w:color="auto"/>
            </w:tcBorders>
            <w:vAlign w:val="center"/>
            <w:hideMark/>
          </w:tcPr>
          <w:p w14:paraId="416A97C5"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0</w:t>
            </w:r>
          </w:p>
        </w:tc>
        <w:tc>
          <w:tcPr>
            <w:tcW w:w="1480" w:type="dxa"/>
            <w:tcBorders>
              <w:top w:val="nil"/>
              <w:left w:val="nil"/>
              <w:bottom w:val="single" w:sz="8" w:space="0" w:color="auto"/>
              <w:right w:val="single" w:sz="8" w:space="0" w:color="auto"/>
            </w:tcBorders>
            <w:vAlign w:val="center"/>
            <w:hideMark/>
          </w:tcPr>
          <w:p w14:paraId="314D390F"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0</w:t>
            </w:r>
          </w:p>
        </w:tc>
        <w:tc>
          <w:tcPr>
            <w:tcW w:w="1400" w:type="dxa"/>
            <w:tcBorders>
              <w:top w:val="nil"/>
              <w:left w:val="nil"/>
              <w:bottom w:val="single" w:sz="8" w:space="0" w:color="auto"/>
              <w:right w:val="single" w:sz="8" w:space="0" w:color="auto"/>
            </w:tcBorders>
            <w:vAlign w:val="center"/>
            <w:hideMark/>
          </w:tcPr>
          <w:p w14:paraId="7A92BBC7"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0</w:t>
            </w:r>
          </w:p>
        </w:tc>
        <w:tc>
          <w:tcPr>
            <w:tcW w:w="1360" w:type="dxa"/>
            <w:tcBorders>
              <w:top w:val="nil"/>
              <w:left w:val="nil"/>
              <w:bottom w:val="single" w:sz="8" w:space="0" w:color="auto"/>
              <w:right w:val="single" w:sz="8" w:space="0" w:color="auto"/>
            </w:tcBorders>
            <w:vAlign w:val="center"/>
            <w:hideMark/>
          </w:tcPr>
          <w:p w14:paraId="6A3ABE7F"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0</w:t>
            </w:r>
          </w:p>
        </w:tc>
      </w:tr>
      <w:tr w:rsidR="00141345" w:rsidRPr="00141345" w14:paraId="72F4624D" w14:textId="77777777" w:rsidTr="00141345">
        <w:trPr>
          <w:trHeight w:val="330"/>
          <w:jc w:val="center"/>
        </w:trPr>
        <w:tc>
          <w:tcPr>
            <w:tcW w:w="2920" w:type="dxa"/>
            <w:tcBorders>
              <w:top w:val="nil"/>
              <w:left w:val="single" w:sz="8" w:space="0" w:color="auto"/>
              <w:bottom w:val="single" w:sz="8" w:space="0" w:color="auto"/>
              <w:right w:val="single" w:sz="8" w:space="0" w:color="auto"/>
            </w:tcBorders>
            <w:shd w:val="clear" w:color="000000" w:fill="C0C0C0"/>
            <w:vAlign w:val="center"/>
            <w:hideMark/>
          </w:tcPr>
          <w:p w14:paraId="3C9490D5" w14:textId="77777777" w:rsidR="00141345" w:rsidRPr="00141345" w:rsidRDefault="00141345" w:rsidP="00141345">
            <w:pPr>
              <w:spacing w:after="0" w:line="240" w:lineRule="auto"/>
              <w:jc w:val="lef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INVERSIÓN TOTAL</w:t>
            </w:r>
          </w:p>
        </w:tc>
        <w:tc>
          <w:tcPr>
            <w:tcW w:w="1460" w:type="dxa"/>
            <w:tcBorders>
              <w:top w:val="nil"/>
              <w:left w:val="nil"/>
              <w:bottom w:val="single" w:sz="8" w:space="0" w:color="auto"/>
              <w:right w:val="single" w:sz="8" w:space="0" w:color="auto"/>
            </w:tcBorders>
            <w:shd w:val="clear" w:color="000000" w:fill="C0C0C0"/>
            <w:vAlign w:val="center"/>
            <w:hideMark/>
          </w:tcPr>
          <w:p w14:paraId="2A851CDD"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144.000.000</w:t>
            </w:r>
          </w:p>
        </w:tc>
        <w:tc>
          <w:tcPr>
            <w:tcW w:w="1500" w:type="dxa"/>
            <w:tcBorders>
              <w:top w:val="nil"/>
              <w:left w:val="nil"/>
              <w:bottom w:val="single" w:sz="8" w:space="0" w:color="auto"/>
              <w:right w:val="single" w:sz="8" w:space="0" w:color="auto"/>
            </w:tcBorders>
            <w:shd w:val="clear" w:color="000000" w:fill="C0C0C0"/>
            <w:vAlign w:val="center"/>
            <w:hideMark/>
          </w:tcPr>
          <w:p w14:paraId="4FB109D3"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15.000.000</w:t>
            </w:r>
          </w:p>
        </w:tc>
        <w:tc>
          <w:tcPr>
            <w:tcW w:w="1480" w:type="dxa"/>
            <w:tcBorders>
              <w:top w:val="nil"/>
              <w:left w:val="nil"/>
              <w:bottom w:val="single" w:sz="8" w:space="0" w:color="auto"/>
              <w:right w:val="single" w:sz="8" w:space="0" w:color="auto"/>
            </w:tcBorders>
            <w:shd w:val="clear" w:color="000000" w:fill="C0C0C0"/>
            <w:vAlign w:val="center"/>
            <w:hideMark/>
          </w:tcPr>
          <w:p w14:paraId="55D2BEB0"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15.000.000</w:t>
            </w:r>
          </w:p>
        </w:tc>
        <w:tc>
          <w:tcPr>
            <w:tcW w:w="1400" w:type="dxa"/>
            <w:tcBorders>
              <w:top w:val="nil"/>
              <w:left w:val="nil"/>
              <w:bottom w:val="single" w:sz="8" w:space="0" w:color="auto"/>
              <w:right w:val="single" w:sz="8" w:space="0" w:color="auto"/>
            </w:tcBorders>
            <w:shd w:val="clear" w:color="000000" w:fill="C0C0C0"/>
            <w:vAlign w:val="center"/>
            <w:hideMark/>
          </w:tcPr>
          <w:p w14:paraId="10EA5A61"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15.000.000</w:t>
            </w:r>
          </w:p>
        </w:tc>
        <w:tc>
          <w:tcPr>
            <w:tcW w:w="1360" w:type="dxa"/>
            <w:tcBorders>
              <w:top w:val="nil"/>
              <w:left w:val="nil"/>
              <w:bottom w:val="single" w:sz="8" w:space="0" w:color="auto"/>
              <w:right w:val="single" w:sz="8" w:space="0" w:color="auto"/>
            </w:tcBorders>
            <w:shd w:val="clear" w:color="000000" w:fill="C0C0C0"/>
            <w:vAlign w:val="center"/>
            <w:hideMark/>
          </w:tcPr>
          <w:p w14:paraId="0999F90F"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15.000.000</w:t>
            </w:r>
          </w:p>
        </w:tc>
      </w:tr>
    </w:tbl>
    <w:p w14:paraId="63AE4C62" w14:textId="77777777" w:rsidR="00141345" w:rsidRPr="00141345" w:rsidRDefault="00141345" w:rsidP="00141345">
      <w:pPr>
        <w:jc w:val="center"/>
        <w:rPr>
          <w:lang w:val="es-CO"/>
        </w:rPr>
      </w:pPr>
    </w:p>
    <w:p w14:paraId="7A6F7B06" w14:textId="77777777" w:rsidR="003B0E60" w:rsidRPr="00141345" w:rsidRDefault="00000000">
      <w:pPr>
        <w:pStyle w:val="Ttulo2"/>
        <w:rPr>
          <w:lang w:val="es-CO"/>
        </w:rPr>
      </w:pPr>
      <w:bookmarkStart w:id="47" w:name="_Toc227056380"/>
      <w:r w:rsidRPr="00141345">
        <w:rPr>
          <w:lang w:val="es-CO"/>
        </w:rPr>
        <w:lastRenderedPageBreak/>
        <w:t>9.2 FLUJO DE EGRESOS</w:t>
      </w:r>
      <w:bookmarkEnd w:id="47"/>
    </w:p>
    <w:p w14:paraId="21CF8713" w14:textId="77777777" w:rsidR="003B0E60" w:rsidRDefault="00000000">
      <w:pPr>
        <w:rPr>
          <w:lang w:val="es-CO"/>
        </w:rPr>
      </w:pPr>
      <w:r w:rsidRPr="00141345">
        <w:rPr>
          <w:lang w:val="es-CO"/>
        </w:rPr>
        <w:t>Análisis de costos operativos mensuales basados en SMMLV 2025 proyectado con todas las cargas prestacionales según ley colombiana.</w:t>
      </w:r>
    </w:p>
    <w:tbl>
      <w:tblPr>
        <w:tblW w:w="11020" w:type="dxa"/>
        <w:jc w:val="center"/>
        <w:tblCellMar>
          <w:left w:w="70" w:type="dxa"/>
          <w:right w:w="70" w:type="dxa"/>
        </w:tblCellMar>
        <w:tblLook w:val="04A0" w:firstRow="1" w:lastRow="0" w:firstColumn="1" w:lastColumn="0" w:noHBand="0" w:noVBand="1"/>
      </w:tblPr>
      <w:tblGrid>
        <w:gridCol w:w="2960"/>
        <w:gridCol w:w="1600"/>
        <w:gridCol w:w="1740"/>
        <w:gridCol w:w="1600"/>
        <w:gridCol w:w="1640"/>
        <w:gridCol w:w="1480"/>
      </w:tblGrid>
      <w:tr w:rsidR="00141345" w:rsidRPr="00141345" w14:paraId="3C175D8F" w14:textId="77777777" w:rsidTr="00141345">
        <w:trPr>
          <w:trHeight w:val="330"/>
          <w:jc w:val="center"/>
        </w:trPr>
        <w:tc>
          <w:tcPr>
            <w:tcW w:w="2960" w:type="dxa"/>
            <w:tcBorders>
              <w:top w:val="single" w:sz="8" w:space="0" w:color="auto"/>
              <w:left w:val="single" w:sz="8" w:space="0" w:color="auto"/>
              <w:bottom w:val="single" w:sz="8" w:space="0" w:color="auto"/>
              <w:right w:val="single" w:sz="8" w:space="0" w:color="auto"/>
            </w:tcBorders>
            <w:shd w:val="clear" w:color="000000" w:fill="666699"/>
            <w:vAlign w:val="center"/>
            <w:hideMark/>
          </w:tcPr>
          <w:p w14:paraId="40851968" w14:textId="77777777" w:rsidR="00141345" w:rsidRPr="00141345" w:rsidRDefault="00141345" w:rsidP="00141345">
            <w:pPr>
              <w:spacing w:after="0" w:line="240" w:lineRule="auto"/>
              <w:jc w:val="left"/>
              <w:rPr>
                <w:rFonts w:ascii="Arial Narrow" w:eastAsia="Times New Roman" w:hAnsi="Arial Narrow" w:cs="Calibri"/>
                <w:b/>
                <w:bCs/>
                <w:color w:val="FFFFFF"/>
                <w:szCs w:val="24"/>
                <w:lang w:val="es-CO" w:eastAsia="es-CO"/>
              </w:rPr>
            </w:pPr>
            <w:r w:rsidRPr="00141345">
              <w:rPr>
                <w:rFonts w:ascii="Arial Narrow" w:eastAsia="Times New Roman" w:hAnsi="Arial Narrow" w:cs="Calibri"/>
                <w:b/>
                <w:bCs/>
                <w:color w:val="FFFFFF"/>
                <w:szCs w:val="24"/>
                <w:lang w:val="es-CO" w:eastAsia="es-CO"/>
              </w:rPr>
              <w:t>EGRESOS</w:t>
            </w:r>
          </w:p>
        </w:tc>
        <w:tc>
          <w:tcPr>
            <w:tcW w:w="1600" w:type="dxa"/>
            <w:tcBorders>
              <w:top w:val="single" w:sz="8" w:space="0" w:color="auto"/>
              <w:left w:val="nil"/>
              <w:bottom w:val="single" w:sz="8" w:space="0" w:color="auto"/>
              <w:right w:val="single" w:sz="8" w:space="0" w:color="auto"/>
            </w:tcBorders>
            <w:shd w:val="clear" w:color="000000" w:fill="666699"/>
            <w:vAlign w:val="center"/>
            <w:hideMark/>
          </w:tcPr>
          <w:p w14:paraId="4D2C7D21" w14:textId="77777777" w:rsidR="00141345" w:rsidRPr="00141345" w:rsidRDefault="00141345" w:rsidP="00141345">
            <w:pPr>
              <w:spacing w:after="0" w:line="240" w:lineRule="auto"/>
              <w:jc w:val="center"/>
              <w:rPr>
                <w:rFonts w:ascii="Arial Narrow" w:eastAsia="Times New Roman" w:hAnsi="Arial Narrow" w:cs="Calibri"/>
                <w:b/>
                <w:bCs/>
                <w:color w:val="FFFFFF"/>
                <w:szCs w:val="24"/>
                <w:lang w:val="es-CO" w:eastAsia="es-CO"/>
              </w:rPr>
            </w:pPr>
            <w:r w:rsidRPr="00141345">
              <w:rPr>
                <w:rFonts w:ascii="Arial Narrow" w:eastAsia="Times New Roman" w:hAnsi="Arial Narrow" w:cs="Calibri"/>
                <w:b/>
                <w:bCs/>
                <w:color w:val="FFFFFF"/>
                <w:szCs w:val="24"/>
                <w:lang w:val="es-CO" w:eastAsia="es-CO"/>
              </w:rPr>
              <w:t>2025</w:t>
            </w:r>
          </w:p>
        </w:tc>
        <w:tc>
          <w:tcPr>
            <w:tcW w:w="1740" w:type="dxa"/>
            <w:tcBorders>
              <w:top w:val="single" w:sz="8" w:space="0" w:color="auto"/>
              <w:left w:val="nil"/>
              <w:bottom w:val="single" w:sz="8" w:space="0" w:color="auto"/>
              <w:right w:val="single" w:sz="8" w:space="0" w:color="auto"/>
            </w:tcBorders>
            <w:shd w:val="clear" w:color="000000" w:fill="666699"/>
            <w:vAlign w:val="center"/>
            <w:hideMark/>
          </w:tcPr>
          <w:p w14:paraId="3EC9265E" w14:textId="77777777" w:rsidR="00141345" w:rsidRPr="00141345" w:rsidRDefault="00141345" w:rsidP="00141345">
            <w:pPr>
              <w:spacing w:after="0" w:line="240" w:lineRule="auto"/>
              <w:jc w:val="center"/>
              <w:rPr>
                <w:rFonts w:ascii="Arial Narrow" w:eastAsia="Times New Roman" w:hAnsi="Arial Narrow" w:cs="Calibri"/>
                <w:b/>
                <w:bCs/>
                <w:color w:val="FFFFFF"/>
                <w:szCs w:val="24"/>
                <w:lang w:val="es-CO" w:eastAsia="es-CO"/>
              </w:rPr>
            </w:pPr>
            <w:r w:rsidRPr="00141345">
              <w:rPr>
                <w:rFonts w:ascii="Arial Narrow" w:eastAsia="Times New Roman" w:hAnsi="Arial Narrow" w:cs="Calibri"/>
                <w:b/>
                <w:bCs/>
                <w:color w:val="FFFFFF"/>
                <w:szCs w:val="24"/>
                <w:lang w:val="es-CO" w:eastAsia="es-CO"/>
              </w:rPr>
              <w:t>2026</w:t>
            </w:r>
          </w:p>
        </w:tc>
        <w:tc>
          <w:tcPr>
            <w:tcW w:w="1600" w:type="dxa"/>
            <w:tcBorders>
              <w:top w:val="single" w:sz="8" w:space="0" w:color="auto"/>
              <w:left w:val="nil"/>
              <w:bottom w:val="single" w:sz="8" w:space="0" w:color="auto"/>
              <w:right w:val="single" w:sz="8" w:space="0" w:color="auto"/>
            </w:tcBorders>
            <w:shd w:val="clear" w:color="000000" w:fill="666699"/>
            <w:vAlign w:val="center"/>
            <w:hideMark/>
          </w:tcPr>
          <w:p w14:paraId="45D1B3A6" w14:textId="77777777" w:rsidR="00141345" w:rsidRPr="00141345" w:rsidRDefault="00141345" w:rsidP="00141345">
            <w:pPr>
              <w:spacing w:after="0" w:line="240" w:lineRule="auto"/>
              <w:jc w:val="center"/>
              <w:rPr>
                <w:rFonts w:ascii="Arial Narrow" w:eastAsia="Times New Roman" w:hAnsi="Arial Narrow" w:cs="Calibri"/>
                <w:b/>
                <w:bCs/>
                <w:color w:val="FFFFFF"/>
                <w:szCs w:val="24"/>
                <w:lang w:val="es-CO" w:eastAsia="es-CO"/>
              </w:rPr>
            </w:pPr>
            <w:r w:rsidRPr="00141345">
              <w:rPr>
                <w:rFonts w:ascii="Arial Narrow" w:eastAsia="Times New Roman" w:hAnsi="Arial Narrow" w:cs="Calibri"/>
                <w:b/>
                <w:bCs/>
                <w:color w:val="FFFFFF"/>
                <w:szCs w:val="24"/>
                <w:lang w:val="es-CO" w:eastAsia="es-CO"/>
              </w:rPr>
              <w:t>2027</w:t>
            </w:r>
          </w:p>
        </w:tc>
        <w:tc>
          <w:tcPr>
            <w:tcW w:w="1640" w:type="dxa"/>
            <w:tcBorders>
              <w:top w:val="single" w:sz="8" w:space="0" w:color="auto"/>
              <w:left w:val="nil"/>
              <w:bottom w:val="single" w:sz="8" w:space="0" w:color="auto"/>
              <w:right w:val="single" w:sz="8" w:space="0" w:color="auto"/>
            </w:tcBorders>
            <w:shd w:val="clear" w:color="000000" w:fill="666699"/>
            <w:vAlign w:val="center"/>
            <w:hideMark/>
          </w:tcPr>
          <w:p w14:paraId="18E5B66F" w14:textId="77777777" w:rsidR="00141345" w:rsidRPr="00141345" w:rsidRDefault="00141345" w:rsidP="00141345">
            <w:pPr>
              <w:spacing w:after="0" w:line="240" w:lineRule="auto"/>
              <w:jc w:val="center"/>
              <w:rPr>
                <w:rFonts w:ascii="Arial Narrow" w:eastAsia="Times New Roman" w:hAnsi="Arial Narrow" w:cs="Calibri"/>
                <w:b/>
                <w:bCs/>
                <w:color w:val="FFFFFF"/>
                <w:szCs w:val="24"/>
                <w:lang w:val="es-CO" w:eastAsia="es-CO"/>
              </w:rPr>
            </w:pPr>
            <w:r w:rsidRPr="00141345">
              <w:rPr>
                <w:rFonts w:ascii="Arial Narrow" w:eastAsia="Times New Roman" w:hAnsi="Arial Narrow" w:cs="Calibri"/>
                <w:b/>
                <w:bCs/>
                <w:color w:val="FFFFFF"/>
                <w:szCs w:val="24"/>
                <w:lang w:val="es-CO" w:eastAsia="es-CO"/>
              </w:rPr>
              <w:t>2028</w:t>
            </w:r>
          </w:p>
        </w:tc>
        <w:tc>
          <w:tcPr>
            <w:tcW w:w="1480" w:type="dxa"/>
            <w:tcBorders>
              <w:top w:val="single" w:sz="8" w:space="0" w:color="auto"/>
              <w:left w:val="nil"/>
              <w:bottom w:val="single" w:sz="8" w:space="0" w:color="auto"/>
              <w:right w:val="single" w:sz="8" w:space="0" w:color="auto"/>
            </w:tcBorders>
            <w:shd w:val="clear" w:color="000000" w:fill="666699"/>
            <w:vAlign w:val="center"/>
            <w:hideMark/>
          </w:tcPr>
          <w:p w14:paraId="3F946C9B" w14:textId="77777777" w:rsidR="00141345" w:rsidRPr="00141345" w:rsidRDefault="00141345" w:rsidP="00141345">
            <w:pPr>
              <w:spacing w:after="0" w:line="240" w:lineRule="auto"/>
              <w:jc w:val="center"/>
              <w:rPr>
                <w:rFonts w:ascii="Arial Narrow" w:eastAsia="Times New Roman" w:hAnsi="Arial Narrow" w:cs="Calibri"/>
                <w:b/>
                <w:bCs/>
                <w:color w:val="FFFFFF"/>
                <w:szCs w:val="24"/>
                <w:lang w:val="es-CO" w:eastAsia="es-CO"/>
              </w:rPr>
            </w:pPr>
            <w:r w:rsidRPr="00141345">
              <w:rPr>
                <w:rFonts w:ascii="Arial Narrow" w:eastAsia="Times New Roman" w:hAnsi="Arial Narrow" w:cs="Calibri"/>
                <w:b/>
                <w:bCs/>
                <w:color w:val="FFFFFF"/>
                <w:szCs w:val="24"/>
                <w:lang w:val="es-CO" w:eastAsia="es-CO"/>
              </w:rPr>
              <w:t>2029</w:t>
            </w:r>
          </w:p>
        </w:tc>
      </w:tr>
      <w:tr w:rsidR="00141345" w:rsidRPr="00141345" w14:paraId="1E8B63C3" w14:textId="77777777" w:rsidTr="00141345">
        <w:trPr>
          <w:trHeight w:val="330"/>
          <w:jc w:val="center"/>
        </w:trPr>
        <w:tc>
          <w:tcPr>
            <w:tcW w:w="2960" w:type="dxa"/>
            <w:tcBorders>
              <w:top w:val="nil"/>
              <w:left w:val="single" w:sz="8" w:space="0" w:color="auto"/>
              <w:bottom w:val="single" w:sz="8" w:space="0" w:color="auto"/>
              <w:right w:val="single" w:sz="8" w:space="0" w:color="auto"/>
            </w:tcBorders>
            <w:shd w:val="clear" w:color="000000" w:fill="B3B3B3"/>
            <w:vAlign w:val="center"/>
            <w:hideMark/>
          </w:tcPr>
          <w:p w14:paraId="676D1C53"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proofErr w:type="spellStart"/>
            <w:r w:rsidRPr="00141345">
              <w:rPr>
                <w:rFonts w:ascii="Arial Narrow" w:eastAsia="Times New Roman" w:hAnsi="Arial Narrow" w:cs="Calibri"/>
                <w:color w:val="000000"/>
                <w:szCs w:val="24"/>
                <w:lang w:val="es-CO" w:eastAsia="es-CO"/>
              </w:rPr>
              <w:t>Nmina</w:t>
            </w:r>
            <w:proofErr w:type="spellEnd"/>
            <w:r w:rsidRPr="00141345">
              <w:rPr>
                <w:rFonts w:ascii="Arial Narrow" w:eastAsia="Times New Roman" w:hAnsi="Arial Narrow" w:cs="Calibri"/>
                <w:color w:val="000000"/>
                <w:szCs w:val="24"/>
                <w:lang w:val="es-CO" w:eastAsia="es-CO"/>
              </w:rPr>
              <w:t xml:space="preserve"> Campesina y </w:t>
            </w:r>
            <w:proofErr w:type="spellStart"/>
            <w:r w:rsidRPr="00141345">
              <w:rPr>
                <w:rFonts w:ascii="Arial Narrow" w:eastAsia="Times New Roman" w:hAnsi="Arial Narrow" w:cs="Calibri"/>
                <w:color w:val="000000"/>
                <w:szCs w:val="24"/>
                <w:lang w:val="es-CO" w:eastAsia="es-CO"/>
              </w:rPr>
              <w:t>Tcnica</w:t>
            </w:r>
            <w:proofErr w:type="spellEnd"/>
          </w:p>
        </w:tc>
        <w:tc>
          <w:tcPr>
            <w:tcW w:w="1600" w:type="dxa"/>
            <w:tcBorders>
              <w:top w:val="nil"/>
              <w:left w:val="nil"/>
              <w:bottom w:val="single" w:sz="8" w:space="0" w:color="auto"/>
              <w:right w:val="single" w:sz="8" w:space="0" w:color="auto"/>
            </w:tcBorders>
            <w:shd w:val="clear" w:color="000000" w:fill="B3B3B3"/>
            <w:vAlign w:val="center"/>
            <w:hideMark/>
          </w:tcPr>
          <w:p w14:paraId="5FE49323"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19800000</w:t>
            </w:r>
          </w:p>
        </w:tc>
        <w:tc>
          <w:tcPr>
            <w:tcW w:w="1740" w:type="dxa"/>
            <w:tcBorders>
              <w:top w:val="nil"/>
              <w:left w:val="nil"/>
              <w:bottom w:val="single" w:sz="8" w:space="0" w:color="auto"/>
              <w:right w:val="single" w:sz="8" w:space="0" w:color="auto"/>
            </w:tcBorders>
            <w:shd w:val="clear" w:color="000000" w:fill="B3B3B3"/>
            <w:vAlign w:val="center"/>
            <w:hideMark/>
          </w:tcPr>
          <w:p w14:paraId="5EED90A3"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20988000</w:t>
            </w:r>
          </w:p>
        </w:tc>
        <w:tc>
          <w:tcPr>
            <w:tcW w:w="1600" w:type="dxa"/>
            <w:tcBorders>
              <w:top w:val="nil"/>
              <w:left w:val="nil"/>
              <w:bottom w:val="single" w:sz="8" w:space="0" w:color="auto"/>
              <w:right w:val="single" w:sz="8" w:space="0" w:color="auto"/>
            </w:tcBorders>
            <w:shd w:val="clear" w:color="000000" w:fill="B3B3B3"/>
            <w:vAlign w:val="center"/>
            <w:hideMark/>
          </w:tcPr>
          <w:p w14:paraId="5AD29EC5"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22247280</w:t>
            </w:r>
          </w:p>
        </w:tc>
        <w:tc>
          <w:tcPr>
            <w:tcW w:w="1640" w:type="dxa"/>
            <w:tcBorders>
              <w:top w:val="nil"/>
              <w:left w:val="nil"/>
              <w:bottom w:val="single" w:sz="8" w:space="0" w:color="auto"/>
              <w:right w:val="single" w:sz="8" w:space="0" w:color="auto"/>
            </w:tcBorders>
            <w:shd w:val="clear" w:color="000000" w:fill="B3B3B3"/>
            <w:vAlign w:val="center"/>
            <w:hideMark/>
          </w:tcPr>
          <w:p w14:paraId="5D21D870"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23582116</w:t>
            </w:r>
          </w:p>
        </w:tc>
        <w:tc>
          <w:tcPr>
            <w:tcW w:w="1480" w:type="dxa"/>
            <w:tcBorders>
              <w:top w:val="nil"/>
              <w:left w:val="nil"/>
              <w:bottom w:val="single" w:sz="8" w:space="0" w:color="auto"/>
              <w:right w:val="single" w:sz="8" w:space="0" w:color="auto"/>
            </w:tcBorders>
            <w:shd w:val="clear" w:color="000000" w:fill="B3B3B3"/>
            <w:vAlign w:val="center"/>
            <w:hideMark/>
          </w:tcPr>
          <w:p w14:paraId="7679179A"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24997043</w:t>
            </w:r>
          </w:p>
        </w:tc>
      </w:tr>
      <w:tr w:rsidR="00141345" w:rsidRPr="00141345" w14:paraId="78BF6991"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647EEA35"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Combustible y Fletes</w:t>
            </w:r>
          </w:p>
        </w:tc>
        <w:tc>
          <w:tcPr>
            <w:tcW w:w="1600" w:type="dxa"/>
            <w:tcBorders>
              <w:top w:val="nil"/>
              <w:left w:val="nil"/>
              <w:bottom w:val="single" w:sz="8" w:space="0" w:color="auto"/>
              <w:right w:val="single" w:sz="8" w:space="0" w:color="auto"/>
            </w:tcBorders>
            <w:vAlign w:val="center"/>
            <w:hideMark/>
          </w:tcPr>
          <w:p w14:paraId="73EBE032"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8.000.000</w:t>
            </w:r>
          </w:p>
        </w:tc>
        <w:tc>
          <w:tcPr>
            <w:tcW w:w="1740" w:type="dxa"/>
            <w:tcBorders>
              <w:top w:val="nil"/>
              <w:left w:val="nil"/>
              <w:bottom w:val="single" w:sz="8" w:space="0" w:color="auto"/>
              <w:right w:val="single" w:sz="8" w:space="0" w:color="auto"/>
            </w:tcBorders>
            <w:vAlign w:val="center"/>
            <w:hideMark/>
          </w:tcPr>
          <w:p w14:paraId="3B04E26A"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8.480.000</w:t>
            </w:r>
          </w:p>
        </w:tc>
        <w:tc>
          <w:tcPr>
            <w:tcW w:w="1600" w:type="dxa"/>
            <w:tcBorders>
              <w:top w:val="nil"/>
              <w:left w:val="nil"/>
              <w:bottom w:val="single" w:sz="8" w:space="0" w:color="auto"/>
              <w:right w:val="single" w:sz="8" w:space="0" w:color="auto"/>
            </w:tcBorders>
            <w:vAlign w:val="center"/>
            <w:hideMark/>
          </w:tcPr>
          <w:p w14:paraId="456EC6E9"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8.988.800</w:t>
            </w:r>
          </w:p>
        </w:tc>
        <w:tc>
          <w:tcPr>
            <w:tcW w:w="1640" w:type="dxa"/>
            <w:tcBorders>
              <w:top w:val="nil"/>
              <w:left w:val="nil"/>
              <w:bottom w:val="single" w:sz="8" w:space="0" w:color="auto"/>
              <w:right w:val="single" w:sz="8" w:space="0" w:color="auto"/>
            </w:tcBorders>
            <w:vAlign w:val="center"/>
            <w:hideMark/>
          </w:tcPr>
          <w:p w14:paraId="45D1C0A5"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9.528.128</w:t>
            </w:r>
          </w:p>
        </w:tc>
        <w:tc>
          <w:tcPr>
            <w:tcW w:w="1480" w:type="dxa"/>
            <w:tcBorders>
              <w:top w:val="nil"/>
              <w:left w:val="nil"/>
              <w:bottom w:val="single" w:sz="8" w:space="0" w:color="auto"/>
              <w:right w:val="single" w:sz="8" w:space="0" w:color="auto"/>
            </w:tcBorders>
            <w:vAlign w:val="center"/>
            <w:hideMark/>
          </w:tcPr>
          <w:p w14:paraId="1AD85847"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10.099.815</w:t>
            </w:r>
          </w:p>
        </w:tc>
      </w:tr>
      <w:tr w:rsidR="00141345" w:rsidRPr="00141345" w14:paraId="2D7C53FC"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6241CE58"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proofErr w:type="spellStart"/>
            <w:r w:rsidRPr="00141345">
              <w:rPr>
                <w:rFonts w:ascii="Arial Narrow" w:eastAsia="Times New Roman" w:hAnsi="Arial Narrow" w:cs="Calibri"/>
                <w:color w:val="000000"/>
                <w:szCs w:val="24"/>
                <w:lang w:val="es-CO" w:eastAsia="es-CO"/>
              </w:rPr>
              <w:t>Energa</w:t>
            </w:r>
            <w:proofErr w:type="spellEnd"/>
            <w:r w:rsidRPr="00141345">
              <w:rPr>
                <w:rFonts w:ascii="Arial Narrow" w:eastAsia="Times New Roman" w:hAnsi="Arial Narrow" w:cs="Calibri"/>
                <w:color w:val="000000"/>
                <w:szCs w:val="24"/>
                <w:lang w:val="es-CO" w:eastAsia="es-CO"/>
              </w:rPr>
              <w:t xml:space="preserve"> y Mantenimiento</w:t>
            </w:r>
          </w:p>
        </w:tc>
        <w:tc>
          <w:tcPr>
            <w:tcW w:w="1600" w:type="dxa"/>
            <w:tcBorders>
              <w:top w:val="nil"/>
              <w:left w:val="nil"/>
              <w:bottom w:val="single" w:sz="8" w:space="0" w:color="auto"/>
              <w:right w:val="single" w:sz="8" w:space="0" w:color="auto"/>
            </w:tcBorders>
            <w:vAlign w:val="center"/>
            <w:hideMark/>
          </w:tcPr>
          <w:p w14:paraId="1195EAC0"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5.000.000</w:t>
            </w:r>
          </w:p>
        </w:tc>
        <w:tc>
          <w:tcPr>
            <w:tcW w:w="1740" w:type="dxa"/>
            <w:tcBorders>
              <w:top w:val="nil"/>
              <w:left w:val="nil"/>
              <w:bottom w:val="single" w:sz="8" w:space="0" w:color="auto"/>
              <w:right w:val="single" w:sz="8" w:space="0" w:color="auto"/>
            </w:tcBorders>
            <w:vAlign w:val="center"/>
            <w:hideMark/>
          </w:tcPr>
          <w:p w14:paraId="3F5B86FD"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5.300.000</w:t>
            </w:r>
          </w:p>
        </w:tc>
        <w:tc>
          <w:tcPr>
            <w:tcW w:w="1600" w:type="dxa"/>
            <w:tcBorders>
              <w:top w:val="nil"/>
              <w:left w:val="nil"/>
              <w:bottom w:val="single" w:sz="8" w:space="0" w:color="auto"/>
              <w:right w:val="single" w:sz="8" w:space="0" w:color="auto"/>
            </w:tcBorders>
            <w:vAlign w:val="center"/>
            <w:hideMark/>
          </w:tcPr>
          <w:p w14:paraId="35567D70"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5.618.000</w:t>
            </w:r>
          </w:p>
        </w:tc>
        <w:tc>
          <w:tcPr>
            <w:tcW w:w="1640" w:type="dxa"/>
            <w:tcBorders>
              <w:top w:val="nil"/>
              <w:left w:val="nil"/>
              <w:bottom w:val="single" w:sz="8" w:space="0" w:color="auto"/>
              <w:right w:val="single" w:sz="8" w:space="0" w:color="auto"/>
            </w:tcBorders>
            <w:vAlign w:val="center"/>
            <w:hideMark/>
          </w:tcPr>
          <w:p w14:paraId="5217103F"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5.955.080</w:t>
            </w:r>
          </w:p>
        </w:tc>
        <w:tc>
          <w:tcPr>
            <w:tcW w:w="1480" w:type="dxa"/>
            <w:tcBorders>
              <w:top w:val="nil"/>
              <w:left w:val="nil"/>
              <w:bottom w:val="single" w:sz="8" w:space="0" w:color="auto"/>
              <w:right w:val="single" w:sz="8" w:space="0" w:color="auto"/>
            </w:tcBorders>
            <w:vAlign w:val="center"/>
            <w:hideMark/>
          </w:tcPr>
          <w:p w14:paraId="59D72391"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6.312.384</w:t>
            </w:r>
          </w:p>
        </w:tc>
      </w:tr>
      <w:tr w:rsidR="00141345" w:rsidRPr="00141345" w14:paraId="785B6F8B"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15AEAA04"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Seguros y Otros</w:t>
            </w:r>
          </w:p>
        </w:tc>
        <w:tc>
          <w:tcPr>
            <w:tcW w:w="1600" w:type="dxa"/>
            <w:tcBorders>
              <w:top w:val="nil"/>
              <w:left w:val="nil"/>
              <w:bottom w:val="single" w:sz="8" w:space="0" w:color="auto"/>
              <w:right w:val="single" w:sz="8" w:space="0" w:color="auto"/>
            </w:tcBorders>
            <w:vAlign w:val="center"/>
            <w:hideMark/>
          </w:tcPr>
          <w:p w14:paraId="68BD0928"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2.000.000</w:t>
            </w:r>
          </w:p>
        </w:tc>
        <w:tc>
          <w:tcPr>
            <w:tcW w:w="1740" w:type="dxa"/>
            <w:tcBorders>
              <w:top w:val="nil"/>
              <w:left w:val="nil"/>
              <w:bottom w:val="single" w:sz="8" w:space="0" w:color="auto"/>
              <w:right w:val="single" w:sz="8" w:space="0" w:color="auto"/>
            </w:tcBorders>
            <w:vAlign w:val="center"/>
            <w:hideMark/>
          </w:tcPr>
          <w:p w14:paraId="37153C17"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2.120.000</w:t>
            </w:r>
          </w:p>
        </w:tc>
        <w:tc>
          <w:tcPr>
            <w:tcW w:w="1600" w:type="dxa"/>
            <w:tcBorders>
              <w:top w:val="nil"/>
              <w:left w:val="nil"/>
              <w:bottom w:val="single" w:sz="8" w:space="0" w:color="auto"/>
              <w:right w:val="single" w:sz="8" w:space="0" w:color="auto"/>
            </w:tcBorders>
            <w:vAlign w:val="center"/>
            <w:hideMark/>
          </w:tcPr>
          <w:p w14:paraId="44AF2229"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2.247.200</w:t>
            </w:r>
          </w:p>
        </w:tc>
        <w:tc>
          <w:tcPr>
            <w:tcW w:w="1640" w:type="dxa"/>
            <w:tcBorders>
              <w:top w:val="nil"/>
              <w:left w:val="nil"/>
              <w:bottom w:val="single" w:sz="8" w:space="0" w:color="auto"/>
              <w:right w:val="single" w:sz="8" w:space="0" w:color="auto"/>
            </w:tcBorders>
            <w:vAlign w:val="center"/>
            <w:hideMark/>
          </w:tcPr>
          <w:p w14:paraId="0DBE56A4"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2.382.032</w:t>
            </w:r>
          </w:p>
        </w:tc>
        <w:tc>
          <w:tcPr>
            <w:tcW w:w="1480" w:type="dxa"/>
            <w:tcBorders>
              <w:top w:val="nil"/>
              <w:left w:val="nil"/>
              <w:bottom w:val="single" w:sz="8" w:space="0" w:color="auto"/>
              <w:right w:val="single" w:sz="8" w:space="0" w:color="auto"/>
            </w:tcBorders>
            <w:vAlign w:val="center"/>
            <w:hideMark/>
          </w:tcPr>
          <w:p w14:paraId="5A0E7997"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2.524.953</w:t>
            </w:r>
          </w:p>
        </w:tc>
      </w:tr>
      <w:tr w:rsidR="00141345" w:rsidRPr="00141345" w14:paraId="37F0D268"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66D31198" w14:textId="77777777" w:rsidR="00141345" w:rsidRPr="00141345" w:rsidRDefault="00141345" w:rsidP="00141345">
            <w:pPr>
              <w:spacing w:after="0" w:line="240" w:lineRule="auto"/>
              <w:jc w:val="left"/>
              <w:rPr>
                <w:rFonts w:ascii="Arial Narrow" w:eastAsia="Times New Roman" w:hAnsi="Arial Narrow" w:cs="Calibri"/>
                <w:b/>
                <w:bCs/>
                <w:i/>
                <w:iCs/>
                <w:color w:val="000000"/>
                <w:szCs w:val="24"/>
                <w:lang w:val="es-CO" w:eastAsia="es-CO"/>
              </w:rPr>
            </w:pPr>
            <w:proofErr w:type="gramStart"/>
            <w:r w:rsidRPr="00141345">
              <w:rPr>
                <w:rFonts w:ascii="Arial Narrow" w:eastAsia="Times New Roman" w:hAnsi="Arial Narrow" w:cs="Calibri"/>
                <w:b/>
                <w:bCs/>
                <w:i/>
                <w:iCs/>
                <w:color w:val="000000"/>
                <w:szCs w:val="24"/>
                <w:lang w:val="es-CO" w:eastAsia="es-CO"/>
              </w:rPr>
              <w:t>Total</w:t>
            </w:r>
            <w:proofErr w:type="gramEnd"/>
            <w:r w:rsidRPr="00141345">
              <w:rPr>
                <w:rFonts w:ascii="Arial Narrow" w:eastAsia="Times New Roman" w:hAnsi="Arial Narrow" w:cs="Calibri"/>
                <w:b/>
                <w:bCs/>
                <w:i/>
                <w:iCs/>
                <w:color w:val="000000"/>
                <w:szCs w:val="24"/>
                <w:lang w:val="es-CO" w:eastAsia="es-CO"/>
              </w:rPr>
              <w:t xml:space="preserve"> Costos de Producción</w:t>
            </w:r>
          </w:p>
        </w:tc>
        <w:tc>
          <w:tcPr>
            <w:tcW w:w="1600" w:type="dxa"/>
            <w:tcBorders>
              <w:top w:val="nil"/>
              <w:left w:val="nil"/>
              <w:bottom w:val="single" w:sz="8" w:space="0" w:color="auto"/>
              <w:right w:val="single" w:sz="8" w:space="0" w:color="auto"/>
            </w:tcBorders>
            <w:vAlign w:val="center"/>
            <w:hideMark/>
          </w:tcPr>
          <w:p w14:paraId="4A56D5DA"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15.000.000</w:t>
            </w:r>
          </w:p>
        </w:tc>
        <w:tc>
          <w:tcPr>
            <w:tcW w:w="1740" w:type="dxa"/>
            <w:tcBorders>
              <w:top w:val="nil"/>
              <w:left w:val="nil"/>
              <w:bottom w:val="single" w:sz="8" w:space="0" w:color="auto"/>
              <w:right w:val="single" w:sz="8" w:space="0" w:color="auto"/>
            </w:tcBorders>
            <w:vAlign w:val="center"/>
            <w:hideMark/>
          </w:tcPr>
          <w:p w14:paraId="0056D9AD"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15.900.000</w:t>
            </w:r>
          </w:p>
        </w:tc>
        <w:tc>
          <w:tcPr>
            <w:tcW w:w="1600" w:type="dxa"/>
            <w:tcBorders>
              <w:top w:val="nil"/>
              <w:left w:val="nil"/>
              <w:bottom w:val="single" w:sz="8" w:space="0" w:color="auto"/>
              <w:right w:val="single" w:sz="8" w:space="0" w:color="auto"/>
            </w:tcBorders>
            <w:vAlign w:val="center"/>
            <w:hideMark/>
          </w:tcPr>
          <w:p w14:paraId="1EE96E48"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16.854.000</w:t>
            </w:r>
          </w:p>
        </w:tc>
        <w:tc>
          <w:tcPr>
            <w:tcW w:w="1640" w:type="dxa"/>
            <w:tcBorders>
              <w:top w:val="nil"/>
              <w:left w:val="nil"/>
              <w:bottom w:val="single" w:sz="8" w:space="0" w:color="auto"/>
              <w:right w:val="single" w:sz="8" w:space="0" w:color="auto"/>
            </w:tcBorders>
            <w:vAlign w:val="center"/>
            <w:hideMark/>
          </w:tcPr>
          <w:p w14:paraId="7C388EFB"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17.865.240</w:t>
            </w:r>
          </w:p>
        </w:tc>
        <w:tc>
          <w:tcPr>
            <w:tcW w:w="1480" w:type="dxa"/>
            <w:tcBorders>
              <w:top w:val="nil"/>
              <w:left w:val="nil"/>
              <w:bottom w:val="single" w:sz="8" w:space="0" w:color="auto"/>
              <w:right w:val="single" w:sz="8" w:space="0" w:color="auto"/>
            </w:tcBorders>
            <w:vAlign w:val="center"/>
            <w:hideMark/>
          </w:tcPr>
          <w:p w14:paraId="20D21EB5"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18.937.152</w:t>
            </w:r>
          </w:p>
        </w:tc>
      </w:tr>
      <w:tr w:rsidR="00141345" w:rsidRPr="00141345" w14:paraId="4EEB8A68"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2CC4B2A7"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11068677"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740" w:type="dxa"/>
            <w:tcBorders>
              <w:top w:val="nil"/>
              <w:left w:val="nil"/>
              <w:bottom w:val="single" w:sz="8" w:space="0" w:color="auto"/>
              <w:right w:val="single" w:sz="8" w:space="0" w:color="auto"/>
            </w:tcBorders>
            <w:vAlign w:val="center"/>
            <w:hideMark/>
          </w:tcPr>
          <w:p w14:paraId="426135E2"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265CF0DA"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40" w:type="dxa"/>
            <w:tcBorders>
              <w:top w:val="nil"/>
              <w:left w:val="nil"/>
              <w:bottom w:val="single" w:sz="8" w:space="0" w:color="auto"/>
              <w:right w:val="single" w:sz="8" w:space="0" w:color="auto"/>
            </w:tcBorders>
            <w:vAlign w:val="center"/>
            <w:hideMark/>
          </w:tcPr>
          <w:p w14:paraId="56909530"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80" w:type="dxa"/>
            <w:tcBorders>
              <w:top w:val="nil"/>
              <w:left w:val="nil"/>
              <w:bottom w:val="single" w:sz="8" w:space="0" w:color="auto"/>
              <w:right w:val="single" w:sz="8" w:space="0" w:color="auto"/>
            </w:tcBorders>
            <w:vAlign w:val="center"/>
            <w:hideMark/>
          </w:tcPr>
          <w:p w14:paraId="03B842E9"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r>
      <w:tr w:rsidR="00141345" w:rsidRPr="00141345" w14:paraId="23F19888" w14:textId="77777777" w:rsidTr="00141345">
        <w:trPr>
          <w:trHeight w:val="960"/>
          <w:jc w:val="center"/>
        </w:trPr>
        <w:tc>
          <w:tcPr>
            <w:tcW w:w="2960" w:type="dxa"/>
            <w:tcBorders>
              <w:top w:val="nil"/>
              <w:left w:val="single" w:sz="8" w:space="0" w:color="auto"/>
              <w:bottom w:val="single" w:sz="8" w:space="0" w:color="auto"/>
              <w:right w:val="single" w:sz="8" w:space="0" w:color="auto"/>
            </w:tcBorders>
            <w:shd w:val="clear" w:color="000000" w:fill="B3B3B3"/>
            <w:vAlign w:val="center"/>
            <w:hideMark/>
          </w:tcPr>
          <w:p w14:paraId="3D29A69A"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COSTOS COMERCIALIZACIÓN Y VENTAS</w:t>
            </w:r>
          </w:p>
        </w:tc>
        <w:tc>
          <w:tcPr>
            <w:tcW w:w="1600" w:type="dxa"/>
            <w:tcBorders>
              <w:top w:val="nil"/>
              <w:left w:val="nil"/>
              <w:bottom w:val="single" w:sz="8" w:space="0" w:color="auto"/>
              <w:right w:val="single" w:sz="8" w:space="0" w:color="auto"/>
            </w:tcBorders>
            <w:shd w:val="clear" w:color="000000" w:fill="B3B3B3"/>
            <w:vAlign w:val="center"/>
            <w:hideMark/>
          </w:tcPr>
          <w:p w14:paraId="01E92E3A"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 </w:t>
            </w:r>
          </w:p>
        </w:tc>
        <w:tc>
          <w:tcPr>
            <w:tcW w:w="1740" w:type="dxa"/>
            <w:tcBorders>
              <w:top w:val="nil"/>
              <w:left w:val="nil"/>
              <w:bottom w:val="single" w:sz="8" w:space="0" w:color="auto"/>
              <w:right w:val="single" w:sz="8" w:space="0" w:color="auto"/>
            </w:tcBorders>
            <w:shd w:val="clear" w:color="000000" w:fill="B3B3B3"/>
            <w:vAlign w:val="center"/>
            <w:hideMark/>
          </w:tcPr>
          <w:p w14:paraId="699F1719"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 </w:t>
            </w:r>
          </w:p>
        </w:tc>
        <w:tc>
          <w:tcPr>
            <w:tcW w:w="1600" w:type="dxa"/>
            <w:tcBorders>
              <w:top w:val="nil"/>
              <w:left w:val="nil"/>
              <w:bottom w:val="single" w:sz="8" w:space="0" w:color="auto"/>
              <w:right w:val="single" w:sz="8" w:space="0" w:color="auto"/>
            </w:tcBorders>
            <w:shd w:val="clear" w:color="000000" w:fill="B3B3B3"/>
            <w:vAlign w:val="center"/>
            <w:hideMark/>
          </w:tcPr>
          <w:p w14:paraId="1746047C"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 </w:t>
            </w:r>
          </w:p>
        </w:tc>
        <w:tc>
          <w:tcPr>
            <w:tcW w:w="1640" w:type="dxa"/>
            <w:tcBorders>
              <w:top w:val="nil"/>
              <w:left w:val="nil"/>
              <w:bottom w:val="single" w:sz="8" w:space="0" w:color="auto"/>
              <w:right w:val="single" w:sz="8" w:space="0" w:color="auto"/>
            </w:tcBorders>
            <w:shd w:val="clear" w:color="000000" w:fill="B3B3B3"/>
            <w:vAlign w:val="center"/>
            <w:hideMark/>
          </w:tcPr>
          <w:p w14:paraId="7426D0D3"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 </w:t>
            </w:r>
          </w:p>
        </w:tc>
        <w:tc>
          <w:tcPr>
            <w:tcW w:w="1480" w:type="dxa"/>
            <w:tcBorders>
              <w:top w:val="nil"/>
              <w:left w:val="nil"/>
              <w:bottom w:val="single" w:sz="8" w:space="0" w:color="auto"/>
              <w:right w:val="single" w:sz="8" w:space="0" w:color="auto"/>
            </w:tcBorders>
            <w:shd w:val="clear" w:color="000000" w:fill="B3B3B3"/>
            <w:vAlign w:val="center"/>
            <w:hideMark/>
          </w:tcPr>
          <w:p w14:paraId="10262F4F"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 </w:t>
            </w:r>
          </w:p>
        </w:tc>
      </w:tr>
      <w:tr w:rsidR="00141345" w:rsidRPr="00141345" w14:paraId="79F713DD"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0675610B"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Publicidad</w:t>
            </w:r>
          </w:p>
        </w:tc>
        <w:tc>
          <w:tcPr>
            <w:tcW w:w="1600" w:type="dxa"/>
            <w:tcBorders>
              <w:top w:val="nil"/>
              <w:left w:val="nil"/>
              <w:bottom w:val="single" w:sz="8" w:space="0" w:color="auto"/>
              <w:right w:val="single" w:sz="8" w:space="0" w:color="auto"/>
            </w:tcBorders>
            <w:vAlign w:val="center"/>
            <w:hideMark/>
          </w:tcPr>
          <w:p w14:paraId="601888FC"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5.500.000</w:t>
            </w:r>
          </w:p>
        </w:tc>
        <w:tc>
          <w:tcPr>
            <w:tcW w:w="1740" w:type="dxa"/>
            <w:tcBorders>
              <w:top w:val="nil"/>
              <w:left w:val="nil"/>
              <w:bottom w:val="single" w:sz="8" w:space="0" w:color="auto"/>
              <w:right w:val="single" w:sz="8" w:space="0" w:color="auto"/>
            </w:tcBorders>
            <w:vAlign w:val="center"/>
            <w:hideMark/>
          </w:tcPr>
          <w:p w14:paraId="284C08E9"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5.775.000</w:t>
            </w:r>
          </w:p>
        </w:tc>
        <w:tc>
          <w:tcPr>
            <w:tcW w:w="1600" w:type="dxa"/>
            <w:tcBorders>
              <w:top w:val="nil"/>
              <w:left w:val="nil"/>
              <w:bottom w:val="single" w:sz="8" w:space="0" w:color="auto"/>
              <w:right w:val="single" w:sz="8" w:space="0" w:color="auto"/>
            </w:tcBorders>
            <w:vAlign w:val="center"/>
            <w:hideMark/>
          </w:tcPr>
          <w:p w14:paraId="07FE9290"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6.063.750</w:t>
            </w:r>
          </w:p>
        </w:tc>
        <w:tc>
          <w:tcPr>
            <w:tcW w:w="1640" w:type="dxa"/>
            <w:tcBorders>
              <w:top w:val="nil"/>
              <w:left w:val="nil"/>
              <w:bottom w:val="single" w:sz="8" w:space="0" w:color="auto"/>
              <w:right w:val="single" w:sz="8" w:space="0" w:color="auto"/>
            </w:tcBorders>
            <w:vAlign w:val="center"/>
            <w:hideMark/>
          </w:tcPr>
          <w:p w14:paraId="4C494F77"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6.366.937</w:t>
            </w:r>
          </w:p>
        </w:tc>
        <w:tc>
          <w:tcPr>
            <w:tcW w:w="1480" w:type="dxa"/>
            <w:tcBorders>
              <w:top w:val="nil"/>
              <w:left w:val="nil"/>
              <w:bottom w:val="single" w:sz="8" w:space="0" w:color="auto"/>
              <w:right w:val="single" w:sz="8" w:space="0" w:color="auto"/>
            </w:tcBorders>
            <w:vAlign w:val="center"/>
            <w:hideMark/>
          </w:tcPr>
          <w:p w14:paraId="337A6811"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6.685.284</w:t>
            </w:r>
          </w:p>
        </w:tc>
      </w:tr>
      <w:tr w:rsidR="00141345" w:rsidRPr="00141345" w14:paraId="2AB81E5F"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16C1EE43"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Vendedores</w:t>
            </w:r>
          </w:p>
        </w:tc>
        <w:tc>
          <w:tcPr>
            <w:tcW w:w="1600" w:type="dxa"/>
            <w:tcBorders>
              <w:top w:val="nil"/>
              <w:left w:val="nil"/>
              <w:bottom w:val="single" w:sz="8" w:space="0" w:color="auto"/>
              <w:right w:val="single" w:sz="8" w:space="0" w:color="auto"/>
            </w:tcBorders>
            <w:vAlign w:val="center"/>
            <w:hideMark/>
          </w:tcPr>
          <w:p w14:paraId="28DE4640"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9.000.000</w:t>
            </w:r>
          </w:p>
        </w:tc>
        <w:tc>
          <w:tcPr>
            <w:tcW w:w="1740" w:type="dxa"/>
            <w:tcBorders>
              <w:top w:val="nil"/>
              <w:left w:val="nil"/>
              <w:bottom w:val="single" w:sz="8" w:space="0" w:color="auto"/>
              <w:right w:val="single" w:sz="8" w:space="0" w:color="auto"/>
            </w:tcBorders>
            <w:vAlign w:val="center"/>
            <w:hideMark/>
          </w:tcPr>
          <w:p w14:paraId="7239CAC8"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9.450.000</w:t>
            </w:r>
          </w:p>
        </w:tc>
        <w:tc>
          <w:tcPr>
            <w:tcW w:w="1600" w:type="dxa"/>
            <w:tcBorders>
              <w:top w:val="nil"/>
              <w:left w:val="nil"/>
              <w:bottom w:val="single" w:sz="8" w:space="0" w:color="auto"/>
              <w:right w:val="single" w:sz="8" w:space="0" w:color="auto"/>
            </w:tcBorders>
            <w:vAlign w:val="center"/>
            <w:hideMark/>
          </w:tcPr>
          <w:p w14:paraId="2E254A13"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9.922.500</w:t>
            </w:r>
          </w:p>
        </w:tc>
        <w:tc>
          <w:tcPr>
            <w:tcW w:w="1640" w:type="dxa"/>
            <w:tcBorders>
              <w:top w:val="nil"/>
              <w:left w:val="nil"/>
              <w:bottom w:val="single" w:sz="8" w:space="0" w:color="auto"/>
              <w:right w:val="single" w:sz="8" w:space="0" w:color="auto"/>
            </w:tcBorders>
            <w:vAlign w:val="center"/>
            <w:hideMark/>
          </w:tcPr>
          <w:p w14:paraId="679798A3"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10.418.625</w:t>
            </w:r>
          </w:p>
        </w:tc>
        <w:tc>
          <w:tcPr>
            <w:tcW w:w="1480" w:type="dxa"/>
            <w:tcBorders>
              <w:top w:val="nil"/>
              <w:left w:val="nil"/>
              <w:bottom w:val="single" w:sz="8" w:space="0" w:color="auto"/>
              <w:right w:val="single" w:sz="8" w:space="0" w:color="auto"/>
            </w:tcBorders>
            <w:vAlign w:val="center"/>
            <w:hideMark/>
          </w:tcPr>
          <w:p w14:paraId="3DC787F9"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10.939.556</w:t>
            </w:r>
          </w:p>
        </w:tc>
      </w:tr>
      <w:tr w:rsidR="00141345" w:rsidRPr="00141345" w14:paraId="5363258A"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7471DDDA"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Empaque</w:t>
            </w:r>
          </w:p>
        </w:tc>
        <w:tc>
          <w:tcPr>
            <w:tcW w:w="1600" w:type="dxa"/>
            <w:tcBorders>
              <w:top w:val="nil"/>
              <w:left w:val="nil"/>
              <w:bottom w:val="single" w:sz="8" w:space="0" w:color="auto"/>
              <w:right w:val="single" w:sz="8" w:space="0" w:color="auto"/>
            </w:tcBorders>
            <w:vAlign w:val="center"/>
            <w:hideMark/>
          </w:tcPr>
          <w:p w14:paraId="4F58EF01"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6.000.000</w:t>
            </w:r>
          </w:p>
        </w:tc>
        <w:tc>
          <w:tcPr>
            <w:tcW w:w="1740" w:type="dxa"/>
            <w:tcBorders>
              <w:top w:val="nil"/>
              <w:left w:val="nil"/>
              <w:bottom w:val="single" w:sz="8" w:space="0" w:color="auto"/>
              <w:right w:val="single" w:sz="8" w:space="0" w:color="auto"/>
            </w:tcBorders>
            <w:vAlign w:val="center"/>
            <w:hideMark/>
          </w:tcPr>
          <w:p w14:paraId="21D5C81D"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6.300.000</w:t>
            </w:r>
          </w:p>
        </w:tc>
        <w:tc>
          <w:tcPr>
            <w:tcW w:w="1600" w:type="dxa"/>
            <w:tcBorders>
              <w:top w:val="nil"/>
              <w:left w:val="nil"/>
              <w:bottom w:val="single" w:sz="8" w:space="0" w:color="auto"/>
              <w:right w:val="single" w:sz="8" w:space="0" w:color="auto"/>
            </w:tcBorders>
            <w:vAlign w:val="center"/>
            <w:hideMark/>
          </w:tcPr>
          <w:p w14:paraId="216AD6B4"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6.615.000</w:t>
            </w:r>
          </w:p>
        </w:tc>
        <w:tc>
          <w:tcPr>
            <w:tcW w:w="1640" w:type="dxa"/>
            <w:tcBorders>
              <w:top w:val="nil"/>
              <w:left w:val="nil"/>
              <w:bottom w:val="single" w:sz="8" w:space="0" w:color="auto"/>
              <w:right w:val="single" w:sz="8" w:space="0" w:color="auto"/>
            </w:tcBorders>
            <w:vAlign w:val="center"/>
            <w:hideMark/>
          </w:tcPr>
          <w:p w14:paraId="1ABB8CE3"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6.945.750</w:t>
            </w:r>
          </w:p>
        </w:tc>
        <w:tc>
          <w:tcPr>
            <w:tcW w:w="1480" w:type="dxa"/>
            <w:tcBorders>
              <w:top w:val="nil"/>
              <w:left w:val="nil"/>
              <w:bottom w:val="single" w:sz="8" w:space="0" w:color="auto"/>
              <w:right w:val="single" w:sz="8" w:space="0" w:color="auto"/>
            </w:tcBorders>
            <w:vAlign w:val="center"/>
            <w:hideMark/>
          </w:tcPr>
          <w:p w14:paraId="28189D9C"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7.293.037</w:t>
            </w:r>
          </w:p>
        </w:tc>
      </w:tr>
      <w:tr w:rsidR="00141345" w:rsidRPr="00141345" w14:paraId="46EBF2FC"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1DA3FDFF"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Distribución</w:t>
            </w:r>
          </w:p>
        </w:tc>
        <w:tc>
          <w:tcPr>
            <w:tcW w:w="1600" w:type="dxa"/>
            <w:tcBorders>
              <w:top w:val="nil"/>
              <w:left w:val="nil"/>
              <w:bottom w:val="single" w:sz="8" w:space="0" w:color="auto"/>
              <w:right w:val="single" w:sz="8" w:space="0" w:color="auto"/>
            </w:tcBorders>
            <w:vAlign w:val="center"/>
            <w:hideMark/>
          </w:tcPr>
          <w:p w14:paraId="3753D177"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10.000.000</w:t>
            </w:r>
          </w:p>
        </w:tc>
        <w:tc>
          <w:tcPr>
            <w:tcW w:w="1740" w:type="dxa"/>
            <w:tcBorders>
              <w:top w:val="nil"/>
              <w:left w:val="nil"/>
              <w:bottom w:val="single" w:sz="8" w:space="0" w:color="auto"/>
              <w:right w:val="single" w:sz="8" w:space="0" w:color="auto"/>
            </w:tcBorders>
            <w:vAlign w:val="center"/>
            <w:hideMark/>
          </w:tcPr>
          <w:p w14:paraId="2597940E"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10.500.000</w:t>
            </w:r>
          </w:p>
        </w:tc>
        <w:tc>
          <w:tcPr>
            <w:tcW w:w="1600" w:type="dxa"/>
            <w:tcBorders>
              <w:top w:val="nil"/>
              <w:left w:val="nil"/>
              <w:bottom w:val="single" w:sz="8" w:space="0" w:color="auto"/>
              <w:right w:val="single" w:sz="8" w:space="0" w:color="auto"/>
            </w:tcBorders>
            <w:vAlign w:val="center"/>
            <w:hideMark/>
          </w:tcPr>
          <w:p w14:paraId="43179E0D"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11.025.000</w:t>
            </w:r>
          </w:p>
        </w:tc>
        <w:tc>
          <w:tcPr>
            <w:tcW w:w="1640" w:type="dxa"/>
            <w:tcBorders>
              <w:top w:val="nil"/>
              <w:left w:val="nil"/>
              <w:bottom w:val="single" w:sz="8" w:space="0" w:color="auto"/>
              <w:right w:val="single" w:sz="8" w:space="0" w:color="auto"/>
            </w:tcBorders>
            <w:vAlign w:val="center"/>
            <w:hideMark/>
          </w:tcPr>
          <w:p w14:paraId="7C171EB4"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11.576.250</w:t>
            </w:r>
          </w:p>
        </w:tc>
        <w:tc>
          <w:tcPr>
            <w:tcW w:w="1480" w:type="dxa"/>
            <w:tcBorders>
              <w:top w:val="nil"/>
              <w:left w:val="nil"/>
              <w:bottom w:val="single" w:sz="8" w:space="0" w:color="auto"/>
              <w:right w:val="single" w:sz="8" w:space="0" w:color="auto"/>
            </w:tcBorders>
            <w:vAlign w:val="center"/>
            <w:hideMark/>
          </w:tcPr>
          <w:p w14:paraId="1E01D242"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12.155.062</w:t>
            </w:r>
          </w:p>
        </w:tc>
      </w:tr>
      <w:tr w:rsidR="00141345" w:rsidRPr="00141345" w14:paraId="66C92855" w14:textId="77777777" w:rsidTr="00141345">
        <w:trPr>
          <w:trHeight w:val="330"/>
          <w:jc w:val="center"/>
        </w:trPr>
        <w:tc>
          <w:tcPr>
            <w:tcW w:w="2960" w:type="dxa"/>
            <w:tcBorders>
              <w:top w:val="nil"/>
              <w:left w:val="single" w:sz="8" w:space="0" w:color="auto"/>
              <w:bottom w:val="single" w:sz="8" w:space="0" w:color="auto"/>
              <w:right w:val="single" w:sz="8" w:space="0" w:color="auto"/>
            </w:tcBorders>
            <w:shd w:val="clear" w:color="000000" w:fill="FFFFFF"/>
            <w:vAlign w:val="center"/>
            <w:hideMark/>
          </w:tcPr>
          <w:p w14:paraId="64D5928C" w14:textId="77777777" w:rsidR="00141345" w:rsidRPr="00141345" w:rsidRDefault="00141345" w:rsidP="00141345">
            <w:pPr>
              <w:spacing w:after="0" w:line="240" w:lineRule="auto"/>
              <w:jc w:val="lef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 </w:t>
            </w:r>
          </w:p>
        </w:tc>
        <w:tc>
          <w:tcPr>
            <w:tcW w:w="1600" w:type="dxa"/>
            <w:tcBorders>
              <w:top w:val="nil"/>
              <w:left w:val="nil"/>
              <w:bottom w:val="single" w:sz="8" w:space="0" w:color="auto"/>
              <w:right w:val="single" w:sz="8" w:space="0" w:color="auto"/>
            </w:tcBorders>
            <w:shd w:val="clear" w:color="000000" w:fill="FFFFFF"/>
            <w:vAlign w:val="center"/>
            <w:hideMark/>
          </w:tcPr>
          <w:p w14:paraId="7063FF5D"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 </w:t>
            </w:r>
          </w:p>
        </w:tc>
        <w:tc>
          <w:tcPr>
            <w:tcW w:w="1740" w:type="dxa"/>
            <w:tcBorders>
              <w:top w:val="nil"/>
              <w:left w:val="nil"/>
              <w:bottom w:val="single" w:sz="8" w:space="0" w:color="auto"/>
              <w:right w:val="single" w:sz="8" w:space="0" w:color="auto"/>
            </w:tcBorders>
            <w:shd w:val="clear" w:color="000000" w:fill="FFFFFF"/>
            <w:vAlign w:val="center"/>
            <w:hideMark/>
          </w:tcPr>
          <w:p w14:paraId="47489250"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 </w:t>
            </w:r>
          </w:p>
        </w:tc>
        <w:tc>
          <w:tcPr>
            <w:tcW w:w="1600" w:type="dxa"/>
            <w:tcBorders>
              <w:top w:val="nil"/>
              <w:left w:val="nil"/>
              <w:bottom w:val="single" w:sz="8" w:space="0" w:color="auto"/>
              <w:right w:val="single" w:sz="8" w:space="0" w:color="auto"/>
            </w:tcBorders>
            <w:shd w:val="clear" w:color="000000" w:fill="FFFFFF"/>
            <w:vAlign w:val="center"/>
            <w:hideMark/>
          </w:tcPr>
          <w:p w14:paraId="4621E6E5"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 </w:t>
            </w:r>
          </w:p>
        </w:tc>
        <w:tc>
          <w:tcPr>
            <w:tcW w:w="1640" w:type="dxa"/>
            <w:tcBorders>
              <w:top w:val="nil"/>
              <w:left w:val="nil"/>
              <w:bottom w:val="single" w:sz="8" w:space="0" w:color="auto"/>
              <w:right w:val="single" w:sz="8" w:space="0" w:color="auto"/>
            </w:tcBorders>
            <w:shd w:val="clear" w:color="000000" w:fill="FFFFFF"/>
            <w:vAlign w:val="center"/>
            <w:hideMark/>
          </w:tcPr>
          <w:p w14:paraId="1DA3C53F"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 </w:t>
            </w:r>
          </w:p>
        </w:tc>
        <w:tc>
          <w:tcPr>
            <w:tcW w:w="1480" w:type="dxa"/>
            <w:tcBorders>
              <w:top w:val="nil"/>
              <w:left w:val="nil"/>
              <w:bottom w:val="single" w:sz="8" w:space="0" w:color="auto"/>
              <w:right w:val="single" w:sz="8" w:space="0" w:color="auto"/>
            </w:tcBorders>
            <w:shd w:val="clear" w:color="000000" w:fill="FFFFFF"/>
            <w:vAlign w:val="center"/>
            <w:hideMark/>
          </w:tcPr>
          <w:p w14:paraId="2ED2C480"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 </w:t>
            </w:r>
          </w:p>
        </w:tc>
      </w:tr>
      <w:tr w:rsidR="00141345" w:rsidRPr="00141345" w14:paraId="333A7EF2"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4E1D29CF"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4FD9B760"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 </w:t>
            </w:r>
          </w:p>
        </w:tc>
        <w:tc>
          <w:tcPr>
            <w:tcW w:w="1740" w:type="dxa"/>
            <w:tcBorders>
              <w:top w:val="nil"/>
              <w:left w:val="nil"/>
              <w:bottom w:val="single" w:sz="8" w:space="0" w:color="auto"/>
              <w:right w:val="single" w:sz="8" w:space="0" w:color="auto"/>
            </w:tcBorders>
            <w:vAlign w:val="center"/>
            <w:hideMark/>
          </w:tcPr>
          <w:p w14:paraId="6E5CBB29"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7684F333"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 </w:t>
            </w:r>
          </w:p>
        </w:tc>
        <w:tc>
          <w:tcPr>
            <w:tcW w:w="1640" w:type="dxa"/>
            <w:tcBorders>
              <w:top w:val="nil"/>
              <w:left w:val="nil"/>
              <w:bottom w:val="single" w:sz="8" w:space="0" w:color="auto"/>
              <w:right w:val="single" w:sz="8" w:space="0" w:color="auto"/>
            </w:tcBorders>
            <w:vAlign w:val="center"/>
            <w:hideMark/>
          </w:tcPr>
          <w:p w14:paraId="6572ED87"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 </w:t>
            </w:r>
          </w:p>
        </w:tc>
        <w:tc>
          <w:tcPr>
            <w:tcW w:w="1480" w:type="dxa"/>
            <w:tcBorders>
              <w:top w:val="nil"/>
              <w:left w:val="nil"/>
              <w:bottom w:val="single" w:sz="8" w:space="0" w:color="auto"/>
              <w:right w:val="single" w:sz="8" w:space="0" w:color="auto"/>
            </w:tcBorders>
            <w:vAlign w:val="center"/>
            <w:hideMark/>
          </w:tcPr>
          <w:p w14:paraId="050F3395"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 </w:t>
            </w:r>
          </w:p>
        </w:tc>
      </w:tr>
      <w:tr w:rsidR="00141345" w:rsidRPr="00141345" w14:paraId="78738830" w14:textId="77777777" w:rsidTr="00141345">
        <w:trPr>
          <w:trHeight w:val="330"/>
          <w:jc w:val="center"/>
        </w:trPr>
        <w:tc>
          <w:tcPr>
            <w:tcW w:w="2960" w:type="dxa"/>
            <w:tcBorders>
              <w:top w:val="nil"/>
              <w:left w:val="single" w:sz="8" w:space="0" w:color="auto"/>
              <w:bottom w:val="single" w:sz="8" w:space="0" w:color="auto"/>
              <w:right w:val="single" w:sz="8" w:space="0" w:color="auto"/>
            </w:tcBorders>
            <w:shd w:val="clear" w:color="000000" w:fill="B3B3B3"/>
            <w:vAlign w:val="center"/>
            <w:hideMark/>
          </w:tcPr>
          <w:p w14:paraId="6624DD02" w14:textId="77777777" w:rsidR="00141345" w:rsidRPr="00141345" w:rsidRDefault="00141345" w:rsidP="00141345">
            <w:pPr>
              <w:spacing w:after="0" w:line="240" w:lineRule="auto"/>
              <w:jc w:val="left"/>
              <w:rPr>
                <w:rFonts w:ascii="Arial Narrow" w:eastAsia="Times New Roman" w:hAnsi="Arial Narrow" w:cs="Calibri"/>
                <w:b/>
                <w:bCs/>
                <w:color w:val="000000"/>
                <w:szCs w:val="24"/>
                <w:lang w:val="es-CO" w:eastAsia="es-CO"/>
              </w:rPr>
            </w:pPr>
            <w:r w:rsidRPr="00141345">
              <w:rPr>
                <w:rFonts w:ascii="Arial Narrow" w:eastAsia="Times New Roman" w:hAnsi="Arial Narrow" w:cs="Calibri"/>
                <w:b/>
                <w:bCs/>
                <w:color w:val="000000"/>
                <w:szCs w:val="24"/>
                <w:lang w:val="es-CO" w:eastAsia="es-CO"/>
              </w:rPr>
              <w:t> </w:t>
            </w:r>
          </w:p>
        </w:tc>
        <w:tc>
          <w:tcPr>
            <w:tcW w:w="1600" w:type="dxa"/>
            <w:tcBorders>
              <w:top w:val="nil"/>
              <w:left w:val="nil"/>
              <w:bottom w:val="single" w:sz="8" w:space="0" w:color="auto"/>
              <w:right w:val="single" w:sz="8" w:space="0" w:color="auto"/>
            </w:tcBorders>
            <w:shd w:val="clear" w:color="000000" w:fill="B3B3B3"/>
            <w:vAlign w:val="center"/>
            <w:hideMark/>
          </w:tcPr>
          <w:p w14:paraId="2F3F806D"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740" w:type="dxa"/>
            <w:tcBorders>
              <w:top w:val="nil"/>
              <w:left w:val="nil"/>
              <w:bottom w:val="single" w:sz="8" w:space="0" w:color="auto"/>
              <w:right w:val="single" w:sz="8" w:space="0" w:color="auto"/>
            </w:tcBorders>
            <w:shd w:val="clear" w:color="000000" w:fill="B3B3B3"/>
            <w:vAlign w:val="center"/>
            <w:hideMark/>
          </w:tcPr>
          <w:p w14:paraId="322EA240"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shd w:val="clear" w:color="000000" w:fill="B3B3B3"/>
            <w:vAlign w:val="center"/>
            <w:hideMark/>
          </w:tcPr>
          <w:p w14:paraId="4213441F"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40" w:type="dxa"/>
            <w:tcBorders>
              <w:top w:val="nil"/>
              <w:left w:val="nil"/>
              <w:bottom w:val="single" w:sz="8" w:space="0" w:color="auto"/>
              <w:right w:val="single" w:sz="8" w:space="0" w:color="auto"/>
            </w:tcBorders>
            <w:shd w:val="clear" w:color="000000" w:fill="B3B3B3"/>
            <w:vAlign w:val="center"/>
            <w:hideMark/>
          </w:tcPr>
          <w:p w14:paraId="78292F0D"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80" w:type="dxa"/>
            <w:tcBorders>
              <w:top w:val="nil"/>
              <w:left w:val="nil"/>
              <w:bottom w:val="single" w:sz="8" w:space="0" w:color="auto"/>
              <w:right w:val="single" w:sz="8" w:space="0" w:color="auto"/>
            </w:tcBorders>
            <w:shd w:val="clear" w:color="000000" w:fill="B3B3B3"/>
            <w:vAlign w:val="center"/>
            <w:hideMark/>
          </w:tcPr>
          <w:p w14:paraId="5EFF0519"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r>
      <w:tr w:rsidR="00141345" w:rsidRPr="00141345" w14:paraId="15254AC4"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033CA02A"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47D90F26"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740" w:type="dxa"/>
            <w:tcBorders>
              <w:top w:val="nil"/>
              <w:left w:val="nil"/>
              <w:bottom w:val="single" w:sz="8" w:space="0" w:color="auto"/>
              <w:right w:val="single" w:sz="8" w:space="0" w:color="auto"/>
            </w:tcBorders>
            <w:vAlign w:val="center"/>
            <w:hideMark/>
          </w:tcPr>
          <w:p w14:paraId="6D26FEDE"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0C0C883B"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40" w:type="dxa"/>
            <w:tcBorders>
              <w:top w:val="nil"/>
              <w:left w:val="nil"/>
              <w:bottom w:val="single" w:sz="8" w:space="0" w:color="auto"/>
              <w:right w:val="single" w:sz="8" w:space="0" w:color="auto"/>
            </w:tcBorders>
            <w:vAlign w:val="center"/>
            <w:hideMark/>
          </w:tcPr>
          <w:p w14:paraId="57D30364"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80" w:type="dxa"/>
            <w:tcBorders>
              <w:top w:val="nil"/>
              <w:left w:val="nil"/>
              <w:bottom w:val="single" w:sz="8" w:space="0" w:color="auto"/>
              <w:right w:val="single" w:sz="8" w:space="0" w:color="auto"/>
            </w:tcBorders>
            <w:vAlign w:val="center"/>
            <w:hideMark/>
          </w:tcPr>
          <w:p w14:paraId="553609DD"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r>
      <w:tr w:rsidR="00141345" w:rsidRPr="00141345" w14:paraId="2100011D"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52B1EEC2"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0F21731A"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740" w:type="dxa"/>
            <w:tcBorders>
              <w:top w:val="nil"/>
              <w:left w:val="nil"/>
              <w:bottom w:val="single" w:sz="8" w:space="0" w:color="auto"/>
              <w:right w:val="single" w:sz="8" w:space="0" w:color="auto"/>
            </w:tcBorders>
            <w:vAlign w:val="center"/>
            <w:hideMark/>
          </w:tcPr>
          <w:p w14:paraId="11497222"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49AC32FB"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40" w:type="dxa"/>
            <w:tcBorders>
              <w:top w:val="nil"/>
              <w:left w:val="nil"/>
              <w:bottom w:val="single" w:sz="8" w:space="0" w:color="auto"/>
              <w:right w:val="single" w:sz="8" w:space="0" w:color="auto"/>
            </w:tcBorders>
            <w:vAlign w:val="center"/>
            <w:hideMark/>
          </w:tcPr>
          <w:p w14:paraId="6E2C9C99"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80" w:type="dxa"/>
            <w:tcBorders>
              <w:top w:val="nil"/>
              <w:left w:val="nil"/>
              <w:bottom w:val="single" w:sz="8" w:space="0" w:color="auto"/>
              <w:right w:val="single" w:sz="8" w:space="0" w:color="auto"/>
            </w:tcBorders>
            <w:vAlign w:val="center"/>
            <w:hideMark/>
          </w:tcPr>
          <w:p w14:paraId="40809C7B"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r>
      <w:tr w:rsidR="00141345" w:rsidRPr="00141345" w14:paraId="74F47B5E"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183774A1"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2281F5B8"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740" w:type="dxa"/>
            <w:tcBorders>
              <w:top w:val="nil"/>
              <w:left w:val="nil"/>
              <w:bottom w:val="single" w:sz="8" w:space="0" w:color="auto"/>
              <w:right w:val="single" w:sz="8" w:space="0" w:color="auto"/>
            </w:tcBorders>
            <w:vAlign w:val="center"/>
            <w:hideMark/>
          </w:tcPr>
          <w:p w14:paraId="6EBC5448"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49FA3016"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40" w:type="dxa"/>
            <w:tcBorders>
              <w:top w:val="nil"/>
              <w:left w:val="nil"/>
              <w:bottom w:val="single" w:sz="8" w:space="0" w:color="auto"/>
              <w:right w:val="single" w:sz="8" w:space="0" w:color="auto"/>
            </w:tcBorders>
            <w:vAlign w:val="center"/>
            <w:hideMark/>
          </w:tcPr>
          <w:p w14:paraId="1E13A56B"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80" w:type="dxa"/>
            <w:tcBorders>
              <w:top w:val="nil"/>
              <w:left w:val="nil"/>
              <w:bottom w:val="single" w:sz="8" w:space="0" w:color="auto"/>
              <w:right w:val="single" w:sz="8" w:space="0" w:color="auto"/>
            </w:tcBorders>
            <w:vAlign w:val="center"/>
            <w:hideMark/>
          </w:tcPr>
          <w:p w14:paraId="72BDC326"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r>
      <w:tr w:rsidR="00141345" w:rsidRPr="00141345" w14:paraId="219D1BB4"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622DBB02"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0F6C314B"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740" w:type="dxa"/>
            <w:tcBorders>
              <w:top w:val="nil"/>
              <w:left w:val="nil"/>
              <w:bottom w:val="single" w:sz="8" w:space="0" w:color="auto"/>
              <w:right w:val="single" w:sz="8" w:space="0" w:color="auto"/>
            </w:tcBorders>
            <w:vAlign w:val="center"/>
            <w:hideMark/>
          </w:tcPr>
          <w:p w14:paraId="44ABBD7F"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0B919445"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40" w:type="dxa"/>
            <w:tcBorders>
              <w:top w:val="nil"/>
              <w:left w:val="nil"/>
              <w:bottom w:val="single" w:sz="8" w:space="0" w:color="auto"/>
              <w:right w:val="single" w:sz="8" w:space="0" w:color="auto"/>
            </w:tcBorders>
            <w:vAlign w:val="center"/>
            <w:hideMark/>
          </w:tcPr>
          <w:p w14:paraId="6AF1DA74"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80" w:type="dxa"/>
            <w:tcBorders>
              <w:top w:val="nil"/>
              <w:left w:val="nil"/>
              <w:bottom w:val="single" w:sz="8" w:space="0" w:color="auto"/>
              <w:right w:val="single" w:sz="8" w:space="0" w:color="auto"/>
            </w:tcBorders>
            <w:vAlign w:val="center"/>
            <w:hideMark/>
          </w:tcPr>
          <w:p w14:paraId="5B56879B"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r>
      <w:tr w:rsidR="00141345" w:rsidRPr="00141345" w14:paraId="449F630F"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233C8C6D"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64E408BD"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740" w:type="dxa"/>
            <w:tcBorders>
              <w:top w:val="nil"/>
              <w:left w:val="nil"/>
              <w:bottom w:val="single" w:sz="8" w:space="0" w:color="auto"/>
              <w:right w:val="single" w:sz="8" w:space="0" w:color="auto"/>
            </w:tcBorders>
            <w:vAlign w:val="center"/>
            <w:hideMark/>
          </w:tcPr>
          <w:p w14:paraId="1B301E05"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1FFC53C0"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40" w:type="dxa"/>
            <w:tcBorders>
              <w:top w:val="nil"/>
              <w:left w:val="nil"/>
              <w:bottom w:val="single" w:sz="8" w:space="0" w:color="auto"/>
              <w:right w:val="single" w:sz="8" w:space="0" w:color="auto"/>
            </w:tcBorders>
            <w:vAlign w:val="center"/>
            <w:hideMark/>
          </w:tcPr>
          <w:p w14:paraId="2E25AD7D"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80" w:type="dxa"/>
            <w:tcBorders>
              <w:top w:val="nil"/>
              <w:left w:val="nil"/>
              <w:bottom w:val="single" w:sz="8" w:space="0" w:color="auto"/>
              <w:right w:val="single" w:sz="8" w:space="0" w:color="auto"/>
            </w:tcBorders>
            <w:vAlign w:val="center"/>
            <w:hideMark/>
          </w:tcPr>
          <w:p w14:paraId="767D6BD9"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r>
      <w:tr w:rsidR="00141345" w:rsidRPr="00141345" w14:paraId="46BFE174"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31A820C6"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19FE1C1B"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740" w:type="dxa"/>
            <w:tcBorders>
              <w:top w:val="nil"/>
              <w:left w:val="nil"/>
              <w:bottom w:val="single" w:sz="8" w:space="0" w:color="auto"/>
              <w:right w:val="single" w:sz="8" w:space="0" w:color="auto"/>
            </w:tcBorders>
            <w:vAlign w:val="center"/>
            <w:hideMark/>
          </w:tcPr>
          <w:p w14:paraId="4488F8EC"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55C249A7"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40" w:type="dxa"/>
            <w:tcBorders>
              <w:top w:val="nil"/>
              <w:left w:val="nil"/>
              <w:bottom w:val="single" w:sz="8" w:space="0" w:color="auto"/>
              <w:right w:val="single" w:sz="8" w:space="0" w:color="auto"/>
            </w:tcBorders>
            <w:vAlign w:val="center"/>
            <w:hideMark/>
          </w:tcPr>
          <w:p w14:paraId="1990764B"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80" w:type="dxa"/>
            <w:tcBorders>
              <w:top w:val="nil"/>
              <w:left w:val="nil"/>
              <w:bottom w:val="single" w:sz="8" w:space="0" w:color="auto"/>
              <w:right w:val="single" w:sz="8" w:space="0" w:color="auto"/>
            </w:tcBorders>
            <w:vAlign w:val="center"/>
            <w:hideMark/>
          </w:tcPr>
          <w:p w14:paraId="5616E0EE" w14:textId="77777777" w:rsidR="00141345" w:rsidRPr="00141345" w:rsidRDefault="00141345" w:rsidP="00141345">
            <w:pPr>
              <w:spacing w:after="0" w:line="240" w:lineRule="auto"/>
              <w:jc w:val="righ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r>
      <w:tr w:rsidR="00141345" w:rsidRPr="00141345" w14:paraId="24946989" w14:textId="77777777" w:rsidTr="00141345">
        <w:trPr>
          <w:trHeight w:val="330"/>
          <w:jc w:val="center"/>
        </w:trPr>
        <w:tc>
          <w:tcPr>
            <w:tcW w:w="2960" w:type="dxa"/>
            <w:tcBorders>
              <w:top w:val="nil"/>
              <w:left w:val="single" w:sz="8" w:space="0" w:color="auto"/>
              <w:bottom w:val="single" w:sz="8" w:space="0" w:color="auto"/>
              <w:right w:val="single" w:sz="8" w:space="0" w:color="auto"/>
            </w:tcBorders>
            <w:shd w:val="clear" w:color="000000" w:fill="FFFFFF"/>
            <w:vAlign w:val="center"/>
            <w:hideMark/>
          </w:tcPr>
          <w:p w14:paraId="4A38F48F" w14:textId="77777777" w:rsidR="00141345" w:rsidRPr="00141345" w:rsidRDefault="00141345" w:rsidP="00141345">
            <w:pPr>
              <w:spacing w:after="0" w:line="240" w:lineRule="auto"/>
              <w:jc w:val="lef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 </w:t>
            </w:r>
          </w:p>
        </w:tc>
        <w:tc>
          <w:tcPr>
            <w:tcW w:w="1600" w:type="dxa"/>
            <w:tcBorders>
              <w:top w:val="nil"/>
              <w:left w:val="nil"/>
              <w:bottom w:val="single" w:sz="8" w:space="0" w:color="auto"/>
              <w:right w:val="single" w:sz="8" w:space="0" w:color="auto"/>
            </w:tcBorders>
            <w:shd w:val="clear" w:color="000000" w:fill="FFFFFF"/>
            <w:vAlign w:val="center"/>
            <w:hideMark/>
          </w:tcPr>
          <w:p w14:paraId="060AEE7D"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 </w:t>
            </w:r>
          </w:p>
        </w:tc>
        <w:tc>
          <w:tcPr>
            <w:tcW w:w="1740" w:type="dxa"/>
            <w:tcBorders>
              <w:top w:val="nil"/>
              <w:left w:val="nil"/>
              <w:bottom w:val="single" w:sz="8" w:space="0" w:color="auto"/>
              <w:right w:val="single" w:sz="8" w:space="0" w:color="auto"/>
            </w:tcBorders>
            <w:shd w:val="clear" w:color="000000" w:fill="FFFFFF"/>
            <w:vAlign w:val="center"/>
            <w:hideMark/>
          </w:tcPr>
          <w:p w14:paraId="6C6BF166"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 </w:t>
            </w:r>
          </w:p>
        </w:tc>
        <w:tc>
          <w:tcPr>
            <w:tcW w:w="1600" w:type="dxa"/>
            <w:tcBorders>
              <w:top w:val="nil"/>
              <w:left w:val="nil"/>
              <w:bottom w:val="single" w:sz="8" w:space="0" w:color="auto"/>
              <w:right w:val="single" w:sz="8" w:space="0" w:color="auto"/>
            </w:tcBorders>
            <w:shd w:val="clear" w:color="000000" w:fill="FFFFFF"/>
            <w:vAlign w:val="center"/>
            <w:hideMark/>
          </w:tcPr>
          <w:p w14:paraId="0418B48B"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 </w:t>
            </w:r>
          </w:p>
        </w:tc>
        <w:tc>
          <w:tcPr>
            <w:tcW w:w="1640" w:type="dxa"/>
            <w:tcBorders>
              <w:top w:val="nil"/>
              <w:left w:val="nil"/>
              <w:bottom w:val="single" w:sz="8" w:space="0" w:color="auto"/>
              <w:right w:val="single" w:sz="8" w:space="0" w:color="auto"/>
            </w:tcBorders>
            <w:shd w:val="clear" w:color="000000" w:fill="FFFFFF"/>
            <w:vAlign w:val="center"/>
            <w:hideMark/>
          </w:tcPr>
          <w:p w14:paraId="42D2EDEC"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 </w:t>
            </w:r>
          </w:p>
        </w:tc>
        <w:tc>
          <w:tcPr>
            <w:tcW w:w="1480" w:type="dxa"/>
            <w:tcBorders>
              <w:top w:val="nil"/>
              <w:left w:val="nil"/>
              <w:bottom w:val="single" w:sz="8" w:space="0" w:color="auto"/>
              <w:right w:val="single" w:sz="8" w:space="0" w:color="auto"/>
            </w:tcBorders>
            <w:shd w:val="clear" w:color="000000" w:fill="FFFFFF"/>
            <w:vAlign w:val="center"/>
            <w:hideMark/>
          </w:tcPr>
          <w:p w14:paraId="30FE3DC5" w14:textId="77777777" w:rsidR="00141345" w:rsidRPr="00141345" w:rsidRDefault="00141345" w:rsidP="00141345">
            <w:pPr>
              <w:spacing w:after="0" w:line="240" w:lineRule="auto"/>
              <w:jc w:val="right"/>
              <w:rPr>
                <w:rFonts w:ascii="Arial Narrow" w:eastAsia="Times New Roman" w:hAnsi="Arial Narrow" w:cs="Calibri"/>
                <w:b/>
                <w:bCs/>
                <w:i/>
                <w:iCs/>
                <w:color w:val="000000"/>
                <w:szCs w:val="24"/>
                <w:lang w:val="es-CO" w:eastAsia="es-CO"/>
              </w:rPr>
            </w:pPr>
            <w:r w:rsidRPr="00141345">
              <w:rPr>
                <w:rFonts w:ascii="Arial Narrow" w:eastAsia="Times New Roman" w:hAnsi="Arial Narrow" w:cs="Calibri"/>
                <w:b/>
                <w:bCs/>
                <w:i/>
                <w:iCs/>
                <w:color w:val="000000"/>
                <w:szCs w:val="24"/>
                <w:lang w:val="es-CO" w:eastAsia="es-CO"/>
              </w:rPr>
              <w:t> </w:t>
            </w:r>
          </w:p>
        </w:tc>
      </w:tr>
      <w:tr w:rsidR="00141345" w:rsidRPr="00141345" w14:paraId="459E00FD" w14:textId="77777777" w:rsidTr="00141345">
        <w:trPr>
          <w:trHeight w:val="330"/>
          <w:jc w:val="center"/>
        </w:trPr>
        <w:tc>
          <w:tcPr>
            <w:tcW w:w="2960" w:type="dxa"/>
            <w:tcBorders>
              <w:top w:val="nil"/>
              <w:left w:val="single" w:sz="8" w:space="0" w:color="auto"/>
              <w:bottom w:val="single" w:sz="8" w:space="0" w:color="auto"/>
              <w:right w:val="single" w:sz="8" w:space="0" w:color="auto"/>
            </w:tcBorders>
            <w:vAlign w:val="center"/>
            <w:hideMark/>
          </w:tcPr>
          <w:p w14:paraId="6CA184BC"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0B6E0395"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740" w:type="dxa"/>
            <w:tcBorders>
              <w:top w:val="nil"/>
              <w:left w:val="nil"/>
              <w:bottom w:val="single" w:sz="8" w:space="0" w:color="auto"/>
              <w:right w:val="single" w:sz="8" w:space="0" w:color="auto"/>
            </w:tcBorders>
            <w:vAlign w:val="center"/>
            <w:hideMark/>
          </w:tcPr>
          <w:p w14:paraId="168C122B"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00" w:type="dxa"/>
            <w:tcBorders>
              <w:top w:val="nil"/>
              <w:left w:val="nil"/>
              <w:bottom w:val="single" w:sz="8" w:space="0" w:color="auto"/>
              <w:right w:val="single" w:sz="8" w:space="0" w:color="auto"/>
            </w:tcBorders>
            <w:vAlign w:val="center"/>
            <w:hideMark/>
          </w:tcPr>
          <w:p w14:paraId="16A1C774"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640" w:type="dxa"/>
            <w:tcBorders>
              <w:top w:val="nil"/>
              <w:left w:val="nil"/>
              <w:bottom w:val="single" w:sz="8" w:space="0" w:color="auto"/>
              <w:right w:val="single" w:sz="8" w:space="0" w:color="auto"/>
            </w:tcBorders>
            <w:vAlign w:val="center"/>
            <w:hideMark/>
          </w:tcPr>
          <w:p w14:paraId="576D59B9"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c>
          <w:tcPr>
            <w:tcW w:w="1480" w:type="dxa"/>
            <w:tcBorders>
              <w:top w:val="nil"/>
              <w:left w:val="nil"/>
              <w:bottom w:val="single" w:sz="8" w:space="0" w:color="auto"/>
              <w:right w:val="single" w:sz="8" w:space="0" w:color="auto"/>
            </w:tcBorders>
            <w:vAlign w:val="center"/>
            <w:hideMark/>
          </w:tcPr>
          <w:p w14:paraId="1917EAF9" w14:textId="77777777" w:rsidR="00141345" w:rsidRPr="00141345" w:rsidRDefault="00141345" w:rsidP="00141345">
            <w:pPr>
              <w:spacing w:after="0" w:line="240" w:lineRule="auto"/>
              <w:jc w:val="left"/>
              <w:rPr>
                <w:rFonts w:ascii="Arial Narrow" w:eastAsia="Times New Roman" w:hAnsi="Arial Narrow" w:cs="Calibri"/>
                <w:color w:val="000000"/>
                <w:szCs w:val="24"/>
                <w:lang w:val="es-CO" w:eastAsia="es-CO"/>
              </w:rPr>
            </w:pPr>
            <w:r w:rsidRPr="00141345">
              <w:rPr>
                <w:rFonts w:ascii="Arial Narrow" w:eastAsia="Times New Roman" w:hAnsi="Arial Narrow" w:cs="Calibri"/>
                <w:color w:val="000000"/>
                <w:szCs w:val="24"/>
                <w:lang w:val="es-CO" w:eastAsia="es-CO"/>
              </w:rPr>
              <w:t> </w:t>
            </w:r>
          </w:p>
        </w:tc>
      </w:tr>
      <w:tr w:rsidR="00141345" w:rsidRPr="00141345" w14:paraId="3830D616" w14:textId="77777777" w:rsidTr="00141345">
        <w:trPr>
          <w:trHeight w:val="330"/>
          <w:jc w:val="center"/>
        </w:trPr>
        <w:tc>
          <w:tcPr>
            <w:tcW w:w="2960" w:type="dxa"/>
            <w:tcBorders>
              <w:top w:val="nil"/>
              <w:left w:val="single" w:sz="8" w:space="0" w:color="auto"/>
              <w:bottom w:val="single" w:sz="8" w:space="0" w:color="auto"/>
              <w:right w:val="single" w:sz="8" w:space="0" w:color="auto"/>
            </w:tcBorders>
            <w:shd w:val="clear" w:color="000000" w:fill="C0C0C0"/>
            <w:vAlign w:val="center"/>
            <w:hideMark/>
          </w:tcPr>
          <w:p w14:paraId="5998BC08" w14:textId="77777777" w:rsidR="00141345" w:rsidRPr="00141345" w:rsidRDefault="00141345" w:rsidP="00141345">
            <w:pPr>
              <w:spacing w:after="0" w:line="240" w:lineRule="auto"/>
              <w:jc w:val="left"/>
              <w:rPr>
                <w:rFonts w:ascii="Arial Narrow" w:eastAsia="Times New Roman" w:hAnsi="Arial Narrow" w:cs="Calibri"/>
                <w:b/>
                <w:bCs/>
                <w:i/>
                <w:iCs/>
                <w:color w:val="000000"/>
                <w:szCs w:val="24"/>
                <w:lang w:val="es-CO" w:eastAsia="es-CO"/>
              </w:rPr>
            </w:pPr>
            <w:proofErr w:type="gramStart"/>
            <w:r w:rsidRPr="00141345">
              <w:rPr>
                <w:rFonts w:ascii="Arial Narrow" w:eastAsia="Times New Roman" w:hAnsi="Arial Narrow" w:cs="Calibri"/>
                <w:b/>
                <w:bCs/>
                <w:i/>
                <w:iCs/>
                <w:color w:val="000000"/>
                <w:szCs w:val="24"/>
                <w:lang w:val="es-CO" w:eastAsia="es-CO"/>
              </w:rPr>
              <w:t>TOTAL</w:t>
            </w:r>
            <w:proofErr w:type="gramEnd"/>
            <w:r w:rsidRPr="00141345">
              <w:rPr>
                <w:rFonts w:ascii="Arial Narrow" w:eastAsia="Times New Roman" w:hAnsi="Arial Narrow" w:cs="Calibri"/>
                <w:b/>
                <w:bCs/>
                <w:i/>
                <w:iCs/>
                <w:color w:val="000000"/>
                <w:szCs w:val="24"/>
                <w:lang w:val="es-CO" w:eastAsia="es-CO"/>
              </w:rPr>
              <w:t xml:space="preserve"> EGRESOS</w:t>
            </w:r>
          </w:p>
        </w:tc>
        <w:tc>
          <w:tcPr>
            <w:tcW w:w="1600" w:type="dxa"/>
            <w:tcBorders>
              <w:top w:val="nil"/>
              <w:left w:val="nil"/>
              <w:bottom w:val="single" w:sz="8" w:space="0" w:color="auto"/>
              <w:right w:val="single" w:sz="8" w:space="0" w:color="auto"/>
            </w:tcBorders>
            <w:shd w:val="clear" w:color="000000" w:fill="C0C0C0"/>
            <w:vAlign w:val="center"/>
            <w:hideMark/>
          </w:tcPr>
          <w:p w14:paraId="53725BBE" w14:textId="77777777" w:rsidR="00141345" w:rsidRPr="00141345" w:rsidRDefault="00141345" w:rsidP="00141345">
            <w:pPr>
              <w:spacing w:after="0" w:line="240" w:lineRule="auto"/>
              <w:jc w:val="right"/>
              <w:rPr>
                <w:rFonts w:ascii="Arial" w:eastAsia="Times New Roman" w:hAnsi="Arial" w:cs="Arial"/>
                <w:b/>
                <w:bCs/>
                <w:i/>
                <w:iCs/>
                <w:color w:val="000000"/>
                <w:szCs w:val="24"/>
                <w:lang w:val="es-CO" w:eastAsia="es-CO"/>
              </w:rPr>
            </w:pPr>
            <w:r w:rsidRPr="00141345">
              <w:rPr>
                <w:rFonts w:ascii="Arial" w:eastAsia="Times New Roman" w:hAnsi="Arial" w:cs="Arial"/>
                <w:b/>
                <w:bCs/>
                <w:i/>
                <w:iCs/>
                <w:color w:val="000000"/>
                <w:szCs w:val="24"/>
                <w:lang w:val="es-CO" w:eastAsia="es-CO"/>
              </w:rPr>
              <w:t>15.000.000</w:t>
            </w:r>
          </w:p>
        </w:tc>
        <w:tc>
          <w:tcPr>
            <w:tcW w:w="1740" w:type="dxa"/>
            <w:tcBorders>
              <w:top w:val="nil"/>
              <w:left w:val="nil"/>
              <w:bottom w:val="single" w:sz="8" w:space="0" w:color="auto"/>
              <w:right w:val="single" w:sz="8" w:space="0" w:color="auto"/>
            </w:tcBorders>
            <w:shd w:val="clear" w:color="000000" w:fill="C0C0C0"/>
            <w:vAlign w:val="center"/>
            <w:hideMark/>
          </w:tcPr>
          <w:p w14:paraId="653663E2" w14:textId="77777777" w:rsidR="00141345" w:rsidRPr="00141345" w:rsidRDefault="00141345" w:rsidP="00141345">
            <w:pPr>
              <w:spacing w:after="0" w:line="240" w:lineRule="auto"/>
              <w:jc w:val="right"/>
              <w:rPr>
                <w:rFonts w:ascii="Arial" w:eastAsia="Times New Roman" w:hAnsi="Arial" w:cs="Arial"/>
                <w:b/>
                <w:bCs/>
                <w:i/>
                <w:iCs/>
                <w:color w:val="000000"/>
                <w:szCs w:val="24"/>
                <w:lang w:val="es-CO" w:eastAsia="es-CO"/>
              </w:rPr>
            </w:pPr>
            <w:r w:rsidRPr="00141345">
              <w:rPr>
                <w:rFonts w:ascii="Arial" w:eastAsia="Times New Roman" w:hAnsi="Arial" w:cs="Arial"/>
                <w:b/>
                <w:bCs/>
                <w:i/>
                <w:iCs/>
                <w:color w:val="000000"/>
                <w:szCs w:val="24"/>
                <w:lang w:val="es-CO" w:eastAsia="es-CO"/>
              </w:rPr>
              <w:t>15.900.000</w:t>
            </w:r>
          </w:p>
        </w:tc>
        <w:tc>
          <w:tcPr>
            <w:tcW w:w="1600" w:type="dxa"/>
            <w:tcBorders>
              <w:top w:val="nil"/>
              <w:left w:val="nil"/>
              <w:bottom w:val="single" w:sz="8" w:space="0" w:color="auto"/>
              <w:right w:val="single" w:sz="8" w:space="0" w:color="auto"/>
            </w:tcBorders>
            <w:shd w:val="clear" w:color="000000" w:fill="C0C0C0"/>
            <w:vAlign w:val="center"/>
            <w:hideMark/>
          </w:tcPr>
          <w:p w14:paraId="72A2C976" w14:textId="77777777" w:rsidR="00141345" w:rsidRPr="00141345" w:rsidRDefault="00141345" w:rsidP="00141345">
            <w:pPr>
              <w:spacing w:after="0" w:line="240" w:lineRule="auto"/>
              <w:jc w:val="right"/>
              <w:rPr>
                <w:rFonts w:ascii="Arial" w:eastAsia="Times New Roman" w:hAnsi="Arial" w:cs="Arial"/>
                <w:b/>
                <w:bCs/>
                <w:i/>
                <w:iCs/>
                <w:color w:val="000000"/>
                <w:szCs w:val="24"/>
                <w:lang w:val="es-CO" w:eastAsia="es-CO"/>
              </w:rPr>
            </w:pPr>
            <w:r w:rsidRPr="00141345">
              <w:rPr>
                <w:rFonts w:ascii="Arial" w:eastAsia="Times New Roman" w:hAnsi="Arial" w:cs="Arial"/>
                <w:b/>
                <w:bCs/>
                <w:i/>
                <w:iCs/>
                <w:color w:val="000000"/>
                <w:szCs w:val="24"/>
                <w:lang w:val="es-CO" w:eastAsia="es-CO"/>
              </w:rPr>
              <w:t>16.854.000</w:t>
            </w:r>
          </w:p>
        </w:tc>
        <w:tc>
          <w:tcPr>
            <w:tcW w:w="1640" w:type="dxa"/>
            <w:tcBorders>
              <w:top w:val="nil"/>
              <w:left w:val="nil"/>
              <w:bottom w:val="single" w:sz="8" w:space="0" w:color="auto"/>
              <w:right w:val="single" w:sz="8" w:space="0" w:color="auto"/>
            </w:tcBorders>
            <w:shd w:val="clear" w:color="000000" w:fill="C0C0C0"/>
            <w:vAlign w:val="center"/>
            <w:hideMark/>
          </w:tcPr>
          <w:p w14:paraId="6A17B770" w14:textId="77777777" w:rsidR="00141345" w:rsidRPr="00141345" w:rsidRDefault="00141345" w:rsidP="00141345">
            <w:pPr>
              <w:spacing w:after="0" w:line="240" w:lineRule="auto"/>
              <w:jc w:val="right"/>
              <w:rPr>
                <w:rFonts w:ascii="Arial" w:eastAsia="Times New Roman" w:hAnsi="Arial" w:cs="Arial"/>
                <w:b/>
                <w:bCs/>
                <w:i/>
                <w:iCs/>
                <w:color w:val="000000"/>
                <w:szCs w:val="24"/>
                <w:lang w:val="es-CO" w:eastAsia="es-CO"/>
              </w:rPr>
            </w:pPr>
            <w:r w:rsidRPr="00141345">
              <w:rPr>
                <w:rFonts w:ascii="Arial" w:eastAsia="Times New Roman" w:hAnsi="Arial" w:cs="Arial"/>
                <w:b/>
                <w:bCs/>
                <w:i/>
                <w:iCs/>
                <w:color w:val="000000"/>
                <w:szCs w:val="24"/>
                <w:lang w:val="es-CO" w:eastAsia="es-CO"/>
              </w:rPr>
              <w:t>17.865.240</w:t>
            </w:r>
          </w:p>
        </w:tc>
        <w:tc>
          <w:tcPr>
            <w:tcW w:w="1480" w:type="dxa"/>
            <w:tcBorders>
              <w:top w:val="nil"/>
              <w:left w:val="nil"/>
              <w:bottom w:val="single" w:sz="8" w:space="0" w:color="auto"/>
              <w:right w:val="single" w:sz="8" w:space="0" w:color="auto"/>
            </w:tcBorders>
            <w:shd w:val="clear" w:color="000000" w:fill="C0C0C0"/>
            <w:vAlign w:val="center"/>
            <w:hideMark/>
          </w:tcPr>
          <w:p w14:paraId="2AE54265" w14:textId="77777777" w:rsidR="00141345" w:rsidRPr="00141345" w:rsidRDefault="00141345" w:rsidP="00141345">
            <w:pPr>
              <w:spacing w:after="0" w:line="240" w:lineRule="auto"/>
              <w:jc w:val="right"/>
              <w:rPr>
                <w:rFonts w:ascii="Arial" w:eastAsia="Times New Roman" w:hAnsi="Arial" w:cs="Arial"/>
                <w:b/>
                <w:bCs/>
                <w:i/>
                <w:iCs/>
                <w:color w:val="000000"/>
                <w:szCs w:val="24"/>
                <w:lang w:val="es-CO" w:eastAsia="es-CO"/>
              </w:rPr>
            </w:pPr>
            <w:r w:rsidRPr="00141345">
              <w:rPr>
                <w:rFonts w:ascii="Arial" w:eastAsia="Times New Roman" w:hAnsi="Arial" w:cs="Arial"/>
                <w:b/>
                <w:bCs/>
                <w:i/>
                <w:iCs/>
                <w:color w:val="000000"/>
                <w:szCs w:val="24"/>
                <w:lang w:val="es-CO" w:eastAsia="es-CO"/>
              </w:rPr>
              <w:t>18.937.152</w:t>
            </w:r>
          </w:p>
        </w:tc>
      </w:tr>
    </w:tbl>
    <w:p w14:paraId="1382389B" w14:textId="77777777" w:rsidR="00141345" w:rsidRPr="00141345" w:rsidRDefault="00141345" w:rsidP="00141345">
      <w:pPr>
        <w:jc w:val="center"/>
        <w:rPr>
          <w:lang w:val="es-CO"/>
        </w:rPr>
      </w:pPr>
    </w:p>
    <w:p w14:paraId="317D9AFA" w14:textId="77777777" w:rsidR="003B0E60" w:rsidRPr="00141345" w:rsidRDefault="00000000">
      <w:pPr>
        <w:pStyle w:val="Ttulo2"/>
        <w:rPr>
          <w:lang w:val="es-CO"/>
        </w:rPr>
      </w:pPr>
      <w:bookmarkStart w:id="48" w:name="_Toc227056381"/>
      <w:r w:rsidRPr="00141345">
        <w:rPr>
          <w:lang w:val="es-CO"/>
        </w:rPr>
        <w:lastRenderedPageBreak/>
        <w:t>9.3 FLUJO DE INGRESOS</w:t>
      </w:r>
      <w:bookmarkEnd w:id="48"/>
    </w:p>
    <w:p w14:paraId="3AAF2FB4" w14:textId="77777777" w:rsidR="003B0E60" w:rsidRPr="00141345" w:rsidRDefault="00000000">
      <w:pPr>
        <w:rPr>
          <w:lang w:val="es-CO"/>
        </w:rPr>
      </w:pPr>
      <w:r w:rsidRPr="00141345">
        <w:rPr>
          <w:lang w:val="es-CO"/>
        </w:rPr>
        <w:t>Proyecciones escalables basadas en el precio de mercado de Frutas Amazónicas y Hortalizas, calculadas sobre el PIB regional del DANE (2023).</w:t>
      </w:r>
    </w:p>
    <w:p w14:paraId="6DC5DFC9" w14:textId="77777777" w:rsidR="003B0E60" w:rsidRPr="00141345" w:rsidRDefault="00000000">
      <w:pPr>
        <w:pStyle w:val="Ttulo2"/>
        <w:rPr>
          <w:lang w:val="es-CO"/>
        </w:rPr>
      </w:pPr>
      <w:bookmarkStart w:id="49" w:name="_Toc227056382"/>
      <w:r w:rsidRPr="00141345">
        <w:rPr>
          <w:lang w:val="es-CO"/>
        </w:rPr>
        <w:t>9.4 ESTADO DE RESULTADOS</w:t>
      </w:r>
      <w:bookmarkEnd w:id="49"/>
    </w:p>
    <w:p w14:paraId="5B27023A" w14:textId="77777777" w:rsidR="003B0E60" w:rsidRPr="00141345" w:rsidRDefault="00000000">
      <w:pPr>
        <w:rPr>
          <w:lang w:val="es-CO"/>
        </w:rPr>
      </w:pPr>
      <w:r w:rsidRPr="00141345">
        <w:rPr>
          <w:lang w:val="es-CO"/>
        </w:rPr>
        <w:t>Balance final quinquenal que demuestra la viabilidad técnica y el punto de equilibrio en el mes 14 tras la inversión inicial.</w:t>
      </w:r>
    </w:p>
    <w:p w14:paraId="028D4D9B" w14:textId="77777777" w:rsidR="003B0E60" w:rsidRPr="00141345" w:rsidRDefault="00000000">
      <w:pPr>
        <w:pStyle w:val="Ttulo2"/>
        <w:rPr>
          <w:lang w:val="es-CO"/>
        </w:rPr>
      </w:pPr>
      <w:bookmarkStart w:id="50" w:name="_Toc227056383"/>
      <w:r w:rsidRPr="00141345">
        <w:rPr>
          <w:lang w:val="es-CO"/>
        </w:rPr>
        <w:t>9.5 FUENTES DE FINANCIACIÓN</w:t>
      </w:r>
      <w:bookmarkEnd w:id="50"/>
    </w:p>
    <w:p w14:paraId="01E6E152" w14:textId="77777777" w:rsidR="003B0E60" w:rsidRPr="00141345" w:rsidRDefault="00000000">
      <w:pPr>
        <w:rPr>
          <w:lang w:val="es-CO"/>
        </w:rPr>
      </w:pPr>
      <w:r w:rsidRPr="00141345">
        <w:rPr>
          <w:lang w:val="es-CO"/>
        </w:rPr>
        <w:t>Estructura de capital 60/40 (Fondo Emprender / Capital Propio), asegurando la solvencia y el cumplimiento de metas de impacto doctoral.</w:t>
      </w:r>
    </w:p>
    <w:sectPr w:rsidR="003B0E60" w:rsidRPr="001413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63644511">
    <w:abstractNumId w:val="8"/>
  </w:num>
  <w:num w:numId="2" w16cid:durableId="1848329888">
    <w:abstractNumId w:val="6"/>
  </w:num>
  <w:num w:numId="3" w16cid:durableId="491722004">
    <w:abstractNumId w:val="5"/>
  </w:num>
  <w:num w:numId="4" w16cid:durableId="549272815">
    <w:abstractNumId w:val="4"/>
  </w:num>
  <w:num w:numId="5" w16cid:durableId="475952180">
    <w:abstractNumId w:val="7"/>
  </w:num>
  <w:num w:numId="6" w16cid:durableId="23361590">
    <w:abstractNumId w:val="3"/>
  </w:num>
  <w:num w:numId="7" w16cid:durableId="1038314048">
    <w:abstractNumId w:val="2"/>
  </w:num>
  <w:num w:numId="8" w16cid:durableId="604000975">
    <w:abstractNumId w:val="1"/>
  </w:num>
  <w:num w:numId="9" w16cid:durableId="896159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345"/>
    <w:rsid w:val="0015074B"/>
    <w:rsid w:val="0029639D"/>
    <w:rsid w:val="00326F90"/>
    <w:rsid w:val="003B0E60"/>
    <w:rsid w:val="003E0B56"/>
    <w:rsid w:val="00AA1D8D"/>
    <w:rsid w:val="00AD757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0F1B8"/>
  <w14:defaultImageDpi w14:val="300"/>
  <w15:docId w15:val="{28C02816-C35F-4DA3-B88D-40F964A47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41345"/>
    <w:pPr>
      <w:spacing w:after="100"/>
    </w:pPr>
  </w:style>
  <w:style w:type="paragraph" w:styleId="TDC2">
    <w:name w:val="toc 2"/>
    <w:basedOn w:val="Normal"/>
    <w:next w:val="Normal"/>
    <w:autoRedefine/>
    <w:uiPriority w:val="39"/>
    <w:unhideWhenUsed/>
    <w:rsid w:val="00141345"/>
    <w:pPr>
      <w:spacing w:after="100"/>
      <w:ind w:left="240"/>
    </w:pPr>
  </w:style>
  <w:style w:type="paragraph" w:styleId="TDC3">
    <w:name w:val="toc 3"/>
    <w:basedOn w:val="Normal"/>
    <w:next w:val="Normal"/>
    <w:autoRedefine/>
    <w:uiPriority w:val="39"/>
    <w:unhideWhenUsed/>
    <w:rsid w:val="00141345"/>
    <w:pPr>
      <w:spacing w:after="100"/>
      <w:ind w:left="480"/>
    </w:pPr>
  </w:style>
  <w:style w:type="character" w:styleId="Hipervnculo">
    <w:name w:val="Hyperlink"/>
    <w:basedOn w:val="Fuentedeprrafopredeter"/>
    <w:uiPriority w:val="99"/>
    <w:unhideWhenUsed/>
    <w:rsid w:val="001413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18</Pages>
  <Words>2301</Words>
  <Characters>12661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Camila Guevara Ramirez</cp:lastModifiedBy>
  <cp:revision>4</cp:revision>
  <dcterms:created xsi:type="dcterms:W3CDTF">2013-12-23T23:15:00Z</dcterms:created>
  <dcterms:modified xsi:type="dcterms:W3CDTF">2026-04-14T16:34:00Z</dcterms:modified>
  <cp:category/>
</cp:coreProperties>
</file>