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Proceso </w:t>
      </w:r>
      <w:r w:rsidDel="00000000" w:rsidR="00000000" w:rsidRPr="00000000">
        <w:rPr>
          <w:rtl w:val="0"/>
        </w:rPr>
        <w:t xml:space="preserve">compra_boleto_avion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Escribir “Ingrese la aerolínea a cotizar”;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Leer aerolínea;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“Ingrese el destino ”;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Leer destino;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“Ingrese forma de pago”;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Leer pago;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aerolínea contiene destino entonces: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Escribir “el valor del pasaje es :” valor;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Escribir “a comprado el boleto con éxito”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Si aerolínea no contiene destino entonces: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“La aerolínea no tiene viajes a destino”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Fin si.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