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//Se quiere calcular el promedio de un conjunto de 20 números enteros, los cuales son  //almacenados en un vector que inicialmente está lleno de ceros. Redondear el promedio a 2 //decimales.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pro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  </w:t>
        <w:tab/>
        <w:t xml:space="preserve"> ArrayList&lt;Object&gt; conjunto = new ArrayList&lt;&gt;();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float promedio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for(int i = 0; i&lt;4; i++)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System.out.println("Ingrese el numero "+(i+1));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Scanner sc = new Scanner(System.in);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numero = sc.nextInt();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promedio = numero + promedio;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System.out.println("El promedio es "+ Math.round(promedio/20) 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