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B7879" w14:textId="562B56FE" w:rsidR="003269D6" w:rsidRPr="00AA574A" w:rsidRDefault="00AA574A" w:rsidP="00AA574A">
      <w:pPr>
        <w:jc w:val="right"/>
        <w:rPr>
          <w:sz w:val="24"/>
          <w:szCs w:val="24"/>
        </w:rPr>
      </w:pPr>
      <w:r w:rsidRPr="00AA574A">
        <w:rPr>
          <w:sz w:val="24"/>
          <w:szCs w:val="24"/>
        </w:rPr>
        <w:t>Camila Bortolozo Cois</w:t>
      </w:r>
    </w:p>
    <w:p w14:paraId="57B531DA" w14:textId="77777777" w:rsidR="00AA574A" w:rsidRDefault="00AA574A" w:rsidP="00AA574A">
      <w:pPr>
        <w:jc w:val="right"/>
      </w:pPr>
    </w:p>
    <w:p w14:paraId="18695E32" w14:textId="5D466165" w:rsidR="003269D6" w:rsidRDefault="003269D6" w:rsidP="003269D6">
      <w:pPr>
        <w:jc w:val="center"/>
        <w:rPr>
          <w:b/>
          <w:bCs/>
          <w:sz w:val="28"/>
          <w:szCs w:val="28"/>
        </w:rPr>
      </w:pPr>
      <w:proofErr w:type="spellStart"/>
      <w:r w:rsidRPr="003269D6">
        <w:rPr>
          <w:b/>
          <w:bCs/>
          <w:sz w:val="28"/>
          <w:szCs w:val="28"/>
        </w:rPr>
        <w:t>PyCity</w:t>
      </w:r>
      <w:proofErr w:type="spellEnd"/>
      <w:r w:rsidRPr="003269D6">
        <w:rPr>
          <w:b/>
          <w:bCs/>
          <w:sz w:val="28"/>
          <w:szCs w:val="28"/>
        </w:rPr>
        <w:t xml:space="preserve"> Schools Analysis – Report</w:t>
      </w:r>
    </w:p>
    <w:p w14:paraId="70133A6D" w14:textId="77777777" w:rsidR="00AA574A" w:rsidRPr="003269D6" w:rsidRDefault="00AA574A" w:rsidP="003269D6">
      <w:pPr>
        <w:jc w:val="center"/>
        <w:rPr>
          <w:b/>
          <w:bCs/>
          <w:sz w:val="28"/>
          <w:szCs w:val="28"/>
        </w:rPr>
      </w:pPr>
    </w:p>
    <w:p w14:paraId="17F015D2" w14:textId="038FF302" w:rsidR="003269D6" w:rsidRDefault="003269D6" w:rsidP="003B5257">
      <w:pPr>
        <w:pStyle w:val="ListParagraph"/>
        <w:numPr>
          <w:ilvl w:val="0"/>
          <w:numId w:val="1"/>
        </w:numPr>
        <w:jc w:val="both"/>
        <w:rPr>
          <w:sz w:val="28"/>
          <w:szCs w:val="28"/>
        </w:rPr>
      </w:pPr>
      <w:r>
        <w:rPr>
          <w:sz w:val="28"/>
          <w:szCs w:val="28"/>
        </w:rPr>
        <w:t xml:space="preserve">When comparing the </w:t>
      </w:r>
      <w:r w:rsidR="00FF5D15">
        <w:rPr>
          <w:sz w:val="28"/>
          <w:szCs w:val="28"/>
        </w:rPr>
        <w:t>“</w:t>
      </w:r>
      <w:r>
        <w:rPr>
          <w:sz w:val="28"/>
          <w:szCs w:val="28"/>
        </w:rPr>
        <w:t>Top Performing Schools (By Passing Rate)</w:t>
      </w:r>
      <w:r w:rsidR="00FF5D15">
        <w:rPr>
          <w:sz w:val="28"/>
          <w:szCs w:val="28"/>
        </w:rPr>
        <w:t>”</w:t>
      </w:r>
      <w:r>
        <w:rPr>
          <w:sz w:val="28"/>
          <w:szCs w:val="28"/>
        </w:rPr>
        <w:t xml:space="preserve"> with the </w:t>
      </w:r>
      <w:r w:rsidR="00FF5D15">
        <w:rPr>
          <w:sz w:val="28"/>
          <w:szCs w:val="28"/>
        </w:rPr>
        <w:t>“</w:t>
      </w:r>
      <w:r>
        <w:rPr>
          <w:sz w:val="28"/>
          <w:szCs w:val="28"/>
        </w:rPr>
        <w:t>Bottom Performing Schools (By Passing Rate)</w:t>
      </w:r>
      <w:r w:rsidR="00FF5D15">
        <w:rPr>
          <w:sz w:val="28"/>
          <w:szCs w:val="28"/>
        </w:rPr>
        <w:t>”</w:t>
      </w:r>
      <w:r>
        <w:rPr>
          <w:sz w:val="28"/>
          <w:szCs w:val="28"/>
        </w:rPr>
        <w:t xml:space="preserve"> we</w:t>
      </w:r>
      <w:r w:rsidR="00FF5D15">
        <w:rPr>
          <w:sz w:val="28"/>
          <w:szCs w:val="28"/>
        </w:rPr>
        <w:t xml:space="preserve"> </w:t>
      </w:r>
      <w:r>
        <w:rPr>
          <w:sz w:val="28"/>
          <w:szCs w:val="28"/>
        </w:rPr>
        <w:t xml:space="preserve">observe that the top 5 best performing are all charter schools whereas the 5 </w:t>
      </w:r>
      <w:proofErr w:type="gramStart"/>
      <w:r>
        <w:rPr>
          <w:sz w:val="28"/>
          <w:szCs w:val="28"/>
        </w:rPr>
        <w:t>bottom</w:t>
      </w:r>
      <w:proofErr w:type="gramEnd"/>
      <w:r>
        <w:rPr>
          <w:sz w:val="28"/>
          <w:szCs w:val="28"/>
        </w:rPr>
        <w:t xml:space="preserve"> are district schools. </w:t>
      </w:r>
    </w:p>
    <w:p w14:paraId="446A3632" w14:textId="77777777" w:rsidR="003B5257" w:rsidRDefault="003B5257" w:rsidP="003B5257">
      <w:pPr>
        <w:pStyle w:val="ListParagraph"/>
        <w:jc w:val="both"/>
        <w:rPr>
          <w:sz w:val="28"/>
          <w:szCs w:val="28"/>
        </w:rPr>
      </w:pPr>
    </w:p>
    <w:p w14:paraId="115573EE" w14:textId="39ADE4EC" w:rsidR="004F0608" w:rsidRDefault="004F0608" w:rsidP="003B5257">
      <w:pPr>
        <w:pStyle w:val="ListParagraph"/>
        <w:numPr>
          <w:ilvl w:val="0"/>
          <w:numId w:val="1"/>
        </w:numPr>
        <w:jc w:val="both"/>
        <w:rPr>
          <w:sz w:val="28"/>
          <w:szCs w:val="28"/>
        </w:rPr>
      </w:pPr>
      <w:r>
        <w:rPr>
          <w:sz w:val="28"/>
          <w:szCs w:val="28"/>
        </w:rPr>
        <w:t>Another trend we can observe is that large schools (from 2,000 to 5,000 students) have significantly lower overall passing rate. The disparity is even greater when looking at the percentage of students passing math.</w:t>
      </w:r>
    </w:p>
    <w:p w14:paraId="67122196" w14:textId="77777777" w:rsidR="003B5257" w:rsidRPr="003B5257" w:rsidRDefault="003B5257" w:rsidP="003B5257">
      <w:pPr>
        <w:pStyle w:val="ListParagraph"/>
        <w:rPr>
          <w:sz w:val="28"/>
          <w:szCs w:val="28"/>
        </w:rPr>
      </w:pPr>
    </w:p>
    <w:p w14:paraId="5F33F385" w14:textId="77777777" w:rsidR="003B5257" w:rsidRDefault="003B5257" w:rsidP="003B5257">
      <w:pPr>
        <w:pStyle w:val="ListParagraph"/>
        <w:jc w:val="both"/>
        <w:rPr>
          <w:sz w:val="28"/>
          <w:szCs w:val="28"/>
        </w:rPr>
      </w:pPr>
      <w:bookmarkStart w:id="0" w:name="_GoBack"/>
      <w:bookmarkEnd w:id="0"/>
    </w:p>
    <w:p w14:paraId="305B4543" w14:textId="0A13E859" w:rsidR="004F0608" w:rsidRDefault="004F0608" w:rsidP="003B5257">
      <w:pPr>
        <w:pStyle w:val="ListParagraph"/>
        <w:numPr>
          <w:ilvl w:val="0"/>
          <w:numId w:val="1"/>
        </w:numPr>
        <w:jc w:val="both"/>
        <w:rPr>
          <w:sz w:val="28"/>
          <w:szCs w:val="28"/>
        </w:rPr>
      </w:pPr>
      <w:r>
        <w:rPr>
          <w:sz w:val="28"/>
          <w:szCs w:val="28"/>
        </w:rPr>
        <w:t>Percentage of students passing math is also significantly lower</w:t>
      </w:r>
      <w:r w:rsidR="00FF5D15">
        <w:rPr>
          <w:sz w:val="28"/>
          <w:szCs w:val="28"/>
        </w:rPr>
        <w:t xml:space="preserve"> in district schools (by 27%) when compared to charter schools. </w:t>
      </w:r>
    </w:p>
    <w:p w14:paraId="38C5490B" w14:textId="77777777" w:rsidR="003B5257" w:rsidRDefault="003B5257" w:rsidP="003B5257">
      <w:pPr>
        <w:pStyle w:val="ListParagraph"/>
        <w:jc w:val="both"/>
        <w:rPr>
          <w:sz w:val="28"/>
          <w:szCs w:val="28"/>
        </w:rPr>
      </w:pPr>
    </w:p>
    <w:p w14:paraId="264B086A" w14:textId="332D9DDA" w:rsidR="00FF5D15" w:rsidRPr="004F0608" w:rsidRDefault="00FF5D15" w:rsidP="003B5257">
      <w:pPr>
        <w:pStyle w:val="ListParagraph"/>
        <w:numPr>
          <w:ilvl w:val="0"/>
          <w:numId w:val="1"/>
        </w:numPr>
        <w:jc w:val="both"/>
        <w:rPr>
          <w:sz w:val="28"/>
          <w:szCs w:val="28"/>
        </w:rPr>
      </w:pPr>
      <w:r>
        <w:rPr>
          <w:sz w:val="28"/>
          <w:szCs w:val="28"/>
        </w:rPr>
        <w:t xml:space="preserve">Finally, based on the “Scores </w:t>
      </w:r>
      <w:proofErr w:type="gramStart"/>
      <w:r>
        <w:rPr>
          <w:sz w:val="28"/>
          <w:szCs w:val="28"/>
        </w:rPr>
        <w:t>By</w:t>
      </w:r>
      <w:proofErr w:type="gramEnd"/>
      <w:r>
        <w:rPr>
          <w:sz w:val="28"/>
          <w:szCs w:val="28"/>
        </w:rPr>
        <w:t xml:space="preserve"> School Spending” data frame, we notice that higher school budget doesn’t necessarily mean better student performance in reading and math. </w:t>
      </w:r>
    </w:p>
    <w:sectPr w:rsidR="00FF5D15" w:rsidRPr="004F0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A612A"/>
    <w:multiLevelType w:val="hybridMultilevel"/>
    <w:tmpl w:val="F076A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D6"/>
    <w:rsid w:val="00087560"/>
    <w:rsid w:val="003269D6"/>
    <w:rsid w:val="003B5257"/>
    <w:rsid w:val="003E5175"/>
    <w:rsid w:val="004F0608"/>
    <w:rsid w:val="00AA574A"/>
    <w:rsid w:val="00FF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5627"/>
  <w15:chartTrackingRefBased/>
  <w15:docId w15:val="{6D7B580F-A9C3-4323-B452-534A5767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9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2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97942">
      <w:bodyDiv w:val="1"/>
      <w:marLeft w:val="0"/>
      <w:marRight w:val="0"/>
      <w:marTop w:val="0"/>
      <w:marBottom w:val="0"/>
      <w:divBdr>
        <w:top w:val="none" w:sz="0" w:space="0" w:color="auto"/>
        <w:left w:val="none" w:sz="0" w:space="0" w:color="auto"/>
        <w:bottom w:val="none" w:sz="0" w:space="0" w:color="auto"/>
        <w:right w:val="none" w:sz="0" w:space="0" w:color="auto"/>
      </w:divBdr>
      <w:divsChild>
        <w:div w:id="234512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Cois</dc:creator>
  <cp:keywords/>
  <dc:description/>
  <cp:lastModifiedBy>Camila Cois</cp:lastModifiedBy>
  <cp:revision>3</cp:revision>
  <dcterms:created xsi:type="dcterms:W3CDTF">2019-07-06T20:37:00Z</dcterms:created>
  <dcterms:modified xsi:type="dcterms:W3CDTF">2019-07-06T22:08:00Z</dcterms:modified>
</cp:coreProperties>
</file>